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
      <w:pPr>
        <w:pStyle w:val="2"/>
        <w:numPr>
          <w:ilvl w:val="0"/>
          <w:numId w:val="0"/>
        </w:numPr>
        <w:jc w:val="both"/>
      </w:pPr>
    </w:p>
    <w:p>
      <w:pPr>
        <w:snapToGrid w:val="0"/>
        <w:spacing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pPr>
        <w:pStyle w:val="5"/>
        <w:rPr>
          <w:rFonts w:ascii="宋体" w:hAnsi="宋体" w:eastAsia="宋体" w:cs="宋体"/>
          <w:b/>
          <w:bCs/>
          <w:sz w:val="36"/>
          <w:szCs w:val="36"/>
        </w:rPr>
      </w:pPr>
    </w:p>
    <w:p/>
    <w:p>
      <w:pPr>
        <w:pStyle w:val="2"/>
        <w:numPr>
          <w:ilvl w:val="0"/>
          <w:numId w:val="0"/>
        </w:numPr>
        <w:jc w:val="both"/>
      </w:pPr>
    </w:p>
    <w:p/>
    <w:p>
      <w:pPr>
        <w:rPr>
          <w:rFonts w:ascii="宋体" w:hAnsi="宋体" w:eastAsia="宋体" w:cs="宋体"/>
          <w:b/>
          <w:bCs/>
          <w:sz w:val="36"/>
          <w:szCs w:val="36"/>
        </w:rPr>
      </w:pPr>
    </w:p>
    <w:p>
      <w:pPr>
        <w:rPr>
          <w:rFonts w:ascii="宋体" w:hAnsi="宋体" w:eastAsia="宋体" w:cs="宋体"/>
          <w:b/>
          <w:bCs/>
          <w:sz w:val="36"/>
          <w:szCs w:val="36"/>
        </w:rPr>
      </w:pP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rPr>
        <w:t>项目名称：</w:t>
      </w:r>
      <w:r>
        <w:rPr>
          <w:rFonts w:hint="eastAsia" w:ascii="宋体" w:hAnsi="宋体" w:eastAsia="宋体" w:cs="宋体"/>
          <w:b/>
          <w:bCs/>
          <w:sz w:val="36"/>
          <w:szCs w:val="36"/>
          <w:u w:val="single"/>
          <w:lang w:val="en-US" w:eastAsia="zh-CN"/>
        </w:rPr>
        <w:t>大榄坪片区第八大街排水工程施工图审查</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u w:val="none"/>
        </w:rPr>
        <w:t>采购人：</w:t>
      </w:r>
      <w:r>
        <w:rPr>
          <w:rFonts w:hint="eastAsia" w:ascii="宋体" w:hAnsi="宋体" w:eastAsia="宋体" w:cs="宋体"/>
          <w:b/>
          <w:bCs/>
          <w:sz w:val="36"/>
          <w:szCs w:val="36"/>
          <w:u w:val="single"/>
          <w:lang w:val="en-US" w:eastAsia="zh-CN"/>
        </w:rPr>
        <w:t>广西自贸区钦州港片区开发投资集团有限责任公司</w:t>
      </w:r>
    </w:p>
    <w:p>
      <w:pPr>
        <w:rPr>
          <w:rFonts w:ascii="宋体" w:hAnsi="宋体" w:eastAsia="宋体" w:cs="宋体"/>
          <w:b/>
          <w:bCs/>
          <w:sz w:val="36"/>
          <w:szCs w:val="36"/>
        </w:rPr>
      </w:pPr>
    </w:p>
    <w:p>
      <w:pPr>
        <w:rPr>
          <w:rFonts w:ascii="宋体" w:hAnsi="宋体" w:eastAsia="宋体" w:cs="宋体"/>
          <w:b/>
          <w:bCs/>
          <w:sz w:val="36"/>
          <w:szCs w:val="36"/>
        </w:rPr>
      </w:pPr>
    </w:p>
    <w:p>
      <w:pPr>
        <w:jc w:val="center"/>
        <w:rPr>
          <w:rFonts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lang w:val="en-US" w:eastAsia="zh-CN"/>
        </w:rPr>
        <w:t>4</w:t>
      </w:r>
      <w:r>
        <w:rPr>
          <w:rFonts w:hint="eastAsia" w:ascii="宋体" w:hAnsi="宋体" w:eastAsia="宋体" w:cs="宋体"/>
          <w:b/>
          <w:bCs/>
          <w:sz w:val="36"/>
          <w:szCs w:val="36"/>
        </w:rPr>
        <w:t>年</w:t>
      </w:r>
      <w:r>
        <w:rPr>
          <w:rFonts w:hint="eastAsia" w:ascii="Times New Roman" w:hAnsi="Times New Roman" w:eastAsia="宋体" w:cs="Times New Roman"/>
          <w:b/>
          <w:bCs/>
          <w:sz w:val="36"/>
          <w:szCs w:val="36"/>
          <w:lang w:val="en-US" w:eastAsia="zh-CN"/>
        </w:rPr>
        <w:t>3</w:t>
      </w:r>
      <w:r>
        <w:rPr>
          <w:rFonts w:hint="eastAsia" w:ascii="宋体" w:hAnsi="宋体" w:eastAsia="宋体" w:cs="宋体"/>
          <w:b/>
          <w:bCs/>
          <w:sz w:val="36"/>
          <w:szCs w:val="36"/>
        </w:rPr>
        <w:t>月</w:t>
      </w:r>
    </w:p>
    <w:p>
      <w:pPr>
        <w:rPr>
          <w:rFonts w:ascii="宋体" w:hAnsi="宋体" w:eastAsia="宋体" w:cs="宋体"/>
          <w:b/>
          <w:bCs/>
          <w:color w:val="333333"/>
          <w:sz w:val="32"/>
          <w:szCs w:val="32"/>
          <w:shd w:val="clear" w:color="auto" w:fill="FFFFFF"/>
        </w:rPr>
      </w:pPr>
    </w:p>
    <w:p>
      <w:pPr>
        <w:pStyle w:val="40"/>
        <w:spacing w:after="312"/>
        <w:rPr>
          <w:rFonts w:hint="default"/>
        </w:rPr>
        <w:sectPr>
          <w:pgSz w:w="11906" w:h="16838"/>
          <w:pgMar w:top="1440" w:right="1417" w:bottom="1440" w:left="1531" w:header="851" w:footer="992" w:gutter="0"/>
          <w:pgNumType w:fmt="numberInDash"/>
          <w:cols w:space="425" w:num="1"/>
          <w:docGrid w:type="lines" w:linePitch="312" w:charSpace="0"/>
        </w:sectPr>
      </w:pPr>
    </w:p>
    <w:p>
      <w:pPr>
        <w:pStyle w:val="40"/>
        <w:spacing w:after="312"/>
        <w:rPr>
          <w:rFonts w:hint="default"/>
        </w:rPr>
      </w:pPr>
      <w:r>
        <w:t>第一章  采购公告</w:t>
      </w: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hAnsi="宋体" w:eastAsia="宋体" w:cs="宋体"/>
          <w:bCs/>
          <w:sz w:val="24"/>
          <w:szCs w:val="24"/>
        </w:rPr>
      </w:pPr>
      <w:r>
        <w:rPr>
          <w:rFonts w:ascii="Tahoma" w:hAnsi="Tahoma" w:eastAsia="Tahoma" w:cs="Tahoma"/>
          <w:i w:val="0"/>
          <w:iCs w:val="0"/>
          <w:caps w:val="0"/>
          <w:color w:val="333333"/>
          <w:spacing w:val="0"/>
          <w:sz w:val="21"/>
          <w:szCs w:val="21"/>
          <w:u w:val="single"/>
          <w:shd w:val="clear" w:fill="FFFFFF"/>
        </w:rPr>
        <w:t>大榄坪片区第八大街排水工程施工图审查</w:t>
      </w:r>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bCs/>
          <w:sz w:val="24"/>
          <w:szCs w:val="24"/>
        </w:rPr>
        <w:t>http://www.qbtzjt.com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27</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pPr>
        <w:spacing w:line="580" w:lineRule="exact"/>
        <w:rPr>
          <w:rFonts w:ascii="宋体" w:hAnsi="宋体" w:eastAsia="宋体" w:cs="宋体"/>
          <w:bCs/>
          <w:sz w:val="24"/>
          <w:szCs w:val="24"/>
        </w:rPr>
      </w:pPr>
      <w:r>
        <w:rPr>
          <w:rFonts w:hint="eastAsia" w:ascii="宋体" w:hAnsi="宋体" w:eastAsia="宋体" w:cs="宋体"/>
          <w:b/>
          <w:bCs/>
          <w:sz w:val="24"/>
          <w:szCs w:val="24"/>
        </w:rPr>
        <w:t>一、项目基本情况</w:t>
      </w:r>
    </w:p>
    <w:p>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项目名称：</w:t>
      </w:r>
      <w:r>
        <w:rPr>
          <w:rFonts w:hint="eastAsia" w:ascii="宋体" w:hAnsi="宋体" w:eastAsia="宋体" w:cs="宋体"/>
          <w:bCs/>
          <w:sz w:val="24"/>
          <w:szCs w:val="24"/>
          <w:lang w:val="en-US" w:eastAsia="zh-CN"/>
        </w:rPr>
        <w:t>大榄坪片区第八大街排水工程施工图审查</w:t>
      </w:r>
    </w:p>
    <w:p>
      <w:pPr>
        <w:pStyle w:val="8"/>
        <w:rPr>
          <w:rFonts w:hint="default" w:eastAsia="宋体"/>
          <w:lang w:val="en-US" w:eastAsia="zh-CN"/>
        </w:rPr>
      </w:pPr>
      <w:r>
        <w:rPr>
          <w:rFonts w:hint="eastAsia"/>
        </w:rPr>
        <w:t xml:space="preserve"> </w:t>
      </w:r>
      <w:r>
        <w:t xml:space="preserve">   </w:t>
      </w:r>
      <w:r>
        <w:rPr>
          <w:rFonts w:hint="eastAsia" w:ascii="宋体" w:hAnsi="宋体" w:eastAsia="宋体" w:cs="宋体"/>
          <w:bCs/>
          <w:szCs w:val="24"/>
        </w:rPr>
        <w:t>采购方式：</w:t>
      </w:r>
      <w:r>
        <w:rPr>
          <w:rFonts w:hint="eastAsia" w:ascii="宋体" w:hAnsi="宋体" w:eastAsia="宋体" w:cs="宋体"/>
          <w:kern w:val="2"/>
          <w:sz w:val="24"/>
          <w:szCs w:val="24"/>
          <w:lang w:val="en-US" w:eastAsia="zh-CN" w:bidi="zh-CN"/>
        </w:rPr>
        <w:t>最低价成交法</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定标方式：以满足采购文件的实质性要求，且报价最低的原则，确定成交</w:t>
      </w:r>
      <w:r>
        <w:rPr>
          <w:rFonts w:hint="eastAsia" w:ascii="宋体" w:hAnsi="宋体" w:eastAsia="宋体" w:cs="宋体"/>
          <w:bCs/>
          <w:szCs w:val="24"/>
          <w:lang w:val="en-US" w:eastAsia="zh-CN"/>
        </w:rPr>
        <w:t>服务</w:t>
      </w:r>
      <w:r>
        <w:rPr>
          <w:rFonts w:hint="eastAsia" w:ascii="宋体" w:hAnsi="宋体" w:eastAsia="宋体" w:cs="宋体"/>
          <w:bCs/>
          <w:szCs w:val="24"/>
        </w:rPr>
        <w:t>商。</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预算金额：人民币（大写）</w:t>
      </w:r>
      <w:r>
        <w:rPr>
          <w:rFonts w:hint="eastAsia" w:ascii="宋体" w:hAnsi="宋体" w:eastAsia="宋体" w:cs="宋体"/>
          <w:bCs/>
          <w:szCs w:val="24"/>
          <w:lang w:val="en-US" w:eastAsia="zh-CN"/>
        </w:rPr>
        <w:t>玖万伍仟元整</w:t>
      </w:r>
      <w:r>
        <w:rPr>
          <w:rFonts w:hint="eastAsia" w:ascii="宋体" w:hAnsi="宋体" w:eastAsia="宋体" w:cs="宋体"/>
          <w:bCs/>
          <w:szCs w:val="24"/>
        </w:rPr>
        <w:t>（￥：</w:t>
      </w:r>
      <w:r>
        <w:rPr>
          <w:rFonts w:hint="eastAsia" w:ascii="宋体" w:hAnsi="宋体" w:eastAsia="宋体" w:cs="宋体"/>
          <w:bCs/>
          <w:szCs w:val="24"/>
          <w:lang w:val="en-US" w:eastAsia="zh-CN"/>
        </w:rPr>
        <w:t>95000.00</w:t>
      </w:r>
      <w:r>
        <w:rPr>
          <w:rFonts w:hint="eastAsia" w:ascii="宋体" w:hAnsi="宋体" w:eastAsia="宋体" w:cs="宋体"/>
          <w:bCs/>
          <w:szCs w:val="24"/>
        </w:rPr>
        <w:t>元）</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最高限价：人民币（大写）</w:t>
      </w:r>
      <w:r>
        <w:rPr>
          <w:rFonts w:hint="eastAsia" w:ascii="宋体" w:hAnsi="宋体" w:eastAsia="宋体" w:cs="宋体"/>
          <w:bCs/>
          <w:szCs w:val="24"/>
          <w:lang w:val="en-US" w:eastAsia="zh-CN"/>
        </w:rPr>
        <w:t>玖万伍仟元整</w:t>
      </w:r>
      <w:r>
        <w:rPr>
          <w:rFonts w:hint="eastAsia" w:ascii="宋体" w:hAnsi="宋体" w:eastAsia="宋体" w:cs="宋体"/>
          <w:bCs/>
          <w:szCs w:val="24"/>
        </w:rPr>
        <w:t>（￥：</w:t>
      </w:r>
      <w:r>
        <w:rPr>
          <w:rFonts w:hint="eastAsia" w:ascii="宋体" w:hAnsi="宋体" w:eastAsia="宋体" w:cs="宋体"/>
          <w:bCs/>
          <w:szCs w:val="24"/>
          <w:lang w:val="en-US" w:eastAsia="zh-CN"/>
        </w:rPr>
        <w:t>95000.00</w:t>
      </w:r>
      <w:r>
        <w:rPr>
          <w:rFonts w:hint="eastAsia" w:ascii="宋体" w:hAnsi="宋体" w:eastAsia="宋体" w:cs="宋体"/>
          <w:bCs/>
          <w:szCs w:val="24"/>
        </w:rPr>
        <w:t>元）</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采购需求：</w:t>
      </w:r>
      <w:r>
        <w:rPr>
          <w:rFonts w:hint="eastAsia" w:ascii="宋体" w:hAnsi="宋体" w:eastAsia="宋体" w:cs="宋体"/>
          <w:bCs/>
          <w:szCs w:val="24"/>
          <w:lang w:val="en-US" w:eastAsia="zh-CN"/>
        </w:rPr>
        <w:t>施工图审查</w:t>
      </w:r>
      <w:r>
        <w:rPr>
          <w:rFonts w:hint="eastAsia" w:ascii="宋体" w:hAnsi="宋体" w:eastAsia="宋体" w:cs="宋体"/>
          <w:bCs/>
          <w:szCs w:val="24"/>
        </w:rPr>
        <w:t>。</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合同履行期限：签订合同</w:t>
      </w:r>
      <w:r>
        <w:rPr>
          <w:rFonts w:hint="eastAsia" w:ascii="宋体" w:hAnsi="宋体" w:eastAsia="宋体" w:cs="宋体"/>
          <w:bCs/>
          <w:szCs w:val="24"/>
          <w:lang w:val="en-US" w:eastAsia="zh-CN"/>
        </w:rPr>
        <w:t>后15天内提交成果文件</w:t>
      </w:r>
      <w:r>
        <w:rPr>
          <w:rFonts w:hint="eastAsia" w:ascii="宋体" w:hAnsi="宋体" w:eastAsia="宋体" w:cs="宋体"/>
          <w:bCs/>
          <w:szCs w:val="24"/>
        </w:rPr>
        <w:t>。</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本项目不接受联合体。</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二、服务商的资格要求</w:t>
      </w:r>
    </w:p>
    <w:p>
      <w:pPr>
        <w:spacing w:line="400" w:lineRule="exac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spacing w:line="400" w:lineRule="exact"/>
        <w:ind w:firstLine="480" w:firstLineChars="200"/>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w:t>
      </w:r>
      <w:r>
        <w:rPr>
          <w:rFonts w:hint="eastAsia" w:ascii="宋体" w:hAnsi="宋体" w:eastAsia="宋体" w:cs="宋体"/>
          <w:bCs/>
          <w:color w:val="FF0000"/>
          <w:sz w:val="24"/>
          <w:lang w:val="en-US" w:eastAsia="zh-CN"/>
        </w:rPr>
        <w:t>拥有市政基础设施工程（道路）一类资质(营业执照复印件、法人身份证复印件）；</w:t>
      </w:r>
    </w:p>
    <w:p>
      <w:pPr>
        <w:spacing w:line="40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25</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27</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sz w:val="24"/>
          <w:szCs w:val="24"/>
        </w:rPr>
        <w:t>（北京时间，法定节假日除外）</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lang w:eastAsia="zh-CN"/>
        </w:rPr>
        <w:t>http:</w:t>
      </w:r>
      <w:r>
        <w:rPr>
          <w:rStyle w:val="25"/>
          <w:rFonts w:hint="eastAsia" w:ascii="宋体" w:hAnsi="宋体" w:eastAsia="宋体" w:cs="宋体"/>
          <w:bCs/>
          <w:sz w:val="24"/>
          <w:szCs w:val="24"/>
        </w:rPr>
        <w:t>//www.qbtzjt.com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27</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pPr>
        <w:spacing w:line="580" w:lineRule="exact"/>
        <w:rPr>
          <w:rFonts w:ascii="宋体" w:hAnsi="宋体" w:eastAsia="宋体" w:cs="宋体"/>
          <w:b/>
          <w:bCs/>
          <w:sz w:val="24"/>
          <w:szCs w:val="24"/>
        </w:rPr>
      </w:pPr>
      <w:r>
        <w:rPr>
          <w:rFonts w:hint="eastAsia" w:ascii="宋体" w:hAnsi="宋体" w:eastAsia="宋体" w:cs="宋体"/>
          <w:b/>
          <w:bCs/>
          <w:sz w:val="24"/>
          <w:szCs w:val="24"/>
        </w:rPr>
        <w:t>四、响应文件提交</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27</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提交响应文件地点：广西钦州市保税港区二号路自贸中心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楼风控审计部，联系人及电话：</w:t>
      </w:r>
      <w:r>
        <w:rPr>
          <w:rFonts w:hint="eastAsia" w:ascii="宋体" w:hAnsi="宋体" w:eastAsia="宋体" w:cs="宋体"/>
          <w:bCs/>
          <w:sz w:val="24"/>
          <w:szCs w:val="24"/>
          <w:u w:val="single"/>
        </w:rPr>
        <w:t>黄全炳</w:t>
      </w:r>
      <w:r>
        <w:rPr>
          <w:rFonts w:ascii="Times New Roman" w:hAnsi="Times New Roman" w:eastAsia="宋体" w:cs="Times New Roman"/>
          <w:bCs/>
          <w:sz w:val="24"/>
          <w:szCs w:val="24"/>
          <w:u w:val="single"/>
        </w:rPr>
        <w:t>07775881380</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pPr>
        <w:numPr>
          <w:ins w:id="0" w:author="风控审计部 黄全炳" w:date="2023-05-04T10:01:00Z"/>
        </w:numPr>
        <w:spacing w:line="400" w:lineRule="exact"/>
        <w:ind w:firstLine="480" w:firstLineChars="200"/>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五、开启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27</w:t>
      </w:r>
      <w:bookmarkStart w:id="6" w:name="_GoBack"/>
      <w:bookmarkEnd w:id="6"/>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宋体" w:hAnsi="宋体" w:eastAsia="宋体" w:cs="宋体"/>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（北京时间）后；</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六、公告期限</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七、其他</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w:t>
      </w:r>
      <w:r>
        <w:rPr>
          <w:rFonts w:hint="eastAsia" w:ascii="宋体" w:hAnsi="宋体" w:eastAsia="宋体" w:cs="宋体"/>
          <w:bCs/>
          <w:sz w:val="24"/>
          <w:szCs w:val="24"/>
          <w:lang w:val="en-US" w:eastAsia="zh-CN"/>
        </w:rPr>
        <w:t>应按</w:t>
      </w:r>
      <w:r>
        <w:rPr>
          <w:rFonts w:hint="eastAsia" w:ascii="宋体" w:hAnsi="宋体" w:eastAsia="宋体" w:cs="宋体"/>
          <w:bCs/>
          <w:sz w:val="24"/>
          <w:szCs w:val="24"/>
        </w:rPr>
        <w:t>第三章响应文件格式</w:t>
      </w:r>
      <w:r>
        <w:rPr>
          <w:rFonts w:hint="eastAsia" w:ascii="宋体" w:hAnsi="宋体" w:eastAsia="宋体" w:cs="宋体"/>
          <w:bCs/>
          <w:sz w:val="24"/>
          <w:szCs w:val="24"/>
          <w:lang w:val="en-US" w:eastAsia="zh-CN"/>
        </w:rPr>
        <w:t>的要求进行编制，并</w:t>
      </w:r>
      <w:r>
        <w:rPr>
          <w:rFonts w:ascii="宋体" w:hAnsi="宋体" w:eastAsia="宋体" w:cs="宋体"/>
          <w:bCs/>
          <w:sz w:val="24"/>
          <w:szCs w:val="24"/>
        </w:rPr>
        <w:t>装在一个密封袋内，进行密封，加盖密封章或单位公章。密封袋外应注明项目名称。</w:t>
      </w:r>
    </w:p>
    <w:p>
      <w:pPr>
        <w:spacing w:line="400" w:lineRule="exact"/>
        <w:ind w:firstLine="480" w:firstLineChars="200"/>
        <w:rPr>
          <w:rFonts w:hint="default" w:ascii="宋体" w:hAnsi="宋体" w:eastAsia="宋体" w:cs="宋体"/>
          <w:bCs/>
          <w:sz w:val="24"/>
          <w:szCs w:val="24"/>
          <w:lang w:val="en-US" w:eastAsia="zh-CN"/>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pPr>
        <w:pStyle w:val="20"/>
        <w:keepNext w:val="0"/>
        <w:keepLines w:val="0"/>
        <w:widowControl/>
        <w:suppressLineNumbers w:val="0"/>
        <w:spacing w:before="0" w:beforeAutospacing="0" w:after="0" w:afterAutospacing="0"/>
        <w:ind w:left="0" w:firstLine="480" w:firstLineChars="200"/>
        <w:jc w:val="left"/>
        <w:rPr>
          <w:rFonts w:hint="default" w:ascii="宋体" w:hAnsi="宋体" w:eastAsia="宋体" w:cs="宋体"/>
          <w:bCs/>
          <w:sz w:val="24"/>
          <w:szCs w:val="24"/>
          <w:u w:val="single"/>
          <w:lang w:val="en-US"/>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Cs/>
          <w:sz w:val="24"/>
          <w:szCs w:val="24"/>
        </w:rPr>
        <w:t>地址：</w:t>
      </w:r>
      <w:r>
        <w:rPr>
          <w:rFonts w:hint="eastAsia" w:ascii="宋体" w:hAnsi="宋体" w:eastAsia="宋体" w:cs="宋体"/>
          <w:b w:val="0"/>
          <w:bCs/>
          <w:sz w:val="24"/>
          <w:szCs w:val="24"/>
          <w:u w:val="single"/>
          <w:lang w:val="en-US" w:eastAsia="zh-CN"/>
        </w:rPr>
        <w:t>广西钦州市保税港区二号路自贸中心23楼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left"/>
        <w:textAlignment w:val="auto"/>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hint="eastAsia" w:ascii="宋体" w:hAnsi="宋体" w:eastAsia="宋体" w:cs="宋体"/>
          <w:b w:val="0"/>
          <w:bCs/>
          <w:sz w:val="24"/>
          <w:szCs w:val="24"/>
          <w:u w:val="single"/>
          <w:lang w:val="en-US" w:eastAsia="zh-CN"/>
        </w:rPr>
        <w:t>0777-5881305（毛世焕）</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广西自贸区钦州港区开发投资集团有限责任公司风控审计部（总经办或财务部）</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广西钦州市保税港区二号路自贸中心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07775881380</w:t>
      </w:r>
      <w:r>
        <w:rPr>
          <w:rFonts w:hint="eastAsia" w:ascii="宋体" w:hAnsi="宋体" w:eastAsia="宋体" w:cs="宋体"/>
          <w:bCs/>
          <w:sz w:val="24"/>
          <w:szCs w:val="24"/>
          <w:u w:val="single"/>
        </w:rPr>
        <w:t>（风控-黄全炳）、</w:t>
      </w:r>
      <w:r>
        <w:rPr>
          <w:rFonts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5818333</w:t>
      </w:r>
      <w:r>
        <w:rPr>
          <w:rFonts w:hint="eastAsia" w:ascii="宋体" w:hAnsi="宋体" w:eastAsia="宋体" w:cs="宋体"/>
          <w:bCs/>
          <w:sz w:val="24"/>
          <w:szCs w:val="24"/>
          <w:u w:val="single"/>
        </w:rPr>
        <w:t>（总经办-曾斌繁）</w:t>
      </w:r>
    </w:p>
    <w:p>
      <w:pPr>
        <w:jc w:val="left"/>
        <w:rPr>
          <w:rFonts w:ascii="宋体" w:hAnsi="宋体" w:eastAsia="宋体" w:cs="宋体"/>
          <w:b/>
          <w:bCs/>
          <w:sz w:val="36"/>
          <w:szCs w:val="36"/>
        </w:rPr>
      </w:pPr>
      <w:r>
        <w:rPr>
          <w:rFonts w:hint="eastAsia" w:ascii="宋体" w:hAnsi="宋体" w:eastAsia="宋体" w:cs="宋体"/>
          <w:b/>
          <w:bCs/>
          <w:sz w:val="36"/>
          <w:szCs w:val="36"/>
        </w:rPr>
        <w:br w:type="page"/>
      </w:r>
    </w:p>
    <w:p>
      <w:pPr>
        <w:pStyle w:val="40"/>
        <w:spacing w:after="312"/>
        <w:rPr>
          <w:rFonts w:hint="default"/>
          <w:lang w:val="en-US"/>
        </w:rPr>
      </w:pPr>
      <w:r>
        <w:rPr>
          <w:rFonts w:hint="eastAsia"/>
          <w:lang w:val="en-US"/>
        </w:rPr>
        <w:t>第二章</w:t>
      </w:r>
      <w:r>
        <w:rPr>
          <w:rFonts w:hint="eastAsia"/>
          <w:lang w:val="en-US" w:eastAsia="zh-CN"/>
        </w:rPr>
        <w:t xml:space="preserve"> </w:t>
      </w:r>
      <w:r>
        <w:rPr>
          <w:rFonts w:hint="eastAsia"/>
          <w:lang w:val="en-US"/>
        </w:rPr>
        <w:t>采购需求</w:t>
      </w:r>
    </w:p>
    <w:p>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pPr>
        <w:numPr>
          <w:ilvl w:val="255"/>
          <w:numId w:val="0"/>
        </w:numPr>
        <w:adjustRightInd w:val="0"/>
        <w:snapToGrid w:val="0"/>
        <w:spacing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2"/>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eastAsia="宋体" w:cs="宋体"/>
                <w:b/>
                <w:szCs w:val="21"/>
              </w:rPr>
            </w:pPr>
            <w:r>
              <w:rPr>
                <w:rFonts w:hint="eastAsia" w:ascii="宋体" w:hAnsi="宋体" w:eastAsia="宋体" w:cs="宋体"/>
                <w:b/>
                <w:szCs w:val="21"/>
              </w:rPr>
              <w:t>交付使用期</w:t>
            </w:r>
          </w:p>
          <w:p>
            <w:pPr>
              <w:widowControl/>
              <w:adjustRightInd w:val="0"/>
              <w:snapToGrid w:val="0"/>
              <w:jc w:val="center"/>
              <w:textAlignment w:val="center"/>
              <w:rPr>
                <w:rFonts w:ascii="宋体" w:hAnsi="宋体" w:eastAsia="宋体" w:cs="宋体"/>
                <w:kern w:val="0"/>
                <w:sz w:val="22"/>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eastAsia="宋体" w:cs="宋体"/>
                <w:kern w:val="0"/>
                <w:sz w:val="22"/>
              </w:rPr>
            </w:pPr>
            <w:r>
              <w:rPr>
                <w:rFonts w:hint="eastAsia" w:ascii="宋体" w:hAnsi="宋体" w:eastAsia="宋体" w:cs="宋体"/>
                <w:kern w:val="0"/>
                <w:sz w:val="22"/>
              </w:rPr>
              <w:t>1.交付使用期：</w:t>
            </w:r>
            <w:r>
              <w:rPr>
                <w:rFonts w:hint="eastAsia" w:ascii="宋体" w:hAnsi="宋体" w:eastAsia="宋体" w:cs="宋体"/>
                <w:kern w:val="0"/>
                <w:sz w:val="22"/>
                <w:lang w:val="en-US" w:eastAsia="zh-CN"/>
              </w:rPr>
              <w:t>签订合同15日内提交成果文件</w:t>
            </w:r>
            <w:r>
              <w:rPr>
                <w:rFonts w:hint="eastAsia" w:ascii="宋体" w:hAnsi="宋体" w:eastAsia="宋体" w:cs="宋体"/>
                <w:kern w:val="0"/>
                <w:sz w:val="22"/>
              </w:rPr>
              <w:t>。</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ascii="Times New Roman" w:hAnsi="Times New Roman" w:eastAsia="宋体" w:cs="Times New Roman"/>
                <w:kern w:val="0"/>
                <w:sz w:val="22"/>
              </w:rPr>
              <w:t>1</w:t>
            </w:r>
            <w:r>
              <w:rPr>
                <w:rFonts w:hint="eastAsia" w:ascii="宋体" w:hAnsi="宋体" w:eastAsia="宋体" w:cs="宋体"/>
                <w:kern w:val="0"/>
                <w:sz w:val="22"/>
              </w:rPr>
              <w:t>.产品质量符合国家现行标准、技术规范及本项目的特定要求。</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本工程无预付款。“</w:t>
            </w:r>
            <w:r>
              <w:rPr>
                <w:rFonts w:hint="eastAsia" w:ascii="宋体" w:hAnsi="宋体" w:eastAsia="宋体" w:cs="宋体"/>
                <w:kern w:val="0"/>
                <w:sz w:val="22"/>
                <w:lang w:val="en-US" w:eastAsia="zh-CN"/>
              </w:rPr>
              <w:t>完成施工图审查，并提供审查合格证书后一次性付清费用</w:t>
            </w:r>
            <w:r>
              <w:rPr>
                <w:rFonts w:hint="eastAsia" w:ascii="宋体" w:hAnsi="宋体" w:eastAsia="宋体" w:cs="宋体"/>
                <w:kern w:val="0"/>
                <w:sz w:val="22"/>
              </w:rPr>
              <w:t>”</w:t>
            </w:r>
          </w:p>
          <w:p>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采购人付款前，成交人应向采购人提交书面付款申请（说明应付款的理由、金额、收款账户等）及增值税专用发票，否则采购人有权拒绝付款，且不构成违约。</w:t>
            </w:r>
          </w:p>
          <w:p>
            <w:pPr>
              <w:widowControl/>
              <w:adjustRightInd w:val="0"/>
              <w:snapToGrid w:val="0"/>
              <w:jc w:val="lef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pPr>
        <w:ind w:firstLine="420"/>
        <w:rPr>
          <w:rFonts w:ascii="宋体" w:hAnsi="宋体" w:eastAsia="宋体" w:cs="宋体"/>
          <w:kern w:val="0"/>
          <w:szCs w:val="21"/>
          <w:lang w:bidi="zh-CN"/>
        </w:rPr>
      </w:pPr>
    </w:p>
    <w:p>
      <w:pPr>
        <w:rPr>
          <w:rFonts w:ascii="宋体" w:hAnsi="宋体" w:eastAsia="宋体" w:cs="宋体"/>
          <w:sz w:val="24"/>
          <w:szCs w:val="24"/>
          <w:lang w:bidi="zh-CN"/>
        </w:rPr>
      </w:pPr>
    </w:p>
    <w:p>
      <w:r>
        <w:rPr>
          <w:rFonts w:hint="eastAsia"/>
        </w:rPr>
        <w:br w:type="page"/>
      </w:r>
    </w:p>
    <w:p>
      <w:pPr>
        <w:pStyle w:val="40"/>
        <w:spacing w:after="312"/>
        <w:rPr>
          <w:rFonts w:hint="default"/>
        </w:rPr>
      </w:pPr>
      <w:r>
        <w:t>第</w:t>
      </w:r>
      <w:r>
        <w:rPr>
          <w:rFonts w:hint="eastAsia"/>
          <w:lang w:val="en-US" w:eastAsia="zh-CN"/>
        </w:rPr>
        <w:t>三</w:t>
      </w:r>
      <w:r>
        <w:t>章  服务商须知</w:t>
      </w:r>
    </w:p>
    <w:p>
      <w:pPr>
        <w:pStyle w:val="41"/>
        <w:spacing w:before="156"/>
        <w:rPr>
          <w:rFonts w:hint="default"/>
        </w:rPr>
      </w:pPr>
      <w:r>
        <w:t>服务商须知前附表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pPr>
              <w:pStyle w:val="12"/>
              <w:spacing w:line="360" w:lineRule="exact"/>
              <w:jc w:val="center"/>
              <w:rPr>
                <w:rFonts w:hAnsi="宋体" w:cs="宋体"/>
                <w:b/>
              </w:rPr>
            </w:pPr>
            <w:r>
              <w:rPr>
                <w:rFonts w:hint="eastAsia" w:hAnsi="宋体" w:cs="宋体"/>
                <w:b/>
              </w:rPr>
              <w:t>条款名称</w:t>
            </w:r>
          </w:p>
        </w:tc>
        <w:tc>
          <w:tcPr>
            <w:tcW w:w="6418" w:type="dxa"/>
          </w:tcPr>
          <w:p>
            <w:pPr>
              <w:pStyle w:val="12"/>
              <w:spacing w:line="360" w:lineRule="exact"/>
              <w:jc w:val="center"/>
              <w:rPr>
                <w:rFonts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p>
        </w:tc>
        <w:tc>
          <w:tcPr>
            <w:tcW w:w="1711" w:type="dxa"/>
            <w:vAlign w:val="center"/>
          </w:tcPr>
          <w:p>
            <w:pPr>
              <w:pStyle w:val="12"/>
              <w:spacing w:line="360" w:lineRule="exact"/>
              <w:jc w:val="center"/>
              <w:rPr>
                <w:rFonts w:hAnsi="宋体" w:cs="宋体"/>
              </w:rPr>
            </w:pPr>
            <w:r>
              <w:rPr>
                <w:rFonts w:hint="eastAsia" w:hAnsi="宋体" w:cs="宋体"/>
              </w:rPr>
              <w:t>采购人</w:t>
            </w:r>
          </w:p>
        </w:tc>
        <w:tc>
          <w:tcPr>
            <w:tcW w:w="6418" w:type="dxa"/>
            <w:vAlign w:val="center"/>
          </w:tcPr>
          <w:p>
            <w:pPr>
              <w:pStyle w:val="12"/>
              <w:spacing w:line="360" w:lineRule="exact"/>
              <w:jc w:val="left"/>
              <w:rPr>
                <w:rFonts w:hint="eastAsia" w:ascii="Tahoma" w:hAnsi="Tahoma" w:eastAsia="Tahoma" w:cs="Tahoma"/>
                <w:i w:val="0"/>
                <w:iCs w:val="0"/>
                <w:caps w:val="0"/>
                <w:color w:val="333333"/>
                <w:spacing w:val="0"/>
                <w:kern w:val="2"/>
                <w:sz w:val="21"/>
                <w:szCs w:val="21"/>
                <w:shd w:val="clear" w:fill="FFFFFF"/>
                <w:lang w:val="en-US" w:eastAsia="zh-CN" w:bidi="ar-SA"/>
              </w:rPr>
            </w:pPr>
            <w:r>
              <w:rPr>
                <w:rFonts w:hint="eastAsia" w:hAnsi="宋体" w:cs="宋体"/>
              </w:rPr>
              <w:t>采</w:t>
            </w:r>
            <w:r>
              <w:rPr>
                <w:rFonts w:hint="eastAsia" w:ascii="Tahoma" w:hAnsi="Tahoma" w:eastAsia="Tahoma" w:cs="Tahoma"/>
                <w:i w:val="0"/>
                <w:iCs w:val="0"/>
                <w:caps w:val="0"/>
                <w:color w:val="333333"/>
                <w:spacing w:val="0"/>
                <w:kern w:val="2"/>
                <w:sz w:val="21"/>
                <w:szCs w:val="21"/>
                <w:shd w:val="clear" w:fill="FFFFFF"/>
                <w:lang w:val="en-US" w:eastAsia="zh-CN" w:bidi="ar-SA"/>
              </w:rPr>
              <w:t>购人：广西自贸区钦州港片区开发投资集团有限责任公司</w:t>
            </w:r>
          </w:p>
          <w:p>
            <w:pPr>
              <w:pStyle w:val="12"/>
              <w:spacing w:line="360" w:lineRule="exact"/>
              <w:jc w:val="left"/>
              <w:rPr>
                <w:rFonts w:hint="default" w:hAnsi="宋体" w:eastAsia="宋体" w:cs="宋体"/>
                <w:lang w:val="en-US" w:eastAsia="zh-CN"/>
              </w:rPr>
            </w:pPr>
            <w:r>
              <w:rPr>
                <w:rFonts w:hint="eastAsia" w:ascii="Tahoma" w:hAnsi="Tahoma" w:eastAsia="Tahoma" w:cs="Tahoma"/>
                <w:i w:val="0"/>
                <w:iCs w:val="0"/>
                <w:caps w:val="0"/>
                <w:color w:val="333333"/>
                <w:spacing w:val="0"/>
                <w:kern w:val="2"/>
                <w:sz w:val="21"/>
                <w:szCs w:val="21"/>
                <w:shd w:val="clear" w:fill="FFFFFF"/>
                <w:lang w:val="en-US" w:eastAsia="zh-CN" w:bidi="ar-SA"/>
              </w:rPr>
              <w:t>项目</w:t>
            </w:r>
            <w:r>
              <w:rPr>
                <w:rFonts w:hint="eastAsia" w:hAnsi="宋体" w:cs="宋体"/>
              </w:rPr>
              <w:t>联系人：</w:t>
            </w:r>
            <w:r>
              <w:rPr>
                <w:rFonts w:hint="eastAsia" w:hAnsi="宋体" w:cs="宋体"/>
                <w:lang w:val="en-US" w:eastAsia="zh-CN"/>
              </w:rPr>
              <w:t>毛世焕</w:t>
            </w:r>
          </w:p>
          <w:p>
            <w:pPr>
              <w:pStyle w:val="12"/>
              <w:spacing w:line="360" w:lineRule="exact"/>
              <w:jc w:val="left"/>
              <w:rPr>
                <w:rFonts w:hint="default" w:hAnsi="宋体" w:eastAsia="宋体" w:cs="宋体"/>
                <w:lang w:val="en-US" w:eastAsia="zh-CN"/>
              </w:rPr>
            </w:pPr>
            <w:r>
              <w:rPr>
                <w:rFonts w:hint="eastAsia" w:hAnsi="宋体" w:cs="宋体"/>
              </w:rPr>
              <w:t>电话：</w:t>
            </w:r>
            <w:r>
              <w:rPr>
                <w:rFonts w:hint="eastAsia" w:hAnsi="宋体" w:cs="宋体"/>
                <w:lang w:val="en-US" w:eastAsia="zh-CN"/>
              </w:rPr>
              <w:t>0777-5881305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2</w:t>
            </w:r>
          </w:p>
        </w:tc>
        <w:tc>
          <w:tcPr>
            <w:tcW w:w="1711" w:type="dxa"/>
            <w:vAlign w:val="center"/>
          </w:tcPr>
          <w:p>
            <w:pPr>
              <w:pStyle w:val="12"/>
              <w:spacing w:line="360" w:lineRule="exact"/>
              <w:jc w:val="center"/>
              <w:rPr>
                <w:rFonts w:hint="eastAsia" w:ascii="Tahoma" w:hAnsi="Tahoma" w:eastAsia="宋体" w:cs="Tahoma"/>
                <w:i w:val="0"/>
                <w:iCs w:val="0"/>
                <w:caps w:val="0"/>
                <w:color w:val="333333"/>
                <w:spacing w:val="0"/>
                <w:kern w:val="2"/>
                <w:sz w:val="21"/>
                <w:szCs w:val="21"/>
                <w:shd w:val="clear" w:fill="FFFFFF"/>
                <w:lang w:val="en-US" w:eastAsia="zh-CN" w:bidi="ar-SA"/>
              </w:rPr>
            </w:pPr>
            <w:r>
              <w:rPr>
                <w:rFonts w:hint="eastAsia" w:ascii="Tahoma" w:hAnsi="Tahoma" w:eastAsia="宋体" w:cs="Tahoma"/>
                <w:i w:val="0"/>
                <w:iCs w:val="0"/>
                <w:caps w:val="0"/>
                <w:color w:val="333333"/>
                <w:spacing w:val="0"/>
                <w:kern w:val="2"/>
                <w:sz w:val="21"/>
                <w:szCs w:val="21"/>
                <w:shd w:val="clear" w:fill="FFFFFF"/>
                <w:lang w:val="en-US" w:eastAsia="zh-CN" w:bidi="ar-SA"/>
              </w:rPr>
              <w:t>项目名称</w:t>
            </w:r>
          </w:p>
        </w:tc>
        <w:tc>
          <w:tcPr>
            <w:tcW w:w="6418" w:type="dxa"/>
            <w:vAlign w:val="center"/>
          </w:tcPr>
          <w:p>
            <w:pPr>
              <w:spacing w:line="360" w:lineRule="exact"/>
              <w:rPr>
                <w:rFonts w:hint="default" w:ascii="Tahoma" w:hAnsi="Tahoma" w:eastAsia="宋体" w:cs="Tahoma"/>
                <w:i w:val="0"/>
                <w:iCs w:val="0"/>
                <w:caps w:val="0"/>
                <w:color w:val="333333"/>
                <w:spacing w:val="0"/>
                <w:kern w:val="2"/>
                <w:sz w:val="21"/>
                <w:szCs w:val="21"/>
                <w:shd w:val="clear" w:fill="FFFFFF"/>
                <w:lang w:val="en-US" w:eastAsia="zh-CN" w:bidi="ar-SA"/>
              </w:rPr>
            </w:pPr>
            <w:r>
              <w:rPr>
                <w:rFonts w:ascii="Tahoma" w:hAnsi="Tahoma" w:eastAsia="Tahoma" w:cs="Tahoma"/>
                <w:i w:val="0"/>
                <w:iCs w:val="0"/>
                <w:caps w:val="0"/>
                <w:color w:val="333333"/>
                <w:spacing w:val="0"/>
                <w:sz w:val="21"/>
                <w:szCs w:val="21"/>
                <w:shd w:val="clear" w:fill="FFFFFF"/>
              </w:rPr>
              <w:t>大榄坪片区第八大街排水工程</w:t>
            </w:r>
            <w:r>
              <w:rPr>
                <w:rFonts w:hint="eastAsia" w:ascii="Tahoma" w:hAnsi="Tahoma" w:eastAsia="宋体" w:cs="Tahoma"/>
                <w:i w:val="0"/>
                <w:iCs w:val="0"/>
                <w:caps w:val="0"/>
                <w:color w:val="333333"/>
                <w:spacing w:val="0"/>
                <w:kern w:val="2"/>
                <w:sz w:val="21"/>
                <w:szCs w:val="21"/>
                <w:shd w:val="clear" w:fill="FFFFFF"/>
                <w:lang w:val="en-US" w:eastAsia="zh-CN" w:bidi="ar-SA"/>
              </w:rPr>
              <w:t>施工图审查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采购预算</w:t>
            </w:r>
          </w:p>
        </w:tc>
        <w:tc>
          <w:tcPr>
            <w:tcW w:w="6418" w:type="dxa"/>
            <w:vAlign w:val="center"/>
          </w:tcPr>
          <w:p>
            <w:pPr>
              <w:spacing w:line="360" w:lineRule="exact"/>
              <w:rPr>
                <w:rFonts w:ascii="Tahoma" w:hAnsi="Tahoma" w:eastAsia="Tahoma" w:cs="Tahoma"/>
                <w:i w:val="0"/>
                <w:iCs w:val="0"/>
                <w:caps w:val="0"/>
                <w:color w:val="333333"/>
                <w:spacing w:val="0"/>
                <w:sz w:val="21"/>
                <w:szCs w:val="21"/>
                <w:shd w:val="clear" w:fill="FFFFFF"/>
              </w:rPr>
            </w:pPr>
            <w:r>
              <w:rPr>
                <w:rFonts w:hint="eastAsia" w:ascii="宋体" w:hAnsi="宋体" w:eastAsia="宋体" w:cs="宋体"/>
                <w:bCs/>
                <w:szCs w:val="24"/>
              </w:rPr>
              <w:t>人民币（大写）</w:t>
            </w:r>
            <w:r>
              <w:rPr>
                <w:rFonts w:hint="eastAsia" w:ascii="宋体" w:hAnsi="宋体" w:eastAsia="宋体" w:cs="宋体"/>
                <w:bCs/>
                <w:szCs w:val="24"/>
                <w:lang w:val="en-US" w:eastAsia="zh-CN"/>
              </w:rPr>
              <w:t>玖万伍仟元整</w:t>
            </w:r>
            <w:r>
              <w:rPr>
                <w:rFonts w:hint="eastAsia" w:ascii="宋体" w:hAnsi="宋体" w:eastAsia="宋体" w:cs="宋体"/>
                <w:bCs/>
                <w:szCs w:val="24"/>
              </w:rPr>
              <w:t>（￥：</w:t>
            </w:r>
            <w:r>
              <w:rPr>
                <w:rFonts w:hint="eastAsia" w:ascii="宋体" w:hAnsi="宋体" w:eastAsia="宋体" w:cs="宋体"/>
                <w:bCs/>
                <w:szCs w:val="24"/>
                <w:lang w:val="en-US" w:eastAsia="zh-CN"/>
              </w:rPr>
              <w:t>95000.00</w:t>
            </w:r>
            <w:r>
              <w:rPr>
                <w:rFonts w:hint="eastAsia" w:ascii="宋体" w:hAnsi="宋体" w:eastAsia="宋体" w:cs="宋体"/>
                <w:bCs/>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最高限价</w:t>
            </w:r>
          </w:p>
        </w:tc>
        <w:tc>
          <w:tcPr>
            <w:tcW w:w="6418" w:type="dxa"/>
            <w:vAlign w:val="center"/>
          </w:tcPr>
          <w:p>
            <w:pPr>
              <w:spacing w:line="360" w:lineRule="exact"/>
              <w:rPr>
                <w:rFonts w:ascii="Tahoma" w:hAnsi="Tahoma" w:eastAsia="Tahoma" w:cs="Tahoma"/>
                <w:i w:val="0"/>
                <w:iCs w:val="0"/>
                <w:caps w:val="0"/>
                <w:color w:val="333333"/>
                <w:spacing w:val="0"/>
                <w:sz w:val="21"/>
                <w:szCs w:val="21"/>
                <w:shd w:val="clear" w:fill="FFFFFF"/>
              </w:rPr>
            </w:pPr>
            <w:r>
              <w:rPr>
                <w:rFonts w:hint="eastAsia" w:ascii="宋体" w:hAnsi="宋体" w:eastAsia="宋体" w:cs="宋体"/>
                <w:bCs/>
                <w:szCs w:val="24"/>
              </w:rPr>
              <w:t>人民币（大写）</w:t>
            </w:r>
            <w:r>
              <w:rPr>
                <w:rFonts w:hint="eastAsia" w:ascii="宋体" w:hAnsi="宋体" w:eastAsia="宋体" w:cs="宋体"/>
                <w:bCs/>
                <w:szCs w:val="24"/>
                <w:lang w:val="en-US" w:eastAsia="zh-CN"/>
              </w:rPr>
              <w:t>玖万伍仟元整</w:t>
            </w:r>
            <w:r>
              <w:rPr>
                <w:rFonts w:hint="eastAsia" w:ascii="宋体" w:hAnsi="宋体" w:eastAsia="宋体" w:cs="宋体"/>
                <w:bCs/>
                <w:szCs w:val="24"/>
              </w:rPr>
              <w:t>（￥：</w:t>
            </w:r>
            <w:r>
              <w:rPr>
                <w:rFonts w:hint="eastAsia" w:ascii="宋体" w:hAnsi="宋体" w:eastAsia="宋体" w:cs="宋体"/>
                <w:bCs/>
                <w:szCs w:val="24"/>
                <w:lang w:val="en-US" w:eastAsia="zh-CN"/>
              </w:rPr>
              <w:t>95000.00</w:t>
            </w:r>
            <w:r>
              <w:rPr>
                <w:rFonts w:hint="eastAsia" w:ascii="宋体" w:hAnsi="宋体" w:eastAsia="宋体" w:cs="宋体"/>
                <w:bCs/>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资金来源</w:t>
            </w:r>
          </w:p>
        </w:tc>
        <w:tc>
          <w:tcPr>
            <w:tcW w:w="6418" w:type="dxa"/>
            <w:vAlign w:val="center"/>
          </w:tcPr>
          <w:p>
            <w:pPr>
              <w:pStyle w:val="12"/>
              <w:spacing w:line="360" w:lineRule="exact"/>
              <w:rPr>
                <w:rFonts w:hAnsi="宋体" w:cs="宋体"/>
              </w:rPr>
            </w:pPr>
            <w:r>
              <w:rPr>
                <w:rFonts w:hint="eastAsia" w:hAnsi="宋体" w:cs="宋体"/>
                <w:lang w:val="en-US" w:eastAsia="zh-CN"/>
              </w:rPr>
              <w:t>国</w:t>
            </w:r>
            <w:r>
              <w:rPr>
                <w:rFonts w:hAnsi="宋体"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ascii="Times New Roman" w:hAnsi="Times New Roman" w:cs="Times New Roman"/>
                <w:lang w:val="en-US" w:eastAsia="zh-CN"/>
              </w:rPr>
              <w:t>6</w:t>
            </w:r>
          </w:p>
        </w:tc>
        <w:tc>
          <w:tcPr>
            <w:tcW w:w="1711" w:type="dxa"/>
            <w:vAlign w:val="center"/>
          </w:tcPr>
          <w:p>
            <w:pPr>
              <w:pStyle w:val="12"/>
              <w:spacing w:line="360" w:lineRule="exact"/>
              <w:jc w:val="center"/>
              <w:rPr>
                <w:rFonts w:hAnsi="宋体" w:cs="宋体"/>
              </w:rPr>
            </w:pPr>
            <w:r>
              <w:rPr>
                <w:rFonts w:hint="eastAsia" w:hAnsi="宋体" w:cs="宋体"/>
              </w:rPr>
              <w:t>采购文件的获取</w:t>
            </w:r>
          </w:p>
        </w:tc>
        <w:tc>
          <w:tcPr>
            <w:tcW w:w="6418" w:type="dxa"/>
            <w:vAlign w:val="center"/>
          </w:tcPr>
          <w:p>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5"/>
                <w:rFonts w:hint="eastAsia" w:hAnsi="宋体" w:cs="宋体"/>
                <w:color w:val="auto"/>
              </w:rPr>
              <w:t>http://www.qbtzjt.com</w:t>
            </w:r>
            <w:r>
              <w:rPr>
                <w:rStyle w:val="25"/>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7</w:t>
            </w:r>
          </w:p>
        </w:tc>
        <w:tc>
          <w:tcPr>
            <w:tcW w:w="1711" w:type="dxa"/>
            <w:vAlign w:val="center"/>
          </w:tcPr>
          <w:p>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pPr>
              <w:spacing w:line="400" w:lineRule="exac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spacing w:line="400" w:lineRule="exact"/>
              <w:ind w:firstLine="480" w:firstLineChars="200"/>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w:t>
            </w:r>
            <w:r>
              <w:rPr>
                <w:rFonts w:hint="eastAsia" w:ascii="宋体" w:hAnsi="宋体" w:eastAsia="宋体" w:cs="宋体"/>
                <w:bCs/>
                <w:color w:val="FF0000"/>
                <w:sz w:val="24"/>
                <w:lang w:val="en-US" w:eastAsia="zh-CN"/>
              </w:rPr>
              <w:t>拥有市政基础设施工程（道路）一类资质(营业执照复印件、法人身份证复印件）；</w:t>
            </w:r>
          </w:p>
          <w:p>
            <w:pPr>
              <w:spacing w:line="40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360" w:lineRule="exact"/>
              <w:rPr>
                <w:rFonts w:hAnsi="宋体" w:cs="宋体"/>
                <w:spacing w:val="6"/>
                <w:kern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8</w:t>
            </w:r>
          </w:p>
        </w:tc>
        <w:tc>
          <w:tcPr>
            <w:tcW w:w="1711" w:type="dxa"/>
            <w:vAlign w:val="center"/>
          </w:tcPr>
          <w:p>
            <w:pPr>
              <w:pStyle w:val="12"/>
              <w:spacing w:line="360" w:lineRule="exact"/>
              <w:jc w:val="center"/>
              <w:rPr>
                <w:rFonts w:hAnsi="宋体" w:cs="宋体"/>
              </w:rPr>
            </w:pPr>
            <w:r>
              <w:rPr>
                <w:rFonts w:hint="eastAsia" w:hAnsi="宋体" w:cs="宋体"/>
              </w:rPr>
              <w:t>是否接受联合体竞标</w:t>
            </w:r>
          </w:p>
        </w:tc>
        <w:tc>
          <w:tcPr>
            <w:tcW w:w="6418" w:type="dxa"/>
            <w:vAlign w:val="center"/>
          </w:tcPr>
          <w:p>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hint="eastAsia" w:hAnsi="宋体" w:cs="宋体"/>
                <w:lang w:val="en-US" w:eastAsia="zh-CN"/>
              </w:rPr>
              <w:t>9</w:t>
            </w:r>
          </w:p>
        </w:tc>
        <w:tc>
          <w:tcPr>
            <w:tcW w:w="1711" w:type="dxa"/>
            <w:vAlign w:val="center"/>
          </w:tcPr>
          <w:p>
            <w:pPr>
              <w:pStyle w:val="12"/>
              <w:spacing w:line="360" w:lineRule="exact"/>
              <w:jc w:val="center"/>
              <w:rPr>
                <w:rFonts w:hAnsi="宋体" w:cs="宋体"/>
              </w:rPr>
            </w:pPr>
            <w:r>
              <w:rPr>
                <w:rFonts w:hint="eastAsia" w:hAnsi="宋体" w:cs="宋体"/>
              </w:rPr>
              <w:t>响应文件份数</w:t>
            </w:r>
          </w:p>
        </w:tc>
        <w:tc>
          <w:tcPr>
            <w:tcW w:w="6418" w:type="dxa"/>
            <w:vAlign w:val="center"/>
          </w:tcPr>
          <w:p>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lang w:val="en-US" w:eastAsia="zh-CN"/>
              </w:rPr>
              <w:t>2</w:t>
            </w:r>
            <w:r>
              <w:rPr>
                <w:rFonts w:hint="eastAsia"/>
                <w:b/>
                <w:bCs/>
              </w:rPr>
              <w:t>份</w:t>
            </w:r>
          </w:p>
          <w:p>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10</w:t>
            </w:r>
          </w:p>
        </w:tc>
        <w:tc>
          <w:tcPr>
            <w:tcW w:w="1711" w:type="dxa"/>
            <w:vAlign w:val="center"/>
          </w:tcPr>
          <w:p>
            <w:pPr>
              <w:pStyle w:val="12"/>
              <w:spacing w:line="360" w:lineRule="exact"/>
              <w:jc w:val="center"/>
              <w:rPr>
                <w:rFonts w:hAnsi="宋体" w:cs="宋体"/>
              </w:rPr>
            </w:pPr>
            <w:r>
              <w:rPr>
                <w:rFonts w:hint="eastAsia" w:hAnsi="宋体" w:cs="宋体"/>
              </w:rPr>
              <w:t>评审方法</w:t>
            </w:r>
          </w:p>
        </w:tc>
        <w:tc>
          <w:tcPr>
            <w:tcW w:w="6418" w:type="dxa"/>
            <w:vAlign w:val="center"/>
          </w:tcPr>
          <w:p>
            <w:pPr>
              <w:pStyle w:val="12"/>
              <w:spacing w:line="360" w:lineRule="exact"/>
              <w:rPr>
                <w:rFonts w:hAnsi="宋体" w:cs="宋体"/>
              </w:rPr>
            </w:pPr>
            <w:r>
              <w:rPr>
                <w:rFonts w:hint="eastAsia" w:hAnsi="宋体" w:cs="宋体"/>
              </w:rPr>
              <w:t>根据采购文件的实质性要求，以及最低报价原则，确定成交服务商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11</w:t>
            </w:r>
          </w:p>
        </w:tc>
        <w:tc>
          <w:tcPr>
            <w:tcW w:w="1711" w:type="dxa"/>
            <w:vAlign w:val="center"/>
          </w:tcPr>
          <w:p>
            <w:pPr>
              <w:pStyle w:val="12"/>
              <w:spacing w:line="360" w:lineRule="exact"/>
              <w:jc w:val="center"/>
              <w:rPr>
                <w:rFonts w:hAnsi="宋体" w:cs="宋体"/>
              </w:rPr>
            </w:pPr>
            <w:r>
              <w:rPr>
                <w:rFonts w:hint="eastAsia" w:hAnsi="宋体" w:cs="宋体"/>
              </w:rPr>
              <w:t>竞标有效期</w:t>
            </w:r>
          </w:p>
        </w:tc>
        <w:tc>
          <w:tcPr>
            <w:tcW w:w="6418" w:type="dxa"/>
            <w:vAlign w:val="center"/>
          </w:tcPr>
          <w:p>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2</w:t>
            </w:r>
          </w:p>
        </w:tc>
        <w:tc>
          <w:tcPr>
            <w:tcW w:w="1711" w:type="dxa"/>
            <w:vAlign w:val="center"/>
          </w:tcPr>
          <w:p>
            <w:pPr>
              <w:pStyle w:val="12"/>
              <w:spacing w:line="360" w:lineRule="exact"/>
              <w:jc w:val="center"/>
              <w:rPr>
                <w:rFonts w:hAnsi="宋体" w:cs="宋体"/>
              </w:rPr>
            </w:pPr>
            <w:r>
              <w:rPr>
                <w:rFonts w:hint="eastAsia" w:hAnsi="宋体" w:cs="宋体"/>
              </w:rPr>
              <w:t>竞标保证金金额</w:t>
            </w:r>
          </w:p>
        </w:tc>
        <w:tc>
          <w:tcPr>
            <w:tcW w:w="6418" w:type="dxa"/>
            <w:vAlign w:val="center"/>
          </w:tcPr>
          <w:p>
            <w:pPr>
              <w:pStyle w:val="12"/>
              <w:spacing w:line="360" w:lineRule="exact"/>
              <w:rPr>
                <w:rFonts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3</w:t>
            </w:r>
          </w:p>
        </w:tc>
        <w:tc>
          <w:tcPr>
            <w:tcW w:w="1711" w:type="dxa"/>
            <w:vAlign w:val="center"/>
          </w:tcPr>
          <w:p>
            <w:pPr>
              <w:pStyle w:val="12"/>
              <w:spacing w:line="360" w:lineRule="exact"/>
              <w:jc w:val="center"/>
              <w:rPr>
                <w:rFonts w:hAnsi="宋体" w:cs="宋体"/>
              </w:rPr>
            </w:pPr>
            <w:r>
              <w:rPr>
                <w:rFonts w:hint="eastAsia" w:hAnsi="宋体" w:cs="宋体"/>
              </w:rPr>
              <w:t>竞标截止时间</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4</w:t>
            </w:r>
          </w:p>
        </w:tc>
        <w:tc>
          <w:tcPr>
            <w:tcW w:w="1711" w:type="dxa"/>
            <w:vAlign w:val="center"/>
          </w:tcPr>
          <w:p>
            <w:pPr>
              <w:pStyle w:val="12"/>
              <w:spacing w:line="360" w:lineRule="exact"/>
              <w:jc w:val="center"/>
              <w:rPr>
                <w:rFonts w:hAnsi="宋体" w:cs="宋体"/>
              </w:rPr>
            </w:pPr>
            <w:r>
              <w:rPr>
                <w:rFonts w:hint="eastAsia" w:hAnsi="宋体" w:cs="宋体"/>
              </w:rPr>
              <w:t>响应文件提交</w:t>
            </w:r>
          </w:p>
          <w:p>
            <w:pPr>
              <w:pStyle w:val="12"/>
              <w:spacing w:line="360" w:lineRule="exact"/>
              <w:jc w:val="center"/>
              <w:rPr>
                <w:rFonts w:hAnsi="宋体" w:cs="宋体"/>
              </w:rPr>
            </w:pPr>
            <w:r>
              <w:rPr>
                <w:rFonts w:hint="eastAsia" w:hAnsi="宋体" w:cs="宋体"/>
              </w:rPr>
              <w:t>截止时间和地点</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开标时间和地点</w:t>
            </w:r>
          </w:p>
        </w:tc>
        <w:tc>
          <w:tcPr>
            <w:tcW w:w="6418" w:type="dxa"/>
            <w:vAlign w:val="center"/>
          </w:tcPr>
          <w:p>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6</w:t>
            </w:r>
          </w:p>
        </w:tc>
        <w:tc>
          <w:tcPr>
            <w:tcW w:w="17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Ansi="宋体" w:cs="宋体"/>
              </w:rPr>
            </w:pPr>
            <w:r>
              <w:rPr>
                <w:rFonts w:hint="eastAsia" w:hAnsi="宋体" w:cs="宋体"/>
              </w:rPr>
              <w:t>无</w:t>
            </w:r>
          </w:p>
        </w:tc>
      </w:tr>
    </w:tbl>
    <w:p>
      <w:pPr>
        <w:rPr>
          <w:rFonts w:ascii="宋体" w:hAnsi="宋体" w:eastAsia="宋体" w:cs="宋体"/>
        </w:rPr>
      </w:pPr>
      <w:r>
        <w:rPr>
          <w:rFonts w:hint="eastAsia" w:ascii="宋体" w:hAnsi="宋体" w:eastAsia="宋体" w:cs="宋体"/>
        </w:rPr>
        <w:br w:type="page"/>
      </w:r>
    </w:p>
    <w:p>
      <w:pPr>
        <w:pStyle w:val="41"/>
        <w:spacing w:before="156"/>
        <w:rPr>
          <w:rFonts w:hint="default"/>
          <w:lang w:bidi="zh-CN"/>
        </w:rPr>
      </w:pPr>
      <w:r>
        <w:t>一、</w:t>
      </w:r>
      <w:r>
        <w:rPr>
          <w:lang w:bidi="zh-CN"/>
        </w:rPr>
        <w:t>总则</w:t>
      </w:r>
    </w:p>
    <w:p>
      <w:pPr>
        <w:pStyle w:val="42"/>
        <w:spacing w:before="156" w:after="156"/>
        <w:rPr>
          <w:rFonts w:hint="default"/>
        </w:rPr>
      </w:pPr>
      <w:r>
        <w:rPr>
          <w:rFonts w:hint="default" w:ascii="Times New Roman" w:hAnsi="Times New Roman" w:cs="Times New Roman"/>
        </w:rPr>
        <w:t>1</w:t>
      </w:r>
      <w:r>
        <w:rPr>
          <w:rFonts w:hint="default"/>
        </w:rPr>
        <w:t>.项目概况</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w:t>
      </w:r>
      <w:r>
        <w:rPr>
          <w:rFonts w:hint="eastAsia" w:ascii="宋体" w:hAnsi="宋体" w:eastAsia="宋体" w:cs="宋体"/>
          <w:sz w:val="24"/>
          <w:szCs w:val="24"/>
          <w:lang w:val="en-US" w:bidi="zh-CN"/>
        </w:rPr>
        <w:t>最低价法</w:t>
      </w:r>
      <w:r>
        <w:rPr>
          <w:rFonts w:hint="eastAsia" w:ascii="宋体" w:hAnsi="宋体" w:eastAsia="宋体" w:cs="宋体"/>
          <w:sz w:val="24"/>
          <w:szCs w:val="24"/>
          <w:lang w:bidi="zh-CN"/>
        </w:rPr>
        <w:t>采购文件、澄清或者更正公告等）。</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pPr>
        <w:pStyle w:val="42"/>
        <w:spacing w:before="156" w:after="156"/>
        <w:rPr>
          <w:rFonts w:hint="default"/>
        </w:rPr>
      </w:pPr>
      <w:r>
        <w:rPr>
          <w:rFonts w:hint="default" w:ascii="Times New Roman" w:hAnsi="Times New Roman" w:cs="Times New Roman"/>
        </w:rPr>
        <w:t>2</w:t>
      </w:r>
      <w:r>
        <w:rPr>
          <w:rFonts w:hint="default"/>
        </w:rPr>
        <w:t>.采购信息发布媒体：</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5"/>
          <w:rFonts w:ascii="宋体" w:hAnsi="宋体" w:eastAsia="宋体" w:cs="宋体"/>
          <w:sz w:val="24"/>
          <w:szCs w:val="24"/>
          <w:lang w:bidi="zh-CN"/>
        </w:rPr>
        <w:t>http://www.qbtzjt.com</w:t>
      </w:r>
      <w:r>
        <w:rPr>
          <w:rStyle w:val="25"/>
          <w:rFonts w:ascii="宋体" w:hAnsi="宋体" w:eastAsia="宋体" w:cs="宋体"/>
          <w:sz w:val="24"/>
          <w:szCs w:val="24"/>
          <w:lang w:bidi="zh-CN"/>
        </w:rPr>
        <w:fldChar w:fldCharType="end"/>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2"/>
        <w:spacing w:before="156" w:after="156"/>
        <w:rPr>
          <w:rFonts w:hint="default"/>
        </w:rPr>
      </w:pPr>
      <w:r>
        <w:rPr>
          <w:rFonts w:hint="default" w:ascii="Times New Roman" w:hAnsi="Times New Roman" w:cs="Times New Roman"/>
        </w:rPr>
        <w:t>4</w:t>
      </w:r>
      <w:r>
        <w:rPr>
          <w:rFonts w:hint="default"/>
        </w:rPr>
        <w:t>.费用承担</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2"/>
        <w:spacing w:before="156" w:after="156"/>
        <w:rPr>
          <w:rFonts w:hint="default"/>
        </w:rPr>
      </w:pPr>
      <w:r>
        <w:rPr>
          <w:rFonts w:hint="default" w:ascii="Times New Roman" w:hAnsi="Times New Roman" w:cs="Times New Roman"/>
        </w:rPr>
        <w:t>5</w:t>
      </w:r>
      <w:r>
        <w:rPr>
          <w:rFonts w:hint="default"/>
        </w:rPr>
        <w:t>.联合体竞标</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第三章服务商须知“服务商资格要求”</w:t>
      </w:r>
      <w:r>
        <w:rPr>
          <w:rFonts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6</w:t>
      </w:r>
      <w:r>
        <w:rPr>
          <w:rFonts w:hint="default"/>
        </w:rPr>
        <w:t>.转包与分包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本项目允许转包。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本项目是否允许分包详见“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本项目允许</w:t>
      </w:r>
      <w:r>
        <w:rPr>
          <w:rFonts w:hint="eastAsia" w:ascii="宋体" w:hAnsi="宋体" w:eastAsia="宋体" w:cs="宋体"/>
          <w:sz w:val="24"/>
          <w:szCs w:val="24"/>
          <w:lang w:bidi="zh-CN"/>
        </w:rPr>
        <w:t>依</w:t>
      </w:r>
      <w:r>
        <w:rPr>
          <w:rFonts w:ascii="宋体" w:hAnsi="宋体" w:eastAsia="宋体" w:cs="宋体"/>
          <w:sz w:val="24"/>
          <w:szCs w:val="24"/>
          <w:lang w:bidi="zh-CN"/>
        </w:rPr>
        <w:t>法分包。</w:t>
      </w:r>
    </w:p>
    <w:p>
      <w:pPr>
        <w:pStyle w:val="42"/>
        <w:spacing w:before="156" w:after="156"/>
        <w:rPr>
          <w:rFonts w:hint="default"/>
        </w:rPr>
      </w:pPr>
      <w:r>
        <w:rPr>
          <w:rFonts w:hint="default" w:ascii="Times New Roman" w:hAnsi="Times New Roman" w:cs="Times New Roman"/>
        </w:rPr>
        <w:t>7</w:t>
      </w:r>
      <w:r>
        <w:t>.</w:t>
      </w:r>
      <w:r>
        <w:rPr>
          <w:rFonts w:hint="default"/>
        </w:rPr>
        <w:t>语言文字</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2"/>
        <w:spacing w:before="156" w:after="156"/>
        <w:rPr>
          <w:rFonts w:hint="default"/>
        </w:rPr>
      </w:pPr>
      <w:r>
        <w:rPr>
          <w:rFonts w:hint="default" w:ascii="Times New Roman" w:hAnsi="Times New Roman" w:cs="Times New Roman"/>
        </w:rPr>
        <w:t>8</w:t>
      </w:r>
      <w:r>
        <w:t>.</w:t>
      </w:r>
      <w:r>
        <w:rPr>
          <w:rFonts w:hint="default"/>
        </w:rPr>
        <w:t>计量单位</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2"/>
        <w:spacing w:before="156" w:after="156"/>
        <w:rPr>
          <w:rFonts w:hint="default"/>
        </w:rPr>
      </w:pPr>
      <w:r>
        <w:rPr>
          <w:rFonts w:hint="default" w:ascii="Times New Roman" w:hAnsi="Times New Roman" w:cs="Times New Roman"/>
        </w:rPr>
        <w:t>9</w:t>
      </w:r>
      <w:r>
        <w:t>.否决竞标条件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pPr>
        <w:pStyle w:val="42"/>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1"/>
        <w:spacing w:before="156"/>
        <w:jc w:val="both"/>
        <w:rPr>
          <w:rFonts w:hint="default"/>
          <w:lang w:bidi="zh-CN"/>
        </w:rPr>
      </w:pPr>
    </w:p>
    <w:p>
      <w:pPr>
        <w:pStyle w:val="41"/>
        <w:spacing w:before="156"/>
        <w:rPr>
          <w:rFonts w:hint="default"/>
          <w:lang w:bidi="zh-CN"/>
        </w:rPr>
      </w:pPr>
      <w:r>
        <w:rPr>
          <w:lang w:bidi="zh-CN"/>
        </w:rPr>
        <w:t>二、响应文件的编制</w:t>
      </w:r>
    </w:p>
    <w:p>
      <w:pPr>
        <w:pStyle w:val="42"/>
        <w:spacing w:before="156" w:after="156"/>
        <w:rPr>
          <w:rFonts w:hint="default"/>
        </w:rPr>
      </w:pPr>
      <w:r>
        <w:rPr>
          <w:rFonts w:hint="default" w:ascii="Times New Roman" w:hAnsi="Times New Roman" w:cs="Times New Roman"/>
        </w:rPr>
        <w:t>11</w:t>
      </w:r>
      <w:r>
        <w:rPr>
          <w:rFonts w:hint="default"/>
        </w:rPr>
        <w:t>.响应文件的编制原则</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pPr>
        <w:pStyle w:val="42"/>
        <w:spacing w:before="156" w:after="156"/>
        <w:rPr>
          <w:rFonts w:hint="default"/>
        </w:rPr>
      </w:pPr>
      <w:r>
        <w:rPr>
          <w:rFonts w:hint="default" w:ascii="Times New Roman" w:hAnsi="Times New Roman" w:cs="Times New Roman"/>
        </w:rPr>
        <w:t>12</w:t>
      </w:r>
      <w:r>
        <w:rPr>
          <w:rFonts w:hint="default"/>
        </w:rPr>
        <w:t>.响应文件的组成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13</w:t>
      </w:r>
      <w:r>
        <w:t>.</w:t>
      </w:r>
      <w:r>
        <w:rPr>
          <w:rFonts w:hint="default"/>
        </w:rPr>
        <w:t>响应文件编制的要求</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2"/>
        <w:spacing w:before="156" w:after="156"/>
        <w:rPr>
          <w:rFonts w:hint="default"/>
        </w:rPr>
      </w:pPr>
      <w:r>
        <w:rPr>
          <w:rFonts w:hint="default" w:ascii="Times New Roman" w:hAnsi="Times New Roman" w:cs="Times New Roman"/>
        </w:rPr>
        <w:t>14</w:t>
      </w:r>
      <w:r>
        <w:t>.</w:t>
      </w:r>
      <w:r>
        <w:rPr>
          <w:rFonts w:hint="default"/>
        </w:rPr>
        <w:t>响应文件的密封和标记</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pPr>
        <w:pStyle w:val="42"/>
        <w:spacing w:before="156" w:after="156"/>
        <w:rPr>
          <w:rFonts w:hint="default"/>
          <w:szCs w:val="24"/>
        </w:rPr>
      </w:pPr>
      <w:r>
        <w:rPr>
          <w:rFonts w:hint="default" w:ascii="Times New Roman" w:hAnsi="Times New Roman" w:cs="Times New Roman"/>
        </w:rPr>
        <w:t>15</w:t>
      </w:r>
      <w:r>
        <w:t>.</w:t>
      </w:r>
      <w:r>
        <w:rPr>
          <w:rFonts w:hint="default"/>
        </w:rPr>
        <w:t>响应文件的提交</w:t>
      </w:r>
    </w:p>
    <w:p>
      <w:pPr>
        <w:pStyle w:val="42"/>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p>
      <w:pPr>
        <w:pStyle w:val="40"/>
        <w:spacing w:after="312"/>
        <w:rPr>
          <w:rFonts w:hint="default"/>
        </w:rPr>
      </w:pPr>
      <w:r>
        <w:t>第</w:t>
      </w:r>
      <w:r>
        <w:rPr>
          <w:rFonts w:hint="eastAsia"/>
          <w:lang w:val="en-US" w:eastAsia="zh-CN"/>
        </w:rPr>
        <w:t>四</w:t>
      </w:r>
      <w:r>
        <w:t>章  响应文件格式</w:t>
      </w: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项目编号：</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服务商名称：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pPr>
    </w:p>
    <w:p/>
    <w:p>
      <w:pPr>
        <w:spacing w:line="240" w:lineRule="auto"/>
        <w:rPr>
          <w:rFonts w:hint="eastAsia" w:ascii="宋体" w:hAnsi="宋体" w:eastAsia="宋体" w:cs="宋体"/>
          <w:sz w:val="32"/>
          <w:szCs w:val="32"/>
        </w:rPr>
      </w:pPr>
      <w:bookmarkStart w:id="0" w:name="_Toc35611516"/>
      <w:bookmarkStart w:id="1" w:name="_Toc31728084"/>
      <w:bookmarkStart w:id="2" w:name="_Toc31723070"/>
      <w:bookmarkStart w:id="3" w:name="_Toc35611438"/>
      <w:bookmarkStart w:id="4" w:name="_Toc44229899"/>
      <w:bookmarkStart w:id="5" w:name="_Toc30694"/>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0"/>
      <w:bookmarkEnd w:id="1"/>
      <w:bookmarkEnd w:id="2"/>
      <w:bookmarkEnd w:id="3"/>
      <w:bookmarkEnd w:id="4"/>
      <w:bookmarkEnd w:id="5"/>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8"/>
        <w:rPr>
          <w:rFonts w:ascii="宋体" w:hAnsi="宋体" w:eastAsia="宋体" w:cs="宋体"/>
          <w:sz w:val="32"/>
          <w:szCs w:val="32"/>
        </w:rPr>
      </w:pPr>
    </w:p>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竞标声明</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spacing w:line="360" w:lineRule="exac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w:t>
      </w:r>
      <w:r>
        <w:rPr>
          <w:rFonts w:hint="eastAsia" w:ascii="宋体" w:hAnsi="宋体" w:eastAsia="宋体" w:cs="宋体"/>
          <w:sz w:val="24"/>
          <w:szCs w:val="24"/>
          <w:lang w:val="en-US" w:bidi="zh-CN"/>
        </w:rPr>
        <w:t>地</w:t>
      </w:r>
      <w:r>
        <w:rPr>
          <w:rFonts w:hint="eastAsia" w:ascii="宋体" w:hAnsi="宋体" w:eastAsia="宋体" w:cs="宋体"/>
          <w:sz w:val="24"/>
          <w:szCs w:val="24"/>
          <w:lang w:bidi="zh-CN"/>
        </w:rPr>
        <w:t>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）已详细审查全部采购文件，包括竞争性磋商文件、澄清或者更正公告（如有）等；</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.我方承诺符合采购文以下规定：</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pPr>
        <w:spacing w:line="360" w:lineRule="exact"/>
        <w:ind w:firstLine="480" w:firstLineChars="20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（5）拟投入本项目的项目负责人有效的执业资格证书复印件及工程师及以上职称证书复印件；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val="en-US" w:bidi="zh-CN"/>
        </w:rPr>
        <w:t>6</w:t>
      </w:r>
      <w:r>
        <w:rPr>
          <w:rFonts w:hint="eastAsia" w:ascii="宋体" w:hAnsi="宋体" w:eastAsia="宋体" w:cs="宋体"/>
          <w:sz w:val="24"/>
          <w:szCs w:val="24"/>
          <w:lang w:bidi="zh-CN"/>
        </w:rPr>
        <w:t>）其他材料：服务商认为有必要提供的声明及证明材料</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pPr>
        <w:spacing w:line="360" w:lineRule="exact"/>
        <w:ind w:left="4830" w:leftChars="2300" w:firstLine="480" w:firstLineChars="200"/>
        <w:rPr>
          <w:rFonts w:ascii="宋体" w:hAnsi="宋体" w:eastAsia="宋体" w:cs="宋体"/>
          <w:sz w:val="24"/>
          <w:szCs w:val="24"/>
          <w:lang w:bidi="zh-CN"/>
        </w:rPr>
      </w:pP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spacing w:line="360" w:lineRule="exac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rPr>
          <w:rFonts w:ascii="宋体" w:hAnsi="宋体" w:eastAsia="宋体" w:cs="宋体"/>
          <w:b/>
          <w:bCs/>
          <w:sz w:val="32"/>
          <w:szCs w:val="32"/>
        </w:rPr>
      </w:pPr>
      <w:r>
        <w:rPr>
          <w:rFonts w:hint="eastAsia" w:ascii="宋体" w:hAnsi="宋体" w:eastAsia="宋体" w:cs="宋体"/>
          <w:b/>
          <w:bCs/>
          <w:sz w:val="32"/>
          <w:szCs w:val="32"/>
        </w:rPr>
        <w:br w:type="page"/>
      </w:r>
    </w:p>
    <w:p>
      <w:pPr>
        <w:spacing w:afterLines="100"/>
        <w:jc w:val="center"/>
        <w:rPr>
          <w:rFonts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5"/>
        <w:rPr>
          <w:color w:val="000000" w:themeColor="text1"/>
          <w:szCs w:val="28"/>
          <w14:textFill>
            <w14:solidFill>
              <w14:schemeClr w14:val="tx1"/>
            </w14:solidFill>
          </w14:textFill>
        </w:rPr>
      </w:pPr>
    </w:p>
    <w:p>
      <w:pPr>
        <w:pStyle w:val="2"/>
        <w:numPr>
          <w:ilvl w:val="0"/>
          <w:numId w:val="0"/>
        </w:numPr>
        <w:jc w:val="both"/>
      </w:pP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5"/>
      </w:pPr>
    </w:p>
    <w:p>
      <w:pPr>
        <w:pStyle w:val="5"/>
      </w:pPr>
    </w:p>
    <w:p>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四、</w:t>
      </w: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Lines="50" w:after="50" w:line="360" w:lineRule="auto"/>
        <w:rPr>
          <w:rFonts w:ascii="宋体" w:hAnsi="宋体" w:eastAsia="宋体" w:cs="宋体"/>
          <w:sz w:val="32"/>
          <w:szCs w:val="32"/>
        </w:rPr>
      </w:pPr>
    </w:p>
    <w:p>
      <w:pPr>
        <w:snapToGrid w:val="0"/>
        <w:spacing w:beforeLines="50" w:after="50" w:line="360" w:lineRule="auto"/>
        <w:rPr>
          <w:rFonts w:ascii="宋体" w:hAnsi="宋体" w:eastAsia="宋体" w:cs="宋体"/>
          <w:sz w:val="32"/>
          <w:szCs w:val="32"/>
        </w:rPr>
      </w:pPr>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
      <w:pPr>
        <w:rPr>
          <w:rFonts w:ascii="Times New Roman" w:hAnsi="Times New Roman" w:eastAsia="宋体" w:cs="Times New Roman"/>
          <w:sz w:val="32"/>
          <w:szCs w:val="32"/>
        </w:rPr>
      </w:pPr>
      <w:r>
        <w:rPr>
          <w:rFonts w:ascii="Times New Roman" w:hAnsi="Times New Roman" w:eastAsia="宋体" w:cs="Times New Roman"/>
          <w:sz w:val="32"/>
          <w:szCs w:val="32"/>
        </w:rPr>
        <w:br w:type="page"/>
      </w:r>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r>
        <w:rPr>
          <w:rFonts w:hint="eastAsia" w:ascii="宋体" w:hAnsi="宋体" w:eastAsia="宋体" w:cs="宋体"/>
          <w:sz w:val="32"/>
          <w:szCs w:val="32"/>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一、</w:t>
      </w:r>
      <w:r>
        <w:rPr>
          <w:rFonts w:hint="eastAsia" w:ascii="宋体" w:hAnsi="宋体" w:eastAsia="宋体" w:cs="宋体"/>
          <w:b/>
          <w:bCs/>
          <w:color w:val="000000" w:themeColor="text1"/>
          <w:sz w:val="32"/>
          <w:szCs w:val="32"/>
          <w14:textFill>
            <w14:solidFill>
              <w14:schemeClr w14:val="tx1"/>
            </w14:solidFill>
          </w14:textFill>
        </w:rPr>
        <w:t>竞标报价表</w:t>
      </w:r>
    </w:p>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firstLine="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项目名称：大榄坪片区第八大街排水工程</w:t>
      </w:r>
      <w:r>
        <w:rPr>
          <w:rFonts w:hint="eastAsia" w:ascii="宋体" w:hAnsi="宋体" w:eastAsia="宋体" w:cs="宋体"/>
          <w:sz w:val="28"/>
          <w:szCs w:val="28"/>
          <w:lang w:val="en-US" w:eastAsia="zh-CN"/>
        </w:rPr>
        <w:t>施工图审查</w:t>
      </w:r>
    </w:p>
    <w:p/>
    <w:p>
      <w:pPr>
        <w:pStyle w:val="8"/>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w:t>
      </w:r>
      <w:r>
        <w:rPr>
          <w:rFonts w:hint="eastAsia" w:ascii="宋体" w:hAnsi="宋体" w:eastAsia="宋体" w:cs="宋体"/>
          <w:b/>
          <w:bCs/>
          <w:color w:val="000000" w:themeColor="text1"/>
          <w:sz w:val="32"/>
          <w:szCs w:val="32"/>
          <w14:textFill>
            <w14:solidFill>
              <w14:schemeClr w14:val="tx1"/>
            </w14:solidFill>
          </w14:textFill>
        </w:rPr>
        <w:t>项目实施方案</w:t>
      </w:r>
    </w:p>
    <w:p>
      <w:pPr>
        <w:pStyle w:val="5"/>
      </w:pPr>
      <w:r>
        <w:rPr>
          <w:rFonts w:hint="eastAsia" w:ascii="宋体" w:hAnsi="宋体" w:eastAsia="宋体" w:cs="宋体"/>
          <w:color w:val="000000" w:themeColor="text1"/>
          <w:sz w:val="32"/>
          <w:szCs w:val="32"/>
          <w14:textFill>
            <w14:solidFill>
              <w14:schemeClr w14:val="tx1"/>
            </w14:solidFill>
          </w14:textFill>
        </w:rPr>
        <w:t>（格式自拟）</w:t>
      </w:r>
    </w:p>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NceJ1AAAAAUBAAAPAAAAAAAAAAEAIAAAACIAAABkcnMvZG93&#10;bnJldi54bWxQSwECFAAUAAAACACHTuJAZEwMXD0CAABvBAAADgAAAAAAAAABACAAAAAjAQAAZHJz&#10;L2Uyb0RvYy54bWxQSwUGAAAAAAYABgBZAQAA0gUAAAAA&#10;">
              <v:fill on="f" focussize="0,0"/>
              <v:stroke on="f" weight="0.5pt"/>
              <v:imagedata o:title=""/>
              <o:lock v:ext="edit" aspectratio="f"/>
              <v:textbox inset="0mm,0mm,0mm,0mm">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jRmMGQzODU3OTM2NDU3MmNhY2NiNzY1MWZmOTgifQ=="/>
  </w:docVars>
  <w:rsids>
    <w:rsidRoot w:val="00172A27"/>
    <w:rsid w:val="0002691C"/>
    <w:rsid w:val="00080E82"/>
    <w:rsid w:val="001348C9"/>
    <w:rsid w:val="001552AD"/>
    <w:rsid w:val="00286F24"/>
    <w:rsid w:val="00295BA7"/>
    <w:rsid w:val="0031304A"/>
    <w:rsid w:val="0036000A"/>
    <w:rsid w:val="00377E77"/>
    <w:rsid w:val="003B76EC"/>
    <w:rsid w:val="004B1E74"/>
    <w:rsid w:val="0052334A"/>
    <w:rsid w:val="00544AAF"/>
    <w:rsid w:val="00597EC8"/>
    <w:rsid w:val="006226B5"/>
    <w:rsid w:val="006A5CDE"/>
    <w:rsid w:val="006B4864"/>
    <w:rsid w:val="00741910"/>
    <w:rsid w:val="007B37AE"/>
    <w:rsid w:val="0083536D"/>
    <w:rsid w:val="008374CD"/>
    <w:rsid w:val="008B0AC4"/>
    <w:rsid w:val="00953FA3"/>
    <w:rsid w:val="009603D8"/>
    <w:rsid w:val="00AC0202"/>
    <w:rsid w:val="00AC7889"/>
    <w:rsid w:val="00B510FC"/>
    <w:rsid w:val="00B8322B"/>
    <w:rsid w:val="00C576EF"/>
    <w:rsid w:val="00CA21A2"/>
    <w:rsid w:val="00D20F5D"/>
    <w:rsid w:val="00D27823"/>
    <w:rsid w:val="00D64575"/>
    <w:rsid w:val="00D91B2E"/>
    <w:rsid w:val="00E46B90"/>
    <w:rsid w:val="00F20589"/>
    <w:rsid w:val="01692279"/>
    <w:rsid w:val="0187206E"/>
    <w:rsid w:val="018B2C0E"/>
    <w:rsid w:val="01B11A47"/>
    <w:rsid w:val="01E75868"/>
    <w:rsid w:val="02CD67D2"/>
    <w:rsid w:val="02DB5955"/>
    <w:rsid w:val="02FD74D4"/>
    <w:rsid w:val="0331291F"/>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01BCC"/>
    <w:rsid w:val="049104C4"/>
    <w:rsid w:val="04D878A9"/>
    <w:rsid w:val="04DC1B79"/>
    <w:rsid w:val="04DD3F64"/>
    <w:rsid w:val="05094D59"/>
    <w:rsid w:val="05214488"/>
    <w:rsid w:val="054A6494"/>
    <w:rsid w:val="05555183"/>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C2639B5"/>
    <w:rsid w:val="0C897DF8"/>
    <w:rsid w:val="0C94337F"/>
    <w:rsid w:val="0CA33AF7"/>
    <w:rsid w:val="0CC7252F"/>
    <w:rsid w:val="0CCA6F1A"/>
    <w:rsid w:val="0CD80FB6"/>
    <w:rsid w:val="0CDB634D"/>
    <w:rsid w:val="0CE57E5A"/>
    <w:rsid w:val="0D2640FB"/>
    <w:rsid w:val="0D2A533F"/>
    <w:rsid w:val="0D5D5AC8"/>
    <w:rsid w:val="0D9172FF"/>
    <w:rsid w:val="0DAD282A"/>
    <w:rsid w:val="0DB167E9"/>
    <w:rsid w:val="0DCD73D4"/>
    <w:rsid w:val="0DE84494"/>
    <w:rsid w:val="0E0C387F"/>
    <w:rsid w:val="0E157483"/>
    <w:rsid w:val="0E74127F"/>
    <w:rsid w:val="0E9C2040"/>
    <w:rsid w:val="0EB473DE"/>
    <w:rsid w:val="0EDD021D"/>
    <w:rsid w:val="0F2F4B7C"/>
    <w:rsid w:val="0F31498D"/>
    <w:rsid w:val="0F6404D7"/>
    <w:rsid w:val="0F75172D"/>
    <w:rsid w:val="0F7A006F"/>
    <w:rsid w:val="0F906D7B"/>
    <w:rsid w:val="0FB66DF0"/>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4162842"/>
    <w:rsid w:val="14443604"/>
    <w:rsid w:val="144C726A"/>
    <w:rsid w:val="14516A37"/>
    <w:rsid w:val="147075B1"/>
    <w:rsid w:val="14937CD0"/>
    <w:rsid w:val="14A34D88"/>
    <w:rsid w:val="14C602DB"/>
    <w:rsid w:val="14D473D9"/>
    <w:rsid w:val="14DA26BB"/>
    <w:rsid w:val="14E950DD"/>
    <w:rsid w:val="14E95E62"/>
    <w:rsid w:val="155415AA"/>
    <w:rsid w:val="15627EDD"/>
    <w:rsid w:val="158D5A96"/>
    <w:rsid w:val="159B231F"/>
    <w:rsid w:val="15B658CF"/>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33EB3"/>
    <w:rsid w:val="18F97167"/>
    <w:rsid w:val="1910640B"/>
    <w:rsid w:val="194F5560"/>
    <w:rsid w:val="19BC275F"/>
    <w:rsid w:val="19BF644E"/>
    <w:rsid w:val="19D84033"/>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E0E3740"/>
    <w:rsid w:val="1E2C54FA"/>
    <w:rsid w:val="1E553EB9"/>
    <w:rsid w:val="1E5F7E7F"/>
    <w:rsid w:val="1EB44C9D"/>
    <w:rsid w:val="1EF652E1"/>
    <w:rsid w:val="1F151072"/>
    <w:rsid w:val="1F2B0E21"/>
    <w:rsid w:val="1F49071C"/>
    <w:rsid w:val="1F793F7F"/>
    <w:rsid w:val="1F836367"/>
    <w:rsid w:val="1F861028"/>
    <w:rsid w:val="1F8F0CAF"/>
    <w:rsid w:val="1FA2571F"/>
    <w:rsid w:val="1FAA5CB8"/>
    <w:rsid w:val="20096994"/>
    <w:rsid w:val="200F54C2"/>
    <w:rsid w:val="205A54F3"/>
    <w:rsid w:val="209E6D5B"/>
    <w:rsid w:val="209F2924"/>
    <w:rsid w:val="20B31DCB"/>
    <w:rsid w:val="21077AA6"/>
    <w:rsid w:val="21093804"/>
    <w:rsid w:val="21197F58"/>
    <w:rsid w:val="213D7067"/>
    <w:rsid w:val="216D5F5C"/>
    <w:rsid w:val="216E62F3"/>
    <w:rsid w:val="21916B6D"/>
    <w:rsid w:val="21A64B78"/>
    <w:rsid w:val="21B13D1D"/>
    <w:rsid w:val="21CA55C5"/>
    <w:rsid w:val="22023380"/>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5814FC"/>
    <w:rsid w:val="27656324"/>
    <w:rsid w:val="276B2425"/>
    <w:rsid w:val="27870264"/>
    <w:rsid w:val="278C47ED"/>
    <w:rsid w:val="27E259B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5C30C4"/>
    <w:rsid w:val="2EB11F33"/>
    <w:rsid w:val="2EC914F5"/>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8012D8"/>
    <w:rsid w:val="31D558CE"/>
    <w:rsid w:val="31DE7DDE"/>
    <w:rsid w:val="31EF7C74"/>
    <w:rsid w:val="31F15C64"/>
    <w:rsid w:val="32235819"/>
    <w:rsid w:val="323226E5"/>
    <w:rsid w:val="3248763B"/>
    <w:rsid w:val="32613468"/>
    <w:rsid w:val="32680FEB"/>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983929"/>
    <w:rsid w:val="3DA052F4"/>
    <w:rsid w:val="3DC634B9"/>
    <w:rsid w:val="3E025954"/>
    <w:rsid w:val="3E074FEE"/>
    <w:rsid w:val="3E2855B5"/>
    <w:rsid w:val="3E311C5D"/>
    <w:rsid w:val="3E63223E"/>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9E60A6"/>
    <w:rsid w:val="42AD2876"/>
    <w:rsid w:val="42C43A92"/>
    <w:rsid w:val="42D41D58"/>
    <w:rsid w:val="430624C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71D87"/>
    <w:rsid w:val="45DF5D14"/>
    <w:rsid w:val="460627C9"/>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C8C00E6"/>
    <w:rsid w:val="4D3771C8"/>
    <w:rsid w:val="4D4E6B20"/>
    <w:rsid w:val="4D573446"/>
    <w:rsid w:val="4D6E0FB7"/>
    <w:rsid w:val="4D6E75E8"/>
    <w:rsid w:val="4D785DBE"/>
    <w:rsid w:val="4D7F3164"/>
    <w:rsid w:val="4D9B7AE1"/>
    <w:rsid w:val="4DBB14AE"/>
    <w:rsid w:val="4DC8122F"/>
    <w:rsid w:val="4E6259FA"/>
    <w:rsid w:val="4E6C2DA7"/>
    <w:rsid w:val="4E816CDB"/>
    <w:rsid w:val="4EA34EA3"/>
    <w:rsid w:val="4EAC54CF"/>
    <w:rsid w:val="4EC1060E"/>
    <w:rsid w:val="4EC56875"/>
    <w:rsid w:val="4EFB456B"/>
    <w:rsid w:val="4F513D5F"/>
    <w:rsid w:val="4F58505D"/>
    <w:rsid w:val="4F7312EE"/>
    <w:rsid w:val="4F8F3473"/>
    <w:rsid w:val="4FB43CBE"/>
    <w:rsid w:val="4FE0147F"/>
    <w:rsid w:val="4FF72554"/>
    <w:rsid w:val="4FFD7299"/>
    <w:rsid w:val="50011D2E"/>
    <w:rsid w:val="5035635F"/>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BC2040"/>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6D10E74"/>
    <w:rsid w:val="57054CB4"/>
    <w:rsid w:val="571A2781"/>
    <w:rsid w:val="571C3A45"/>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3D1949"/>
    <w:rsid w:val="59483BF5"/>
    <w:rsid w:val="59D15956"/>
    <w:rsid w:val="5A025174"/>
    <w:rsid w:val="5A2C472F"/>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D90EAC"/>
    <w:rsid w:val="5DF92D85"/>
    <w:rsid w:val="5E007D69"/>
    <w:rsid w:val="5E0400DD"/>
    <w:rsid w:val="5E055233"/>
    <w:rsid w:val="5E6827D5"/>
    <w:rsid w:val="5E7F7D22"/>
    <w:rsid w:val="5EC01341"/>
    <w:rsid w:val="5EC6544C"/>
    <w:rsid w:val="5F0454F9"/>
    <w:rsid w:val="5F2171B4"/>
    <w:rsid w:val="5F316B07"/>
    <w:rsid w:val="5F507BA7"/>
    <w:rsid w:val="5F865FED"/>
    <w:rsid w:val="5F9F13B6"/>
    <w:rsid w:val="5FDC4E9A"/>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185EC9"/>
    <w:rsid w:val="63233B50"/>
    <w:rsid w:val="63301CF5"/>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FC729A"/>
    <w:rsid w:val="671342EB"/>
    <w:rsid w:val="672133A0"/>
    <w:rsid w:val="673E3B37"/>
    <w:rsid w:val="675E3B88"/>
    <w:rsid w:val="679D3A25"/>
    <w:rsid w:val="67D8638F"/>
    <w:rsid w:val="6803353F"/>
    <w:rsid w:val="685607DF"/>
    <w:rsid w:val="685E563F"/>
    <w:rsid w:val="6898128A"/>
    <w:rsid w:val="689A2236"/>
    <w:rsid w:val="68B60B5B"/>
    <w:rsid w:val="68D1417E"/>
    <w:rsid w:val="68ED673C"/>
    <w:rsid w:val="690C6FAA"/>
    <w:rsid w:val="690E1FC4"/>
    <w:rsid w:val="692E3A9D"/>
    <w:rsid w:val="697056F5"/>
    <w:rsid w:val="69CA40C4"/>
    <w:rsid w:val="69CC5C96"/>
    <w:rsid w:val="69D33929"/>
    <w:rsid w:val="69E33953"/>
    <w:rsid w:val="6A53231B"/>
    <w:rsid w:val="6A61513B"/>
    <w:rsid w:val="6AC62FBB"/>
    <w:rsid w:val="6B252027"/>
    <w:rsid w:val="6B433CD8"/>
    <w:rsid w:val="6B733F36"/>
    <w:rsid w:val="6B8055ED"/>
    <w:rsid w:val="6B806DEE"/>
    <w:rsid w:val="6BBF6767"/>
    <w:rsid w:val="6BC95AF1"/>
    <w:rsid w:val="6BD519A9"/>
    <w:rsid w:val="6BDD55F3"/>
    <w:rsid w:val="6BEF7F82"/>
    <w:rsid w:val="6BFE5571"/>
    <w:rsid w:val="6C191A29"/>
    <w:rsid w:val="6C2D3F35"/>
    <w:rsid w:val="6C3A254B"/>
    <w:rsid w:val="6C420E9C"/>
    <w:rsid w:val="6C4C6E1C"/>
    <w:rsid w:val="6C6A3F4B"/>
    <w:rsid w:val="6C865790"/>
    <w:rsid w:val="6C872F15"/>
    <w:rsid w:val="6CA40DC2"/>
    <w:rsid w:val="6CBB39A4"/>
    <w:rsid w:val="6CBF4F2D"/>
    <w:rsid w:val="6CC60E68"/>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6FF469FD"/>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5528F3"/>
    <w:rsid w:val="73642249"/>
    <w:rsid w:val="737F7858"/>
    <w:rsid w:val="73B02321"/>
    <w:rsid w:val="73E65158"/>
    <w:rsid w:val="74045844"/>
    <w:rsid w:val="742749F8"/>
    <w:rsid w:val="74A2511E"/>
    <w:rsid w:val="74E20DD2"/>
    <w:rsid w:val="750A3A77"/>
    <w:rsid w:val="751F4274"/>
    <w:rsid w:val="757165DA"/>
    <w:rsid w:val="75CA5D3F"/>
    <w:rsid w:val="75F14126"/>
    <w:rsid w:val="75F220E9"/>
    <w:rsid w:val="75F5392A"/>
    <w:rsid w:val="761B317B"/>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063EB"/>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60022D"/>
    <w:rsid w:val="7B6479D0"/>
    <w:rsid w:val="7B87206D"/>
    <w:rsid w:val="7B8A0B39"/>
    <w:rsid w:val="7BFB3417"/>
    <w:rsid w:val="7BFC2507"/>
    <w:rsid w:val="7C1A2DA4"/>
    <w:rsid w:val="7C4866EA"/>
    <w:rsid w:val="7C4B12FE"/>
    <w:rsid w:val="7C793F62"/>
    <w:rsid w:val="7C7E6484"/>
    <w:rsid w:val="7C9E730A"/>
    <w:rsid w:val="7CBB5A36"/>
    <w:rsid w:val="7CBE05D6"/>
    <w:rsid w:val="7D0278A8"/>
    <w:rsid w:val="7D107B6E"/>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CD46"/>
    <w:rsid w:val="7F37016E"/>
    <w:rsid w:val="7F686EE0"/>
    <w:rsid w:val="7F87641A"/>
    <w:rsid w:val="7FAD7090"/>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0"/>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Body Text First Indent"/>
    <w:basedOn w:val="11"/>
    <w:next w:val="18"/>
    <w:autoRedefine/>
    <w:qFormat/>
    <w:uiPriority w:val="0"/>
    <w:pPr>
      <w:ind w:firstLine="420" w:firstLineChars="100"/>
    </w:pPr>
  </w:style>
  <w:style w:type="table" w:styleId="23">
    <w:name w:val="Table Grid"/>
    <w:basedOn w:val="2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autoRedefine/>
    <w:semiHidden/>
    <w:unhideWhenUsed/>
    <w:qFormat/>
    <w:uiPriority w:val="99"/>
    <w:rPr>
      <w:color w:val="800080"/>
      <w:u w:val="single"/>
    </w:rPr>
  </w:style>
  <w:style w:type="character" w:styleId="26">
    <w:name w:val="Hyperlink"/>
    <w:basedOn w:val="24"/>
    <w:autoRedefine/>
    <w:semiHidden/>
    <w:unhideWhenUsed/>
    <w:qFormat/>
    <w:uiPriority w:val="99"/>
    <w:rPr>
      <w:color w:val="0000FF"/>
      <w:u w:val="singl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Char"/>
    <w:basedOn w:val="24"/>
    <w:link w:val="16"/>
    <w:autoRedefine/>
    <w:qFormat/>
    <w:uiPriority w:val="99"/>
    <w:rPr>
      <w:sz w:val="18"/>
      <w:szCs w:val="18"/>
    </w:rPr>
  </w:style>
  <w:style w:type="character" w:customStyle="1" w:styleId="29">
    <w:name w:val="页脚 Char"/>
    <w:basedOn w:val="24"/>
    <w:link w:val="15"/>
    <w:autoRedefine/>
    <w:qFormat/>
    <w:uiPriority w:val="99"/>
    <w:rPr>
      <w:sz w:val="18"/>
      <w:szCs w:val="18"/>
    </w:rPr>
  </w:style>
  <w:style w:type="paragraph" w:styleId="30">
    <w:name w:val="List Paragraph"/>
    <w:basedOn w:val="1"/>
    <w:autoRedefine/>
    <w:qFormat/>
    <w:uiPriority w:val="34"/>
    <w:pPr>
      <w:ind w:firstLine="420" w:firstLineChars="200"/>
    </w:pPr>
    <w:rPr>
      <w:rFonts w:ascii="Calibri" w:hAnsi="Calibri" w:eastAsia="宋体" w:cs="Times New Roman"/>
    </w:rPr>
  </w:style>
  <w:style w:type="paragraph" w:customStyle="1" w:styleId="31">
    <w:name w:val="p16"/>
    <w:autoRedefine/>
    <w:qFormat/>
    <w:uiPriority w:val="0"/>
    <w:pPr>
      <w:jc w:val="both"/>
    </w:pPr>
    <w:rPr>
      <w:rFonts w:ascii="宋体" w:hAnsi="宋体" w:eastAsia="宋体" w:cs="宋体"/>
      <w:color w:val="000000"/>
      <w:lang w:val="en-US" w:eastAsia="zh-CN" w:bidi="ar-SA"/>
    </w:rPr>
  </w:style>
  <w:style w:type="paragraph" w:customStyle="1" w:styleId="32">
    <w:name w:val="Table Paragraph"/>
    <w:basedOn w:val="1"/>
    <w:autoRedefine/>
    <w:qFormat/>
    <w:uiPriority w:val="1"/>
  </w:style>
  <w:style w:type="paragraph" w:customStyle="1" w:styleId="33">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autoRedefine/>
    <w:qFormat/>
    <w:uiPriority w:val="0"/>
    <w:rPr>
      <w:bCs/>
      <w:spacing w:val="10"/>
      <w:kern w:val="0"/>
      <w:sz w:val="24"/>
    </w:rPr>
  </w:style>
  <w:style w:type="paragraph" w:customStyle="1" w:styleId="35">
    <w:name w:val="p0"/>
    <w:basedOn w:val="1"/>
    <w:autoRedefine/>
    <w:qFormat/>
    <w:uiPriority w:val="0"/>
    <w:pPr>
      <w:widowControl/>
    </w:pPr>
    <w:rPr>
      <w:kern w:val="0"/>
      <w:szCs w:val="21"/>
    </w:rPr>
  </w:style>
  <w:style w:type="character" w:customStyle="1" w:styleId="36">
    <w:name w:val="apple-converted-space"/>
    <w:basedOn w:val="24"/>
    <w:autoRedefine/>
    <w:qFormat/>
    <w:uiPriority w:val="0"/>
  </w:style>
  <w:style w:type="paragraph" w:customStyle="1" w:styleId="37">
    <w:name w:val="默认段落字体 Para Char Char Char Char Char Char Char"/>
    <w:basedOn w:val="1"/>
    <w:autoRedefine/>
    <w:qFormat/>
    <w:uiPriority w:val="0"/>
    <w:pPr>
      <w:adjustRightInd w:val="0"/>
      <w:spacing w:line="360" w:lineRule="auto"/>
    </w:pPr>
  </w:style>
  <w:style w:type="paragraph" w:customStyle="1" w:styleId="38">
    <w:name w:val="首行缩进"/>
    <w:basedOn w:val="1"/>
    <w:autoRedefine/>
    <w:qFormat/>
    <w:uiPriority w:val="0"/>
    <w:pPr>
      <w:ind w:firstLine="480" w:firstLineChars="200"/>
    </w:pPr>
    <w:rPr>
      <w:szCs w:val="20"/>
    </w:rPr>
  </w:style>
  <w:style w:type="paragraph" w:styleId="39">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autoRedefine/>
    <w:qFormat/>
    <w:uiPriority w:val="0"/>
    <w:pPr>
      <w:spacing w:beforeLines="50" w:afterLines="0"/>
    </w:pPr>
    <w:rPr>
      <w:sz w:val="28"/>
      <w:szCs w:val="28"/>
    </w:rPr>
  </w:style>
  <w:style w:type="paragraph" w:customStyle="1" w:styleId="42">
    <w:name w:val="采购三"/>
    <w:basedOn w:val="41"/>
    <w:autoRedefine/>
    <w:qFormat/>
    <w:uiPriority w:val="0"/>
    <w:pPr>
      <w:spacing w:afterLines="50" w:line="240" w:lineRule="auto"/>
      <w:jc w:val="left"/>
    </w:pPr>
    <w:rPr>
      <w:sz w:val="24"/>
      <w:lang w:bidi="zh-CN"/>
    </w:rPr>
  </w:style>
  <w:style w:type="character" w:customStyle="1" w:styleId="43">
    <w:name w:val="font51"/>
    <w:basedOn w:val="24"/>
    <w:autoRedefine/>
    <w:qFormat/>
    <w:uiPriority w:val="0"/>
    <w:rPr>
      <w:rFonts w:hint="eastAsia" w:ascii="宋体" w:hAnsi="宋体" w:eastAsia="宋体" w:cs="宋体"/>
      <w:color w:val="000000"/>
      <w:sz w:val="32"/>
      <w:szCs w:val="32"/>
      <w:u w:val="none"/>
    </w:rPr>
  </w:style>
  <w:style w:type="character" w:customStyle="1" w:styleId="44">
    <w:name w:val="font31"/>
    <w:basedOn w:val="24"/>
    <w:autoRedefine/>
    <w:qFormat/>
    <w:uiPriority w:val="0"/>
    <w:rPr>
      <w:rFonts w:ascii="宋体" w:hAnsi="宋体" w:eastAsia="宋体" w:cs="宋体"/>
      <w:color w:val="000000"/>
      <w:sz w:val="32"/>
      <w:szCs w:val="32"/>
      <w:u w:val="single"/>
    </w:rPr>
  </w:style>
  <w:style w:type="character" w:customStyle="1" w:styleId="45">
    <w:name w:val="font21"/>
    <w:basedOn w:val="24"/>
    <w:autoRedefine/>
    <w:qFormat/>
    <w:uiPriority w:val="0"/>
    <w:rPr>
      <w:rFonts w:ascii="宋体" w:hAnsi="宋体" w:eastAsia="宋体" w:cs="宋体"/>
      <w:color w:val="000000"/>
      <w:sz w:val="32"/>
      <w:szCs w:val="32"/>
      <w:u w:val="none"/>
    </w:rPr>
  </w:style>
  <w:style w:type="character" w:customStyle="1" w:styleId="46">
    <w:name w:val="font11"/>
    <w:basedOn w:val="24"/>
    <w:autoRedefine/>
    <w:qFormat/>
    <w:uiPriority w:val="0"/>
    <w:rPr>
      <w:rFonts w:ascii="Calibri" w:hAnsi="Calibri" w:cs="Calibri"/>
      <w:color w:val="000000"/>
      <w:sz w:val="32"/>
      <w:szCs w:val="32"/>
      <w:u w:val="none"/>
    </w:rPr>
  </w:style>
  <w:style w:type="character" w:customStyle="1" w:styleId="47">
    <w:name w:val="font01"/>
    <w:basedOn w:val="24"/>
    <w:autoRedefine/>
    <w:qFormat/>
    <w:uiPriority w:val="0"/>
    <w:rPr>
      <w:rFonts w:hint="eastAsia" w:ascii="宋体" w:hAnsi="宋体" w:eastAsia="宋体" w:cs="宋体"/>
      <w:color w:val="000000"/>
      <w:sz w:val="20"/>
      <w:szCs w:val="20"/>
      <w:u w:val="none"/>
    </w:rPr>
  </w:style>
  <w:style w:type="paragraph" w:customStyle="1" w:styleId="48">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4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0">
    <w:name w:val="批注框文本 Char"/>
    <w:basedOn w:val="24"/>
    <w:link w:val="1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24</Pages>
  <Words>1662</Words>
  <Characters>9474</Characters>
  <Lines>78</Lines>
  <Paragraphs>22</Paragraphs>
  <TotalTime>0</TotalTime>
  <ScaleCrop>false</ScaleCrop>
  <LinksUpToDate>false</LinksUpToDate>
  <CharactersWithSpaces>11114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2023-09-19T02:26:00Z</dcterms:created>
  <dc:creator>Zeng Bin Fan</dc:creator>
  <cp:lastModifiedBy>MW</cp:lastModifiedBy>
  <dcterms:modified xsi:type="dcterms:W3CDTF">2024-03-26T03:06:40Z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3A096D7C6F564985B1C4E01AAC86589B_13</vt:lpwstr>
  </property>
</Properties>
</file>