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00" w:lineRule="exact"/>
        <w:jc w:val="center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第一章 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>询价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公告</w:t>
      </w:r>
    </w:p>
    <w:p>
      <w:pPr>
        <w:numPr>
          <w:ilvl w:val="0"/>
          <w:numId w:val="0"/>
        </w:numPr>
        <w:spacing w:line="400" w:lineRule="exact"/>
        <w:jc w:val="center"/>
        <w:rPr>
          <w:rFonts w:hint="default" w:eastAsia="宋体"/>
          <w:b/>
          <w:bCs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bookmarkStart w:id="0" w:name="_GoBack"/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钦州综合保税区卡口更换</w:t>
      </w:r>
      <w:r>
        <w:rPr>
          <w:rFonts w:hint="default" w:ascii="宋体" w:hAnsi="宋体" w:eastAsia="宋体" w:cs="宋体"/>
          <w:bCs/>
          <w:sz w:val="24"/>
          <w:u w:val="single"/>
          <w:lang w:eastAsia="zh-CN"/>
        </w:rPr>
        <w:t>项目</w:t>
      </w:r>
      <w:r>
        <w:rPr>
          <w:rFonts w:hint="eastAsia" w:ascii="宋体" w:hAnsi="宋体" w:eastAsia="宋体" w:cs="宋体"/>
          <w:bCs/>
          <w:sz w:val="24"/>
        </w:rPr>
        <w:t>潜在供应商应在</w:t>
      </w:r>
      <w:r>
        <w:rPr>
          <w:rFonts w:hint="eastAsia" w:ascii="宋体" w:hAnsi="宋体" w:eastAsia="宋体" w:cs="宋体"/>
          <w:bCs/>
          <w:sz w:val="24"/>
          <w:u w:val="single"/>
        </w:rPr>
        <w:t>广西自贸区钦州港片区开发投资集团有限责任公司网站</w:t>
      </w:r>
      <w:r>
        <w:fldChar w:fldCharType="begin"/>
      </w:r>
      <w:r>
        <w:instrText xml:space="preserve"> HYPERLINK "http://www.qbtzjt.com" </w:instrText>
      </w:r>
      <w:r>
        <w:fldChar w:fldCharType="separate"/>
      </w:r>
      <w:r>
        <w:rPr>
          <w:rFonts w:hint="eastAsia" w:ascii="宋体" w:hAnsi="宋体" w:eastAsia="宋体" w:cs="宋体"/>
          <w:bCs/>
          <w:color w:val="800080"/>
          <w:sz w:val="24"/>
          <w:u w:val="single"/>
        </w:rPr>
        <w:t>http://www.</w:t>
      </w:r>
      <w:r>
        <w:rPr>
          <w:rFonts w:hint="eastAsia" w:ascii="宋体" w:hAnsi="宋体" w:eastAsia="宋体" w:cs="宋体"/>
          <w:bCs/>
          <w:color w:val="800080"/>
          <w:sz w:val="24"/>
          <w:u w:val="single"/>
          <w:lang w:val="en-US" w:eastAsia="zh-CN"/>
        </w:rPr>
        <w:t>qzmktjt</w:t>
      </w:r>
      <w:r>
        <w:rPr>
          <w:rFonts w:hint="eastAsia" w:ascii="宋体" w:hAnsi="宋体" w:eastAsia="宋体" w:cs="宋体"/>
          <w:bCs/>
          <w:color w:val="800080"/>
          <w:sz w:val="24"/>
          <w:u w:val="single"/>
        </w:rPr>
        <w:t>.com</w:t>
      </w:r>
      <w:r>
        <w:rPr>
          <w:rFonts w:hint="eastAsia" w:ascii="宋体" w:hAnsi="宋体" w:eastAsia="宋体" w:cs="宋体"/>
          <w:bCs/>
          <w:color w:val="800080"/>
          <w:sz w:val="24"/>
          <w:u w:val="single"/>
        </w:rPr>
        <w:fldChar w:fldCharType="end"/>
      </w:r>
      <w:r>
        <w:rPr>
          <w:rFonts w:hint="eastAsia" w:ascii="宋体" w:hAnsi="宋体" w:eastAsia="宋体" w:cs="宋体"/>
          <w:bCs/>
          <w:sz w:val="24"/>
        </w:rPr>
        <w:t>获取（下载）采购文件，并于截止日期</w:t>
      </w:r>
      <w:r>
        <w:rPr>
          <w:rFonts w:hint="eastAsia" w:ascii="宋体" w:hAnsi="宋体" w:eastAsia="宋体" w:cs="宋体"/>
          <w:bCs/>
          <w:color w:val="FF0000"/>
          <w:sz w:val="24"/>
        </w:rPr>
        <w:t>202</w:t>
      </w:r>
      <w:r>
        <w:rPr>
          <w:rFonts w:hint="eastAsia" w:ascii="宋体" w:hAnsi="宋体" w:eastAsia="宋体" w:cs="宋体"/>
          <w:bCs/>
          <w:color w:val="FF000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FF0000"/>
          <w:sz w:val="24"/>
        </w:rPr>
        <w:t>年</w:t>
      </w:r>
      <w:r>
        <w:rPr>
          <w:rFonts w:hint="eastAsia" w:ascii="宋体" w:hAnsi="宋体" w:eastAsia="宋体" w:cs="宋体"/>
          <w:bCs/>
          <w:color w:val="FF0000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FF0000"/>
          <w:sz w:val="24"/>
        </w:rPr>
        <w:t>月</w:t>
      </w:r>
      <w:r>
        <w:rPr>
          <w:rFonts w:hint="eastAsia" w:ascii="宋体" w:hAnsi="宋体" w:eastAsia="宋体" w:cs="宋体"/>
          <w:bCs/>
          <w:color w:val="FF0000"/>
          <w:sz w:val="24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FF0000"/>
          <w:sz w:val="24"/>
        </w:rPr>
        <w:t>日</w:t>
      </w:r>
      <w:r>
        <w:rPr>
          <w:rFonts w:hint="eastAsia" w:ascii="宋体" w:hAnsi="宋体" w:eastAsia="宋体" w:cs="宋体"/>
          <w:bCs/>
          <w:color w:val="FF0000"/>
          <w:sz w:val="24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FF0000"/>
          <w:sz w:val="24"/>
        </w:rPr>
        <w:t>时30分</w:t>
      </w:r>
      <w:r>
        <w:rPr>
          <w:rFonts w:hint="eastAsia" w:ascii="宋体" w:hAnsi="宋体" w:eastAsia="宋体" w:cs="宋体"/>
          <w:bCs/>
          <w:sz w:val="24"/>
        </w:rPr>
        <w:t>（北京时间）前提交响应文件。 </w:t>
      </w:r>
    </w:p>
    <w:p>
      <w:pPr>
        <w:spacing w:line="5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一、项目基本情况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</w:rPr>
        <w:t>项目名称：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钦州综合保税区卡口指示牌更换</w:t>
      </w:r>
      <w:r>
        <w:rPr>
          <w:rFonts w:hint="eastAsia" w:ascii="宋体" w:hAnsi="宋体" w:eastAsia="宋体" w:cs="宋体"/>
          <w:bCs/>
          <w:sz w:val="24"/>
        </w:rPr>
        <w:t>项目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firstLine="480" w:firstLineChars="200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Cs/>
          <w:sz w:val="24"/>
        </w:rPr>
        <w:t>采购方式：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询价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定标方式：经评审报价最低的供应商为成交供应商（低于成本的除外）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预算金额：人民币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叁万玖仟陆佰陆拾柒元柒角伍分</w:t>
      </w:r>
      <w:r>
        <w:rPr>
          <w:rFonts w:hint="eastAsia" w:ascii="宋体" w:hAnsi="宋体" w:eastAsia="宋体" w:cs="宋体"/>
          <w:bCs/>
          <w:sz w:val="24"/>
        </w:rPr>
        <w:t>（￥：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39667.75</w:t>
      </w:r>
      <w:r>
        <w:rPr>
          <w:rFonts w:hint="eastAsia" w:ascii="宋体" w:hAnsi="宋体" w:eastAsia="宋体" w:cs="宋体"/>
          <w:bCs/>
          <w:sz w:val="24"/>
        </w:rPr>
        <w:t>元）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</w:rPr>
      </w:pPr>
      <w:r>
        <w:rPr>
          <w:rFonts w:hint="default" w:ascii="宋体" w:hAnsi="宋体" w:eastAsia="宋体" w:cs="宋体"/>
          <w:bCs/>
          <w:sz w:val="24"/>
        </w:rPr>
        <w:t>最高限价：</w:t>
      </w:r>
      <w:r>
        <w:rPr>
          <w:rFonts w:hint="eastAsia" w:ascii="宋体" w:hAnsi="宋体" w:eastAsia="宋体" w:cs="宋体"/>
          <w:bCs/>
          <w:sz w:val="24"/>
        </w:rPr>
        <w:t>人民币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叁万玖仟陆佰陆拾柒元柒角伍分</w:t>
      </w:r>
      <w:r>
        <w:rPr>
          <w:rFonts w:hint="eastAsia" w:ascii="宋体" w:hAnsi="宋体" w:eastAsia="宋体" w:cs="宋体"/>
          <w:bCs/>
          <w:sz w:val="24"/>
        </w:rPr>
        <w:t>（￥：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39667.75</w:t>
      </w:r>
      <w:r>
        <w:rPr>
          <w:rFonts w:hint="eastAsia" w:ascii="宋体" w:hAnsi="宋体" w:eastAsia="宋体" w:cs="宋体"/>
          <w:bCs/>
          <w:sz w:val="24"/>
        </w:rPr>
        <w:t>元）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lang w:val="en-US"/>
        </w:rPr>
      </w:pPr>
      <w:r>
        <w:rPr>
          <w:rFonts w:hint="eastAsia" w:ascii="宋体" w:hAnsi="宋体" w:eastAsia="宋体" w:cs="宋体"/>
          <w:bCs/>
          <w:sz w:val="24"/>
        </w:rPr>
        <w:t>采购需求：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钦州综合保税区卡口指示牌更换。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合同履行期限：</w:t>
      </w:r>
      <w:r>
        <w:rPr>
          <w:rFonts w:ascii="宋体" w:hAnsi="宋体" w:eastAsia="宋体" w:cs="宋体"/>
          <w:bCs/>
          <w:color w:val="FF0000"/>
          <w:sz w:val="24"/>
          <w:u w:val="single"/>
        </w:rPr>
        <w:t>自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签订合同之日起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15</w:t>
      </w:r>
      <w:r>
        <w:rPr>
          <w:rFonts w:ascii="宋体" w:hAnsi="宋体" w:eastAsia="宋体" w:cs="宋体"/>
          <w:bCs/>
          <w:color w:val="FF0000"/>
          <w:sz w:val="24"/>
          <w:u w:val="single"/>
        </w:rPr>
        <w:t>天</w:t>
      </w:r>
      <w:r>
        <w:rPr>
          <w:rFonts w:hint="eastAsia" w:ascii="宋体" w:hAnsi="宋体" w:eastAsia="宋体" w:cs="宋体"/>
          <w:bCs/>
          <w:color w:val="FF0000"/>
          <w:sz w:val="24"/>
        </w:rPr>
        <w:t>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二、资格要求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1.依法能提供本次采购货物和服务的供应商；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2.具有独立承担民事责任的能力；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3.具有良好的商业信誉和履行合同所必需的设备和专业技术能力；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4.参加采购活动前三年内，在经营活动中没有重大违法记录（由竞标人提供证明或采购人在“信用中国”网站查询）；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5.法律、行政法规规定的其他条件。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三、获取采购文件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时间：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202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年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日</w:t>
      </w:r>
      <w:r>
        <w:rPr>
          <w:rFonts w:hint="eastAsia" w:ascii="宋体" w:hAnsi="宋体" w:eastAsia="宋体" w:cs="宋体"/>
          <w:bCs/>
          <w:sz w:val="24"/>
          <w:u w:val="single"/>
        </w:rPr>
        <w:t>至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202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年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日</w:t>
      </w:r>
      <w:r>
        <w:rPr>
          <w:rFonts w:hint="eastAsia" w:ascii="宋体" w:hAnsi="宋体" w:eastAsia="宋体" w:cs="宋体"/>
          <w:bCs/>
          <w:sz w:val="24"/>
        </w:rPr>
        <w:t>，每天上午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08：30至12：00</w:t>
      </w:r>
      <w:r>
        <w:rPr>
          <w:rFonts w:hint="eastAsia" w:ascii="宋体" w:hAnsi="宋体" w:eastAsia="宋体" w:cs="宋体"/>
          <w:bCs/>
          <w:sz w:val="24"/>
        </w:rPr>
        <w:t>，下午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14：00至17：30</w:t>
      </w:r>
      <w:r>
        <w:rPr>
          <w:rFonts w:hint="eastAsia" w:ascii="宋体" w:hAnsi="宋体" w:eastAsia="宋体" w:cs="宋体"/>
          <w:bCs/>
          <w:sz w:val="24"/>
        </w:rPr>
        <w:t>（北京时间，法定节假日除外）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地点（网址）：</w:t>
      </w:r>
      <w:r>
        <w:rPr>
          <w:rFonts w:hint="eastAsia" w:ascii="宋体" w:hAnsi="宋体" w:eastAsia="宋体" w:cs="宋体"/>
          <w:bCs/>
          <w:sz w:val="24"/>
          <w:u w:val="single"/>
        </w:rPr>
        <w:t>广西自贸区钦州港片区开发投资集团有限责任公司网站</w:t>
      </w:r>
      <w:r>
        <w:fldChar w:fldCharType="begin"/>
      </w:r>
      <w:r>
        <w:instrText xml:space="preserve"> HYPERLINK "http://www.qbtzjt.com" </w:instrText>
      </w:r>
      <w:r>
        <w:fldChar w:fldCharType="separate"/>
      </w:r>
      <w:r>
        <w:rPr>
          <w:rFonts w:hint="eastAsia" w:ascii="宋体" w:hAnsi="宋体" w:eastAsia="宋体" w:cs="宋体"/>
          <w:bCs/>
          <w:color w:val="800080"/>
          <w:sz w:val="24"/>
          <w:u w:val="single"/>
        </w:rPr>
        <w:t>http：//www.q</w:t>
      </w:r>
      <w:r>
        <w:rPr>
          <w:rFonts w:hint="eastAsia" w:ascii="宋体" w:hAnsi="宋体" w:eastAsia="宋体" w:cs="宋体"/>
          <w:bCs/>
          <w:color w:val="800080"/>
          <w:sz w:val="24"/>
          <w:u w:val="single"/>
          <w:lang w:val="en-US" w:eastAsia="zh-CN"/>
        </w:rPr>
        <w:t>zmktjt</w:t>
      </w:r>
      <w:r>
        <w:rPr>
          <w:rFonts w:hint="eastAsia" w:ascii="宋体" w:hAnsi="宋体" w:eastAsia="宋体" w:cs="宋体"/>
          <w:bCs/>
          <w:color w:val="800080"/>
          <w:sz w:val="24"/>
          <w:u w:val="single"/>
        </w:rPr>
        <w:t>.com</w:t>
      </w:r>
      <w:r>
        <w:rPr>
          <w:rFonts w:hint="eastAsia" w:ascii="宋体" w:hAnsi="宋体" w:eastAsia="宋体" w:cs="宋体"/>
          <w:bCs/>
          <w:color w:val="800080"/>
          <w:sz w:val="24"/>
          <w:u w:val="single"/>
        </w:rPr>
        <w:fldChar w:fldCharType="end"/>
      </w:r>
      <w:r>
        <w:rPr>
          <w:rFonts w:hint="eastAsia" w:ascii="宋体" w:hAnsi="宋体" w:eastAsia="宋体" w:cs="宋体"/>
          <w:bCs/>
          <w:sz w:val="24"/>
          <w:u w:val="single"/>
        </w:rPr>
        <w:t>获取（下载）。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方式：在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202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年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日17时30分</w:t>
      </w:r>
      <w:r>
        <w:rPr>
          <w:rFonts w:hint="eastAsia" w:ascii="宋体" w:hAnsi="宋体" w:eastAsia="宋体" w:cs="宋体"/>
          <w:bCs/>
          <w:sz w:val="24"/>
        </w:rPr>
        <w:t>前（北京时间）自行获取（下载）。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售价：0元。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四、响应文件提交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截止时间：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202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年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日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时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0分</w:t>
      </w:r>
      <w:r>
        <w:rPr>
          <w:rFonts w:hint="eastAsia" w:ascii="宋体" w:hAnsi="宋体" w:eastAsia="宋体" w:cs="宋体"/>
          <w:bCs/>
          <w:sz w:val="24"/>
        </w:rPr>
        <w:t>（北京时间）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提交响应文件地点：</w:t>
      </w:r>
      <w:r>
        <w:rPr>
          <w:rFonts w:ascii="宋体" w:hAnsi="宋体" w:eastAsia="宋体" w:cs="宋体"/>
          <w:bCs/>
          <w:sz w:val="24"/>
        </w:rPr>
        <w:t>截止时间前</w:t>
      </w:r>
      <w:r>
        <w:rPr>
          <w:rFonts w:hint="eastAsia" w:ascii="宋体" w:hAnsi="宋体" w:eastAsia="宋体" w:cs="宋体"/>
          <w:bCs/>
          <w:sz w:val="24"/>
        </w:rPr>
        <w:t>每天上午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08：30至12：00</w:t>
      </w:r>
      <w:r>
        <w:rPr>
          <w:rFonts w:hint="eastAsia" w:ascii="宋体" w:hAnsi="宋体" w:eastAsia="宋体" w:cs="宋体"/>
          <w:bCs/>
          <w:sz w:val="24"/>
        </w:rPr>
        <w:t>，下午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14：00至17：30</w:t>
      </w:r>
      <w:r>
        <w:rPr>
          <w:rFonts w:hint="eastAsia" w:ascii="宋体" w:hAnsi="宋体" w:eastAsia="宋体" w:cs="宋体"/>
          <w:bCs/>
          <w:sz w:val="24"/>
        </w:rPr>
        <w:t>（北京时间，法定节假日除外）</w:t>
      </w:r>
      <w:r>
        <w:rPr>
          <w:rFonts w:ascii="宋体" w:hAnsi="宋体" w:eastAsia="宋体" w:cs="宋体"/>
          <w:bCs/>
          <w:sz w:val="24"/>
        </w:rPr>
        <w:t>，送达</w:t>
      </w:r>
      <w:r>
        <w:rPr>
          <w:rFonts w:hint="eastAsia" w:ascii="宋体" w:hAnsi="宋体" w:eastAsia="宋体" w:cs="宋体"/>
          <w:bCs/>
          <w:sz w:val="24"/>
        </w:rPr>
        <w:t>广西钦州市保税港区二号路自贸中心23楼，联系人及电话：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胡景东15807774273</w:t>
      </w:r>
      <w:r>
        <w:rPr>
          <w:rFonts w:ascii="宋体" w:hAnsi="宋体" w:eastAsia="宋体" w:cs="宋体"/>
          <w:bCs/>
          <w:sz w:val="24"/>
          <w:u w:val="single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逾期送达的或者未送达指定地点的，采购人不予受理。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注：以邮寄方式提交的，应在截止时间前送达指定地点并经签收，不按规定密封、逾期送达的按无效竞标处理。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五、开启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时间：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202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年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日9时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分</w:t>
      </w:r>
      <w:r>
        <w:rPr>
          <w:rFonts w:hint="eastAsia" w:ascii="宋体" w:hAnsi="宋体" w:eastAsia="宋体" w:cs="宋体"/>
          <w:bCs/>
          <w:sz w:val="24"/>
        </w:rPr>
        <w:t>（北京时间）后；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地点：广西钦州市保税港区二号路自贸中心23楼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六、公告期限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自本公告发布之日起</w:t>
      </w:r>
      <w:r>
        <w:rPr>
          <w:rFonts w:hint="eastAsia" w:ascii="宋体" w:hAnsi="宋体" w:eastAsia="宋体" w:cs="宋体"/>
          <w:bCs/>
          <w:color w:val="FF000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FF0000"/>
          <w:sz w:val="24"/>
        </w:rPr>
        <w:t>个工作日</w:t>
      </w:r>
      <w:r>
        <w:rPr>
          <w:rFonts w:hint="eastAsia" w:ascii="宋体" w:hAnsi="宋体" w:eastAsia="宋体" w:cs="宋体"/>
          <w:bCs/>
          <w:sz w:val="24"/>
        </w:rPr>
        <w:t>。</w:t>
      </w:r>
    </w:p>
    <w:p>
      <w:pPr>
        <w:spacing w:line="58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七、其他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default" w:ascii="宋体" w:hAnsi="宋体" w:eastAsia="宋体" w:cs="宋体"/>
          <w:bCs/>
          <w:sz w:val="24"/>
        </w:rPr>
        <w:t>1.</w:t>
      </w:r>
      <w:r>
        <w:rPr>
          <w:rFonts w:hint="eastAsia" w:ascii="宋体" w:hAnsi="宋体" w:eastAsia="宋体" w:cs="宋体"/>
          <w:bCs/>
          <w:sz w:val="24"/>
        </w:rPr>
        <w:t>本项目采购文件包括：本询价公告</w:t>
      </w:r>
      <w:r>
        <w:rPr>
          <w:rFonts w:hint="default" w:ascii="宋体" w:hAnsi="宋体" w:eastAsia="宋体" w:cs="宋体"/>
          <w:bCs/>
          <w:sz w:val="24"/>
        </w:rPr>
        <w:t>、报价表</w:t>
      </w:r>
      <w:r>
        <w:rPr>
          <w:rFonts w:hint="eastAsia" w:ascii="宋体" w:hAnsi="宋体" w:eastAsia="宋体" w:cs="宋体"/>
          <w:bCs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default" w:ascii="宋体" w:hAnsi="宋体" w:eastAsia="宋体" w:cs="宋体"/>
          <w:bCs/>
          <w:sz w:val="24"/>
        </w:rPr>
        <w:t>2.</w:t>
      </w:r>
      <w:r>
        <w:rPr>
          <w:rFonts w:hint="eastAsia" w:ascii="宋体" w:hAnsi="宋体" w:eastAsia="宋体" w:cs="宋体"/>
          <w:bCs/>
          <w:sz w:val="24"/>
        </w:rPr>
        <w:t>响应文件：按附件报价表格式编制，在后按上述第二点“供应商的资格要求”提供相应证明材料（如有，复印件加盖公章），并在相应位置签字、盖单位公章。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3.响应文件应装在一个密封袋内，并进行密封，加盖密封章或单位公章。密封袋外应注明项目名称。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八、凡对本次采购提出询问的请按以下方式联系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1.采购人信息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</w:rPr>
        <w:t>名称：</w:t>
      </w:r>
      <w:r>
        <w:rPr>
          <w:rFonts w:hint="eastAsia" w:ascii="宋体" w:hAnsi="宋体" w:eastAsia="宋体" w:cs="宋体"/>
          <w:bCs/>
          <w:sz w:val="24"/>
          <w:u w:val="single"/>
        </w:rPr>
        <w:t>广西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自贸区产融城市运营管理有限公司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地址：</w:t>
      </w:r>
      <w:r>
        <w:rPr>
          <w:rFonts w:hint="eastAsia" w:ascii="宋体" w:hAnsi="宋体" w:eastAsia="宋体" w:cs="宋体"/>
          <w:bCs/>
          <w:sz w:val="24"/>
          <w:u w:val="single"/>
        </w:rPr>
        <w:t>广西钦州市保税港区二号路自贸中心23楼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</w:rPr>
        <w:t>联系方式：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胡景东15807774273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2.监督部门信息</w:t>
      </w:r>
    </w:p>
    <w:p>
      <w:pPr>
        <w:spacing w:line="240" w:lineRule="atLeas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名称：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广西自贸区钦州港片区开发投资集团有限责任公司风控审计部（办公室）</w:t>
      </w:r>
    </w:p>
    <w:p>
      <w:pPr>
        <w:spacing w:line="240" w:lineRule="atLeas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广西钦州市钦州港区友谊大道1号自贸中心</w:t>
      </w:r>
      <w:r>
        <w:rPr>
          <w:rFonts w:ascii="Times New Roman" w:hAnsi="Times New Roman" w:eastAsia="宋体" w:cs="Times New Roman"/>
          <w:bCs/>
          <w:sz w:val="24"/>
          <w:szCs w:val="24"/>
          <w:u w:val="single"/>
        </w:rPr>
        <w:t>23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、</w:t>
      </w:r>
      <w:r>
        <w:rPr>
          <w:rFonts w:ascii="Times New Roman" w:hAnsi="Times New Roman" w:eastAsia="宋体" w:cs="Times New Roman"/>
          <w:bCs/>
          <w:sz w:val="24"/>
          <w:szCs w:val="24"/>
          <w:u w:val="single"/>
        </w:rPr>
        <w:t>24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楼</w:t>
      </w:r>
    </w:p>
    <w:p>
      <w:pPr>
        <w:spacing w:line="240" w:lineRule="atLeast"/>
        <w:ind w:firstLine="480" w:firstLineChars="200"/>
        <w:rPr>
          <w:rFonts w:hint="eastAsia"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联系方式：</w:t>
      </w:r>
      <w:r>
        <w:rPr>
          <w:rFonts w:ascii="Times New Roman" w:hAnsi="Times New Roman" w:eastAsia="宋体" w:cs="Times New Roman"/>
          <w:bCs/>
          <w:sz w:val="24"/>
          <w:szCs w:val="24"/>
          <w:u w:val="single"/>
        </w:rPr>
        <w:t>0777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eastAsia="宋体" w:cs="Times New Roman"/>
          <w:bCs/>
          <w:sz w:val="24"/>
          <w:szCs w:val="24"/>
          <w:u w:val="single"/>
        </w:rPr>
        <w:t>5881380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（风控-裴炳昌）、</w:t>
      </w:r>
      <w:r>
        <w:rPr>
          <w:rFonts w:ascii="Times New Roman" w:hAnsi="Times New Roman" w:eastAsia="宋体" w:cs="Times New Roman"/>
          <w:bCs/>
          <w:sz w:val="24"/>
          <w:szCs w:val="24"/>
          <w:u w:val="single"/>
        </w:rPr>
        <w:t>0777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>-5881239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（办公室-曾斌繁）</w:t>
      </w:r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（</w:t>
      </w:r>
      <w:r>
        <w:rPr>
          <w:rFonts w:hint="eastAsia"/>
          <w:b/>
          <w:bCs/>
          <w:sz w:val="44"/>
          <w:szCs w:val="44"/>
          <w:lang w:val="en-US" w:eastAsia="zh-CN"/>
        </w:rPr>
        <w:t>封面</w:t>
      </w:r>
      <w:r>
        <w:rPr>
          <w:rFonts w:hint="eastAsia"/>
          <w:b/>
          <w:bCs/>
          <w:sz w:val="44"/>
          <w:szCs w:val="44"/>
          <w:lang w:eastAsia="zh-CN"/>
        </w:rPr>
        <w:t>）</w:t>
      </w:r>
    </w:p>
    <w:p>
      <w:pPr>
        <w:rPr>
          <w:rFonts w:hint="eastAsia"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第二章</w:t>
      </w: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响应文件格式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响应文件</w:t>
      </w:r>
    </w:p>
    <w:p>
      <w:pPr>
        <w:pStyle w:val="2"/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  <w:t>项目名称</w:t>
      </w:r>
      <w:r>
        <w:rPr>
          <w:rFonts w:hAnsi="宋体"/>
          <w:bCs/>
          <w:color w:val="auto"/>
          <w:sz w:val="28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钦州综合保税区卡口更换</w:t>
      </w:r>
      <w:r>
        <w:rPr>
          <w:rFonts w:hint="default" w:ascii="宋体" w:hAnsi="宋体" w:eastAsia="宋体" w:cs="宋体"/>
          <w:bCs/>
          <w:sz w:val="24"/>
          <w:u w:val="single"/>
          <w:lang w:eastAsia="zh-CN"/>
        </w:rPr>
        <w:t>项目</w:t>
      </w:r>
    </w:p>
    <w:p>
      <w:pPr>
        <w:pStyle w:val="4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4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供应商名称：</w:t>
      </w:r>
    </w:p>
    <w:p>
      <w:pPr>
        <w:pStyle w:val="4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4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供应商地址：</w:t>
      </w:r>
    </w:p>
    <w:p>
      <w:pPr>
        <w:pStyle w:val="4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4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在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年  月  日  时  分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之前不得启封</w:t>
      </w:r>
    </w:p>
    <w:p>
      <w:pPr>
        <w:pStyle w:val="5"/>
        <w:tabs>
          <w:tab w:val="left" w:pos="7560"/>
          <w:tab w:val="left" w:pos="7920"/>
        </w:tabs>
        <w:spacing w:line="360" w:lineRule="auto"/>
        <w:jc w:val="center"/>
        <w:rPr>
          <w:rFonts w:hint="eastAsia" w:hAnsi="宋体"/>
          <w:color w:val="auto"/>
          <w:sz w:val="36"/>
          <w:szCs w:val="36"/>
          <w:highlight w:val="none"/>
        </w:rPr>
      </w:pPr>
      <w:r>
        <w:rPr>
          <w:rFonts w:hint="eastAsia" w:hAnsi="宋体"/>
          <w:color w:val="auto"/>
          <w:sz w:val="36"/>
          <w:szCs w:val="36"/>
          <w:highlight w:val="none"/>
        </w:rPr>
        <w:t>目    录</w:t>
      </w:r>
    </w:p>
    <w:p>
      <w:pPr>
        <w:pStyle w:val="5"/>
        <w:spacing w:line="360" w:lineRule="auto"/>
        <w:ind w:firstLine="1540" w:firstLineChars="550"/>
        <w:rPr>
          <w:rFonts w:hint="eastAsia" w:hAnsi="宋体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hAnsi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hAnsi="宋体"/>
          <w:color w:val="auto"/>
          <w:sz w:val="28"/>
          <w:szCs w:val="28"/>
          <w:highlight w:val="none"/>
          <w:lang w:val="en-US" w:eastAsia="zh-CN"/>
        </w:rPr>
        <w:t>按照评分细则</w:t>
      </w:r>
      <w:r>
        <w:rPr>
          <w:rFonts w:hint="eastAsia" w:ascii="宋体" w:hAnsi="宋体"/>
          <w:color w:val="auto"/>
          <w:highlight w:val="none"/>
        </w:rPr>
        <w:t>，并相应添加目录，以便查找</w:t>
      </w:r>
      <w:r>
        <w:rPr>
          <w:rFonts w:hint="eastAsia" w:hAnsi="宋体"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5"/>
        <w:spacing w:line="360" w:lineRule="auto"/>
        <w:rPr>
          <w:rFonts w:hint="default" w:hAnsi="宋体"/>
          <w:color w:val="auto"/>
          <w:highlight w:val="none"/>
          <w:lang w:val="en-US"/>
        </w:rPr>
      </w:pPr>
      <w:r>
        <w:rPr>
          <w:rFonts w:hint="eastAsia" w:hAnsi="宋体"/>
          <w:color w:val="auto"/>
          <w:highlight w:val="none"/>
        </w:rPr>
        <w:t>一、</w:t>
      </w:r>
      <w:r>
        <w:rPr>
          <w:rFonts w:hint="eastAsia" w:hAnsi="宋体"/>
          <w:color w:val="auto"/>
          <w:highlight w:val="none"/>
          <w:lang w:val="en-US" w:eastAsia="zh-CN"/>
        </w:rPr>
        <w:t>营业执照</w:t>
      </w:r>
    </w:p>
    <w:p>
      <w:pPr>
        <w:pStyle w:val="5"/>
        <w:spacing w:line="360" w:lineRule="auto"/>
        <w:rPr>
          <w:rFonts w:hint="eastAsia" w:hAnsi="宋体"/>
          <w:color w:val="auto"/>
          <w:highlight w:val="none"/>
          <w:lang w:eastAsia="zh-CN"/>
        </w:rPr>
      </w:pPr>
      <w:r>
        <w:rPr>
          <w:rFonts w:hint="eastAsia" w:hAnsi="宋体"/>
          <w:color w:val="auto"/>
          <w:highlight w:val="none"/>
        </w:rPr>
        <w:t>二、</w:t>
      </w:r>
      <w:r>
        <w:rPr>
          <w:rFonts w:hint="eastAsia" w:hAnsi="宋体"/>
          <w:color w:val="auto"/>
          <w:highlight w:val="none"/>
          <w:lang w:val="en-US" w:eastAsia="zh-CN"/>
        </w:rPr>
        <w:t>报价</w:t>
      </w:r>
      <w:r>
        <w:rPr>
          <w:rFonts w:hint="eastAsia" w:hAnsi="宋体"/>
          <w:color w:val="auto"/>
          <w:highlight w:val="none"/>
          <w:lang w:eastAsia="zh-CN"/>
        </w:rPr>
        <w:t>文件（</w:t>
      </w:r>
      <w:r>
        <w:rPr>
          <w:rFonts w:hint="eastAsia" w:hAnsi="宋体"/>
          <w:color w:val="auto"/>
          <w:highlight w:val="none"/>
          <w:lang w:val="en-US" w:eastAsia="zh-CN"/>
        </w:rPr>
        <w:t>报价清单、公司名称、联系人及联系方式、日期</w:t>
      </w:r>
      <w:r>
        <w:rPr>
          <w:rFonts w:hint="eastAsia" w:hAnsi="宋体"/>
          <w:color w:val="auto"/>
          <w:highlight w:val="none"/>
          <w:lang w:eastAsia="zh-CN"/>
        </w:rPr>
        <w:t>）</w:t>
      </w:r>
    </w:p>
    <w:p>
      <w:pPr>
        <w:jc w:val="both"/>
        <w:rPr>
          <w:rFonts w:hint="default" w:ascii="宋体" w:hAnsi="宋体" w:cs="宋体"/>
          <w:b/>
          <w:bCs/>
          <w:sz w:val="44"/>
          <w:szCs w:val="44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宋体" w:hAnsi="宋体" w:cs="宋体"/>
          <w:b/>
          <w:bCs/>
          <w:sz w:val="30"/>
          <w:szCs w:val="30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center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报价清单</w:t>
      </w:r>
    </w:p>
    <w:tbl>
      <w:tblPr>
        <w:tblStyle w:val="8"/>
        <w:tblW w:w="7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017"/>
        <w:gridCol w:w="709"/>
        <w:gridCol w:w="648"/>
        <w:gridCol w:w="522"/>
        <w:gridCol w:w="842"/>
        <w:gridCol w:w="10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规格（长*高）CM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总计/元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标识牌，车贴过膜过</w:t>
            </w:r>
          </w:p>
        </w:tc>
        <w:tc>
          <w:tcPr>
            <w:tcW w:w="709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64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标识牌，反光3M车贴过膜过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195</w:t>
            </w:r>
          </w:p>
        </w:tc>
        <w:tc>
          <w:tcPr>
            <w:tcW w:w="64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标识牌，1.5铝板 压边，反光3M车贴过膜过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195</w:t>
            </w:r>
          </w:p>
        </w:tc>
        <w:tc>
          <w:tcPr>
            <w:tcW w:w="64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标识牌，PVC板 车贴过膜过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标识牌，1.5铝板 压边，反光3M车贴过膜过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195</w:t>
            </w:r>
          </w:p>
        </w:tc>
        <w:tc>
          <w:tcPr>
            <w:tcW w:w="64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标识牌，1.5铝板 压边，反光3M车贴过膜过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195</w:t>
            </w:r>
          </w:p>
        </w:tc>
        <w:tc>
          <w:tcPr>
            <w:tcW w:w="64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标识牌，1.5铝板 压边，反光3M车贴过膜过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195</w:t>
            </w:r>
          </w:p>
        </w:tc>
        <w:tc>
          <w:tcPr>
            <w:tcW w:w="64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标识牌，反光3M车贴过膜过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标识牌，反光3M车贴过膜过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64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标识牌，1.5铝板 压边，反光3M车贴过膜过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195</w:t>
            </w:r>
          </w:p>
        </w:tc>
        <w:tc>
          <w:tcPr>
            <w:tcW w:w="64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标识牌，反光3M车贴过膜过44CM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64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标识牌，反光3M车贴过膜过58CM*98CM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64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杆件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</w:t>
            </w:r>
          </w:p>
        </w:tc>
        <w:tc>
          <w:tcPr>
            <w:tcW w:w="64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标识牌，1.5铝板 压边反光3M车贴过膜过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738" w:type="dxa"/>
            <w:gridSpan w:val="5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税点（增值税1%）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38" w:type="dxa"/>
            <w:gridSpan w:val="5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含税金额合计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ZmE4NWE3ZTc3OGU5YjdkZmMwYmZkYzQxMzFmYTMifQ=="/>
    <w:docVar w:name="KSO_WPS_MARK_KEY" w:val="67afca4e-525e-4b3d-a4ed-a0c32497f290"/>
  </w:docVars>
  <w:rsids>
    <w:rsidRoot w:val="00F75060"/>
    <w:rsid w:val="002A69FC"/>
    <w:rsid w:val="004C687F"/>
    <w:rsid w:val="00913A5E"/>
    <w:rsid w:val="00996EB9"/>
    <w:rsid w:val="00B62E41"/>
    <w:rsid w:val="00B843F8"/>
    <w:rsid w:val="00BC398C"/>
    <w:rsid w:val="00F75060"/>
    <w:rsid w:val="00FC6C02"/>
    <w:rsid w:val="043013F4"/>
    <w:rsid w:val="0562177A"/>
    <w:rsid w:val="05C17CC7"/>
    <w:rsid w:val="09882072"/>
    <w:rsid w:val="0AE06043"/>
    <w:rsid w:val="0CAC2B9A"/>
    <w:rsid w:val="0E4D5CB6"/>
    <w:rsid w:val="0F256C33"/>
    <w:rsid w:val="11AA6871"/>
    <w:rsid w:val="11D4522B"/>
    <w:rsid w:val="11E828F9"/>
    <w:rsid w:val="172B2E7D"/>
    <w:rsid w:val="17F003D4"/>
    <w:rsid w:val="1DCF0496"/>
    <w:rsid w:val="1EBC1281"/>
    <w:rsid w:val="1F026649"/>
    <w:rsid w:val="226F0499"/>
    <w:rsid w:val="23C41923"/>
    <w:rsid w:val="27A5742E"/>
    <w:rsid w:val="27A72F32"/>
    <w:rsid w:val="27B74537"/>
    <w:rsid w:val="299E6A41"/>
    <w:rsid w:val="2C795C5A"/>
    <w:rsid w:val="2D565B18"/>
    <w:rsid w:val="2F5F20C0"/>
    <w:rsid w:val="2FE9615D"/>
    <w:rsid w:val="319568D2"/>
    <w:rsid w:val="33D44600"/>
    <w:rsid w:val="340928A2"/>
    <w:rsid w:val="3ADEF2F4"/>
    <w:rsid w:val="3BB0245D"/>
    <w:rsid w:val="3DA0433F"/>
    <w:rsid w:val="3E8C58B1"/>
    <w:rsid w:val="3FC81E1F"/>
    <w:rsid w:val="430F554C"/>
    <w:rsid w:val="497F7167"/>
    <w:rsid w:val="4A224413"/>
    <w:rsid w:val="4A3F4322"/>
    <w:rsid w:val="4B900367"/>
    <w:rsid w:val="4BA821A3"/>
    <w:rsid w:val="4F4F1F45"/>
    <w:rsid w:val="4FC8007B"/>
    <w:rsid w:val="503545DB"/>
    <w:rsid w:val="5793614B"/>
    <w:rsid w:val="5A5D2768"/>
    <w:rsid w:val="5B3129AD"/>
    <w:rsid w:val="5BC35F5D"/>
    <w:rsid w:val="5BF78B14"/>
    <w:rsid w:val="5D252794"/>
    <w:rsid w:val="60305290"/>
    <w:rsid w:val="643D384E"/>
    <w:rsid w:val="6442578A"/>
    <w:rsid w:val="64E948DC"/>
    <w:rsid w:val="6B646675"/>
    <w:rsid w:val="6E2A4841"/>
    <w:rsid w:val="6E2C05BA"/>
    <w:rsid w:val="6EC66318"/>
    <w:rsid w:val="6EDF0F6E"/>
    <w:rsid w:val="6F5B6F77"/>
    <w:rsid w:val="6FDA5734"/>
    <w:rsid w:val="73065AEC"/>
    <w:rsid w:val="74D67FAF"/>
    <w:rsid w:val="75412B9C"/>
    <w:rsid w:val="75637002"/>
    <w:rsid w:val="76FEFECB"/>
    <w:rsid w:val="77D24D1A"/>
    <w:rsid w:val="77DB72D8"/>
    <w:rsid w:val="788701FC"/>
    <w:rsid w:val="7A2C16CD"/>
    <w:rsid w:val="7B391B36"/>
    <w:rsid w:val="7D241156"/>
    <w:rsid w:val="7FFD9D44"/>
    <w:rsid w:val="DEDF1C5A"/>
    <w:rsid w:val="DFD378C6"/>
    <w:rsid w:val="FC8F147E"/>
    <w:rsid w:val="FF1FA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1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ind w:firstLine="315" w:firstLineChars="150"/>
    </w:pPr>
    <w:rPr>
      <w:bCs/>
      <w:color w:val="000000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Plain Text"/>
    <w:basedOn w:val="1"/>
    <w:next w:val="3"/>
    <w:qFormat/>
    <w:uiPriority w:val="0"/>
    <w:rPr>
      <w:rFonts w:ascii="宋体" w:eastAsia="宋体" w:cs="Courier New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1502</Words>
  <Characters>1754</Characters>
  <Lines>8</Lines>
  <Paragraphs>2</Paragraphs>
  <TotalTime>7</TotalTime>
  <ScaleCrop>false</ScaleCrop>
  <LinksUpToDate>false</LinksUpToDate>
  <CharactersWithSpaces>1777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2023-03-29T16:29:00Z</dcterms:created>
  <dc:creator>86138</dc:creator>
  <cp:lastModifiedBy>逆光的微笑</cp:lastModifiedBy>
  <dcterms:modified xsi:type="dcterms:W3CDTF">2024-12-16T11:13:23Z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3F70B3003FE94A2DAF29FCAAA3215914_13</vt:lpwstr>
  </property>
</Properties>
</file>