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75DB6">
      <w:pPr>
        <w:snapToGrid w:val="0"/>
        <w:spacing w:before="120" w:beforeLines="50" w:line="360" w:lineRule="auto"/>
        <w:jc w:val="center"/>
        <w:rPr>
          <w:rFonts w:hint="eastAsia" w:ascii="宋体" w:hAnsi="宋体" w:eastAsia="宋体" w:cs="宋体"/>
          <w:b/>
          <w:sz w:val="72"/>
          <w:szCs w:val="72"/>
          <w:lang w:val="en-US" w:eastAsia="zh-CN"/>
        </w:rPr>
      </w:pPr>
    </w:p>
    <w:p w14:paraId="4CB762DD">
      <w:pPr>
        <w:pStyle w:val="6"/>
        <w:rPr>
          <w:rFonts w:hint="eastAsia"/>
          <w:lang w:val="en-US" w:eastAsia="zh-CN"/>
        </w:rPr>
      </w:pPr>
    </w:p>
    <w:p w14:paraId="437E9193">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14:paraId="76934B00">
      <w:pPr>
        <w:rPr>
          <w:rFonts w:hint="eastAsia" w:ascii="宋体" w:hAnsi="宋体" w:eastAsia="宋体" w:cs="宋体"/>
          <w:b/>
          <w:bCs/>
          <w:sz w:val="36"/>
          <w:szCs w:val="36"/>
          <w:lang w:val="en-US" w:eastAsia="zh-CN"/>
        </w:rPr>
      </w:pPr>
    </w:p>
    <w:p w14:paraId="3EB3747F">
      <w:pPr>
        <w:pStyle w:val="6"/>
        <w:rPr>
          <w:rFonts w:hint="eastAsia" w:ascii="宋体" w:hAnsi="宋体" w:eastAsia="宋体" w:cs="宋体"/>
          <w:b/>
          <w:bCs/>
          <w:sz w:val="36"/>
          <w:szCs w:val="36"/>
          <w:lang w:val="en-US" w:eastAsia="zh-CN"/>
        </w:rPr>
      </w:pPr>
    </w:p>
    <w:p w14:paraId="607A785C">
      <w:pPr>
        <w:rPr>
          <w:rFonts w:hint="eastAsia"/>
          <w:lang w:val="en-US" w:eastAsia="zh-CN"/>
        </w:rPr>
      </w:pPr>
    </w:p>
    <w:p w14:paraId="74E13AF3">
      <w:pPr>
        <w:rPr>
          <w:rFonts w:hint="eastAsia" w:ascii="宋体" w:hAnsi="宋体" w:eastAsia="宋体" w:cs="宋体"/>
          <w:b/>
          <w:bCs/>
          <w:sz w:val="36"/>
          <w:szCs w:val="36"/>
          <w:lang w:val="en-US" w:eastAsia="zh-CN"/>
        </w:rPr>
      </w:pPr>
    </w:p>
    <w:p w14:paraId="5B6160DC">
      <w:pPr>
        <w:rPr>
          <w:rFonts w:hint="eastAsia" w:ascii="宋体" w:hAnsi="宋体" w:eastAsia="宋体" w:cs="宋体"/>
          <w:b/>
          <w:bCs/>
          <w:sz w:val="36"/>
          <w:szCs w:val="36"/>
          <w:lang w:val="en-US" w:eastAsia="zh-CN"/>
        </w:rPr>
      </w:pPr>
    </w:p>
    <w:p w14:paraId="644E16AD">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榴悠悠碧乐时光店44㎡装修项目</w:t>
      </w:r>
    </w:p>
    <w:p w14:paraId="1602BC98">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14:paraId="7357FE9C">
      <w:pPr>
        <w:rPr>
          <w:rFonts w:hint="eastAsia" w:ascii="宋体" w:hAnsi="宋体" w:eastAsia="宋体" w:cs="宋体"/>
          <w:b/>
          <w:bCs/>
          <w:sz w:val="36"/>
          <w:szCs w:val="36"/>
          <w:lang w:val="en-US" w:eastAsia="zh-CN"/>
        </w:rPr>
      </w:pPr>
    </w:p>
    <w:p w14:paraId="15952FC7">
      <w:pPr>
        <w:rPr>
          <w:rFonts w:hint="eastAsia" w:ascii="宋体" w:hAnsi="宋体" w:eastAsia="宋体" w:cs="宋体"/>
          <w:b/>
          <w:bCs/>
          <w:sz w:val="36"/>
          <w:szCs w:val="36"/>
          <w:lang w:val="en-US" w:eastAsia="zh-CN"/>
        </w:rPr>
      </w:pPr>
    </w:p>
    <w:p w14:paraId="3E963E43">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2025年2月</w:t>
      </w:r>
    </w:p>
    <w:p w14:paraId="46FFB6F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48FDA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6E04F86F">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14:paraId="15B04F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榴悠悠碧乐时光店44㎡装修项目</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 xml:space="preserve"> 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2025年2月24日10时00分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40A38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29C7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项目名称：榴悠悠碧乐时光店44㎡装修项目</w:t>
      </w:r>
    </w:p>
    <w:p w14:paraId="2ECD0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14:paraId="2A86EA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highlight w:val="none"/>
          <w:lang w:val="en-US" w:eastAsia="zh-CN"/>
        </w:rPr>
      </w:pPr>
      <w:r>
        <w:rPr>
          <w:rFonts w:hint="eastAsia" w:ascii="宋体" w:hAnsi="宋体" w:eastAsia="宋体" w:cs="宋体"/>
          <w:b w:val="0"/>
          <w:bCs/>
          <w:sz w:val="24"/>
          <w:szCs w:val="24"/>
          <w:highlight w:val="none"/>
          <w:lang w:val="en-US" w:eastAsia="zh-CN"/>
        </w:rPr>
        <w:t>定标方式：综合评分法</w:t>
      </w:r>
    </w:p>
    <w:p w14:paraId="09BFD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预算金额：人民币壹拾万零捌佰壹拾元玖角柒分（￥：100810.97元）</w:t>
      </w:r>
    </w:p>
    <w:p w14:paraId="7323A5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最高限价：人民币壹拾万零捌佰壹拾元玖角柒分（￥：100810.97元）</w:t>
      </w:r>
    </w:p>
    <w:p w14:paraId="6266FF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采购需求：44㎡商铺装修项目，如需进一步了解详细内容，详见招标文件“第二章 采购需求”。</w:t>
      </w:r>
    </w:p>
    <w:p w14:paraId="755387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w:t>
      </w:r>
      <w:r>
        <w:rPr>
          <w:rFonts w:hint="eastAsia" w:ascii="宋体" w:hAnsi="宋体" w:eastAsia="宋体" w:cs="宋体"/>
          <w:b w:val="0"/>
          <w:bCs/>
          <w:color w:val="auto"/>
          <w:sz w:val="24"/>
          <w:szCs w:val="24"/>
          <w:highlight w:val="none"/>
          <w:lang w:val="en-US" w:eastAsia="zh-CN"/>
        </w:rPr>
        <w:t>限：</w:t>
      </w:r>
      <w:r>
        <w:rPr>
          <w:rFonts w:hint="eastAsia" w:ascii="宋体" w:hAnsi="宋体" w:eastAsia="宋体" w:cs="宋体"/>
          <w:b w:val="0"/>
          <w:bCs/>
          <w:color w:val="auto"/>
          <w:sz w:val="24"/>
          <w:szCs w:val="24"/>
          <w:highlight w:val="none"/>
          <w:u w:val="single"/>
          <w:lang w:val="en-US" w:eastAsia="zh-CN"/>
        </w:rPr>
        <w:t xml:space="preserve"> 365天 </w:t>
      </w:r>
      <w:r>
        <w:rPr>
          <w:rFonts w:hint="eastAsia" w:ascii="宋体" w:hAnsi="宋体" w:eastAsia="宋体" w:cs="宋体"/>
          <w:b w:val="0"/>
          <w:bCs/>
          <w:color w:val="auto"/>
          <w:sz w:val="24"/>
          <w:szCs w:val="24"/>
          <w:highlight w:val="none"/>
          <w:lang w:val="en-US" w:eastAsia="zh-CN"/>
        </w:rPr>
        <w:t>。</w:t>
      </w:r>
    </w:p>
    <w:p w14:paraId="4CAA60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3D37A85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3AA7C8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14:paraId="2D79CA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14:paraId="36824A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14:paraId="722CDF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14:paraId="69B5E6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14:paraId="21A34F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p w14:paraId="263C13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14:paraId="19731A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14:paraId="5037D8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14:paraId="44B4EC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6EF2A1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4.本项目的特定资格要求：无</w:t>
      </w:r>
    </w:p>
    <w:p w14:paraId="5FCD40C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2C100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2025年2月8日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2025年2月14日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320419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w:t>
      </w:r>
      <w:bookmarkStart w:id="24" w:name="_GoBack"/>
      <w:bookmarkEnd w:id="24"/>
      <w:r>
        <w:rPr>
          <w:rFonts w:hint="eastAsia" w:ascii="宋体" w:hAnsi="宋体" w:eastAsia="宋体" w:cs="宋体"/>
          <w:b w:val="0"/>
          <w:bCs/>
          <w:sz w:val="24"/>
          <w:szCs w:val="24"/>
          <w:u w:val="single"/>
          <w:lang w:val="en-US" w:eastAsia="zh-CN"/>
        </w:rPr>
        <w:t>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14:paraId="4C24B5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2025年2月14日1</w:t>
      </w:r>
      <w:r>
        <w:rPr>
          <w:rFonts w:hint="default" w:ascii="宋体" w:hAnsi="宋体" w:eastAsia="宋体" w:cs="宋体"/>
          <w:b w:val="0"/>
          <w:bCs/>
          <w:color w:val="FF0000"/>
          <w:sz w:val="24"/>
          <w:szCs w:val="24"/>
          <w:u w:val="single"/>
          <w:lang w:eastAsia="zh-CN"/>
        </w:rPr>
        <w:t>7</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32A08F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11EECD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04F34C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2025年2月24日10时</w:t>
      </w:r>
      <w:r>
        <w:rPr>
          <w:rFonts w:hint="default" w:ascii="宋体" w:hAnsi="宋体" w:eastAsia="宋体" w:cs="宋体"/>
          <w:b w:val="0"/>
          <w:bCs/>
          <w:color w:val="FF0000"/>
          <w:sz w:val="24"/>
          <w:szCs w:val="24"/>
          <w:u w:val="single"/>
          <w:lang w:eastAsia="zh-CN"/>
        </w:rPr>
        <w:t xml:space="preserve"> </w:t>
      </w:r>
      <w:r>
        <w:rPr>
          <w:rFonts w:hint="eastAsia" w:ascii="宋体" w:hAnsi="宋体" w:eastAsia="宋体" w:cs="宋体"/>
          <w:b w:val="0"/>
          <w:bCs/>
          <w:color w:val="FF0000"/>
          <w:sz w:val="24"/>
          <w:szCs w:val="24"/>
          <w:u w:val="single"/>
          <w:lang w:val="en-US" w:eastAsia="zh-CN"/>
        </w:rPr>
        <w:t>00分</w:t>
      </w:r>
      <w:r>
        <w:rPr>
          <w:rFonts w:hint="eastAsia" w:ascii="宋体" w:hAnsi="宋体" w:eastAsia="宋体" w:cs="宋体"/>
          <w:b w:val="0"/>
          <w:bCs/>
          <w:sz w:val="24"/>
          <w:szCs w:val="24"/>
          <w:lang w:val="en-US" w:eastAsia="zh-CN"/>
        </w:rPr>
        <w:t>（北京时间）</w:t>
      </w:r>
    </w:p>
    <w:p w14:paraId="69D3C9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ascii="宋体" w:hAnsi="宋体" w:eastAsia="宋体" w:cs="宋体"/>
          <w:sz w:val="24"/>
          <w:szCs w:val="24"/>
          <w:u w:val="single"/>
        </w:rPr>
        <w:t>裴炳昌07775881380</w:t>
      </w:r>
    </w:p>
    <w:p w14:paraId="65AB36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14:paraId="1F4EE8B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7FCD2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2025年2月24日10时</w:t>
      </w:r>
      <w:r>
        <w:rPr>
          <w:rFonts w:hint="default" w:ascii="宋体" w:hAnsi="宋体" w:eastAsia="宋体" w:cs="宋体"/>
          <w:b w:val="0"/>
          <w:bCs/>
          <w:color w:val="FF0000"/>
          <w:sz w:val="24"/>
          <w:szCs w:val="24"/>
          <w:u w:val="single"/>
          <w:lang w:eastAsia="zh-CN"/>
        </w:rPr>
        <w:t xml:space="preserve"> </w:t>
      </w:r>
      <w:r>
        <w:rPr>
          <w:rFonts w:hint="eastAsia" w:ascii="宋体" w:hAnsi="宋体" w:eastAsia="宋体" w:cs="宋体"/>
          <w:b w:val="0"/>
          <w:bCs/>
          <w:color w:val="FF0000"/>
          <w:sz w:val="24"/>
          <w:szCs w:val="24"/>
          <w:u w:val="single"/>
          <w:lang w:val="en-US" w:eastAsia="zh-CN"/>
        </w:rPr>
        <w:t>00分</w:t>
      </w:r>
      <w:r>
        <w:rPr>
          <w:rFonts w:hint="eastAsia" w:ascii="宋体" w:hAnsi="宋体" w:eastAsia="宋体" w:cs="宋体"/>
          <w:b w:val="0"/>
          <w:bCs/>
          <w:sz w:val="24"/>
          <w:szCs w:val="24"/>
          <w:lang w:val="en-US" w:eastAsia="zh-CN"/>
        </w:rPr>
        <w:t>（北京时间）后；</w:t>
      </w:r>
    </w:p>
    <w:p w14:paraId="302E1A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05E032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00E75D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14:paraId="0BA9F30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14:paraId="58EB37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099162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14:paraId="0C33DA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14:paraId="0391D9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欧女士</w:t>
      </w:r>
    </w:p>
    <w:p w14:paraId="208102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18878895653</w:t>
      </w:r>
    </w:p>
    <w:p w14:paraId="79C8FD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4D3806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广西自贸区钦州港区开发投资集团有限责任公司风控审计部（集团办公室或财务部）</w:t>
      </w:r>
    </w:p>
    <w:p w14:paraId="0F131D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7A2EB5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联系方式：</w:t>
      </w:r>
    </w:p>
    <w:p w14:paraId="7A9A40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风控审计部</w:t>
      </w:r>
      <w:r>
        <w:rPr>
          <w:rFonts w:hint="eastAsia" w:ascii="宋体" w:hAnsi="宋体" w:eastAsia="宋体" w:cs="宋体"/>
          <w:b w:val="0"/>
          <w:bCs/>
          <w:sz w:val="24"/>
          <w:szCs w:val="24"/>
          <w:u w:val="single"/>
          <w:lang w:val="en-US" w:eastAsia="zh-CN"/>
        </w:rPr>
        <w:t>07775881380</w:t>
      </w:r>
    </w:p>
    <w:p w14:paraId="21E2BD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集团办公室</w:t>
      </w:r>
      <w:r>
        <w:rPr>
          <w:rFonts w:hint="eastAsia" w:ascii="宋体" w:hAnsi="宋体" w:eastAsia="宋体" w:cs="宋体"/>
          <w:b w:val="0"/>
          <w:bCs/>
          <w:sz w:val="24"/>
          <w:szCs w:val="24"/>
          <w:u w:val="single"/>
          <w:lang w:val="en-US" w:eastAsia="zh-CN"/>
        </w:rPr>
        <w:t>07775881239</w:t>
      </w:r>
    </w:p>
    <w:p w14:paraId="295899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财务部</w:t>
      </w:r>
      <w:r>
        <w:rPr>
          <w:rFonts w:hint="eastAsia" w:ascii="宋体" w:hAnsi="宋体" w:eastAsia="宋体" w:cs="宋体"/>
          <w:b w:val="0"/>
          <w:bCs/>
          <w:sz w:val="24"/>
          <w:szCs w:val="24"/>
          <w:u w:val="single"/>
          <w:lang w:val="en-US" w:eastAsia="zh-CN"/>
        </w:rPr>
        <w:t>07775881235</w:t>
      </w:r>
    </w:p>
    <w:p w14:paraId="4756651C">
      <w:pPr>
        <w:pStyle w:val="2"/>
        <w:rPr>
          <w:rFonts w:hint="default"/>
          <w:lang w:val="en-US" w:eastAsia="zh-CN"/>
        </w:rPr>
      </w:pPr>
    </w:p>
    <w:p w14:paraId="7563CF94">
      <w:pPr>
        <w:pStyle w:val="2"/>
        <w:rPr>
          <w:rFonts w:hint="eastAsia"/>
          <w:lang w:val="en-US" w:eastAsia="zh-CN"/>
        </w:rPr>
      </w:pPr>
    </w:p>
    <w:p w14:paraId="5AD3C3F0">
      <w:pPr>
        <w:pStyle w:val="2"/>
        <w:rPr>
          <w:rFonts w:hint="eastAsia"/>
          <w:lang w:val="en-US" w:eastAsia="zh-CN"/>
        </w:rPr>
      </w:pPr>
    </w:p>
    <w:p w14:paraId="50863BC9">
      <w:pPr>
        <w:rPr>
          <w:rFonts w:hint="eastAsia"/>
          <w:lang w:val="en-US" w:eastAsia="zh-CN"/>
        </w:rPr>
      </w:pPr>
    </w:p>
    <w:p w14:paraId="2EEF3FC3">
      <w:pPr>
        <w:numPr>
          <w:ilvl w:val="0"/>
          <w:numId w:val="2"/>
        </w:numPr>
        <w:jc w:val="center"/>
        <w:rPr>
          <w:rFonts w:hint="eastAsia" w:ascii="宋体" w:hAnsi="宋体" w:eastAsia="宋体" w:cs="宋体"/>
          <w:b/>
          <w:bCs/>
          <w:kern w:val="2"/>
          <w:sz w:val="32"/>
          <w:szCs w:val="32"/>
          <w:shd w:val="clear"/>
          <w:lang w:val="en-US" w:eastAsia="zh-CN" w:bidi="ar-SA"/>
        </w:rPr>
      </w:pPr>
      <w:r>
        <w:rPr>
          <w:rFonts w:hint="eastAsia" w:ascii="宋体" w:hAnsi="宋体" w:eastAsia="宋体" w:cs="宋体"/>
          <w:b/>
          <w:bCs/>
          <w:kern w:val="2"/>
          <w:sz w:val="32"/>
          <w:szCs w:val="32"/>
          <w:shd w:val="clear"/>
          <w:lang w:val="en-US" w:eastAsia="zh-CN" w:bidi="ar-SA"/>
        </w:rPr>
        <w:t xml:space="preserve"> 采购需求</w:t>
      </w:r>
    </w:p>
    <w:p w14:paraId="232BA9D4">
      <w:pPr>
        <w:pStyle w:val="2"/>
        <w:numPr>
          <w:ilvl w:val="0"/>
          <w:numId w:val="0"/>
        </w:numPr>
        <w:rPr>
          <w:rFonts w:hint="eastAsia"/>
          <w:lang w:val="en-US" w:eastAsia="zh-CN"/>
        </w:rPr>
      </w:pPr>
    </w:p>
    <w:p w14:paraId="59CF2B99">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5A1CB5C4">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5C061D1">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290D449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10C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0DF59">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0BBF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C060">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14:paraId="7B1220C2">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6500">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u w:val="single"/>
                <w:lang w:val="en-US" w:eastAsia="zh-CN"/>
              </w:rPr>
              <w:t xml:space="preserve"> 10   </w:t>
            </w:r>
            <w:r>
              <w:rPr>
                <w:rFonts w:hint="eastAsia" w:ascii="宋体" w:hAnsi="宋体" w:eastAsia="宋体" w:cs="宋体"/>
                <w:color w:val="auto"/>
                <w:szCs w:val="21"/>
                <w:highlight w:val="none"/>
                <w:lang w:val="en-US" w:eastAsia="zh-CN"/>
              </w:rPr>
              <w:t>天内</w:t>
            </w:r>
            <w:r>
              <w:rPr>
                <w:rFonts w:hint="eastAsia" w:ascii="宋体" w:hAnsi="宋体" w:eastAsia="宋体" w:cs="宋体"/>
                <w:bCs/>
                <w:color w:val="auto"/>
                <w:szCs w:val="21"/>
                <w:highlight w:val="none"/>
              </w:rPr>
              <w:t>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rPr>
              <w:t>。</w:t>
            </w:r>
          </w:p>
        </w:tc>
      </w:tr>
      <w:tr w14:paraId="4A27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0C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C6FE">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14:paraId="2BD522A3">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2.涵盖一切施工工程保险费用；</w:t>
            </w:r>
          </w:p>
          <w:p w14:paraId="388A1A5A">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3.需为含税报价，提供增值税专用发票。</w:t>
            </w:r>
          </w:p>
        </w:tc>
      </w:tr>
      <w:tr w14:paraId="5D98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112">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8C5E">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项目保修期为一年。</w:t>
            </w:r>
          </w:p>
        </w:tc>
      </w:tr>
      <w:tr w14:paraId="0FBC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FE7B">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施工要求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05EE">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负责编制施工方案，制定安全、环保措施</w:t>
            </w:r>
            <w:r>
              <w:rPr>
                <w:rFonts w:hint="eastAsia" w:ascii="宋体" w:hAnsi="宋体" w:eastAsia="宋体" w:cs="宋体"/>
                <w:bCs/>
                <w:color w:val="auto"/>
                <w:szCs w:val="21"/>
                <w:highlight w:val="none"/>
                <w:lang w:eastAsia="zh-CN"/>
              </w:rPr>
              <w:t>；</w:t>
            </w:r>
          </w:p>
          <w:p w14:paraId="07F753C8">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积极配合</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的工作</w:t>
            </w:r>
            <w:r>
              <w:rPr>
                <w:rFonts w:hint="eastAsia" w:ascii="宋体" w:hAnsi="宋体" w:eastAsia="宋体" w:cs="宋体"/>
                <w:bCs/>
                <w:color w:val="auto"/>
                <w:szCs w:val="21"/>
                <w:highlight w:val="none"/>
                <w:lang w:eastAsia="zh-CN"/>
              </w:rPr>
              <w:t>；</w:t>
            </w:r>
          </w:p>
          <w:p w14:paraId="2A9D99C4">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认真贯彻执行国家有关部门对建筑施工提出的各项要求和规定，做到文明施工、安全、按期完成施工任务。</w:t>
            </w:r>
          </w:p>
          <w:p w14:paraId="2CE7A41E">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必须严格按照相关法规条文施工作业，注意环保要求：控制噪声，避免不安全因素发生。</w:t>
            </w:r>
          </w:p>
          <w:p w14:paraId="4AF4E7FB">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负责机械及人员的安全，加强对施工人员的安全教育及防范措施,确保施工中万无一失; 并负责其施工人员的安全保险</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Hans"/>
              </w:rPr>
              <w:t>施工过程中</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因</w:t>
            </w:r>
            <w:r>
              <w:rPr>
                <w:rFonts w:hint="eastAsia" w:ascii="宋体" w:hAnsi="宋体" w:eastAsia="宋体" w:cs="宋体"/>
                <w:bCs/>
                <w:color w:val="auto"/>
                <w:szCs w:val="21"/>
                <w:highlight w:val="none"/>
                <w:lang w:val="en-US" w:eastAsia="zh-CN"/>
              </w:rPr>
              <w:t>施工方</w:t>
            </w:r>
            <w:r>
              <w:rPr>
                <w:rFonts w:hint="eastAsia" w:ascii="宋体" w:hAnsi="宋体" w:eastAsia="宋体" w:cs="宋体"/>
                <w:bCs/>
                <w:color w:val="auto"/>
                <w:szCs w:val="21"/>
                <w:highlight w:val="none"/>
                <w:lang w:val="en-US" w:eastAsia="zh-Hans"/>
              </w:rPr>
              <w:t>施工产生的任何人员</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财产损害</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均由</w:t>
            </w:r>
            <w:r>
              <w:rPr>
                <w:rFonts w:hint="eastAsia" w:ascii="宋体" w:hAnsi="宋体" w:eastAsia="宋体" w:cs="宋体"/>
                <w:bCs/>
                <w:color w:val="auto"/>
                <w:szCs w:val="21"/>
                <w:highlight w:val="none"/>
                <w:lang w:val="en-US" w:eastAsia="zh-CN"/>
              </w:rPr>
              <w:t>施工</w:t>
            </w:r>
            <w:r>
              <w:rPr>
                <w:rFonts w:hint="eastAsia" w:ascii="宋体" w:hAnsi="宋体" w:eastAsia="宋体" w:cs="宋体"/>
                <w:bCs/>
                <w:color w:val="auto"/>
                <w:szCs w:val="21"/>
                <w:highlight w:val="none"/>
                <w:lang w:val="en-US" w:eastAsia="zh-Hans"/>
              </w:rPr>
              <w:t>方承担全部赔偿责任</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无关</w:t>
            </w:r>
            <w:r>
              <w:rPr>
                <w:rFonts w:hint="eastAsia" w:ascii="宋体" w:hAnsi="宋体" w:eastAsia="宋体" w:cs="宋体"/>
                <w:bCs/>
                <w:color w:val="auto"/>
                <w:szCs w:val="21"/>
                <w:highlight w:val="none"/>
              </w:rPr>
              <w:t>。</w:t>
            </w:r>
          </w:p>
          <w:p w14:paraId="43110232">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服从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及商场</w:t>
            </w:r>
            <w:r>
              <w:rPr>
                <w:rFonts w:hint="eastAsia" w:ascii="宋体" w:hAnsi="宋体" w:eastAsia="宋体" w:cs="宋体"/>
                <w:bCs/>
                <w:color w:val="auto"/>
                <w:szCs w:val="21"/>
                <w:highlight w:val="none"/>
              </w:rPr>
              <w:t>现场管理人员的指挥，尊重</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的管理制度。</w:t>
            </w:r>
          </w:p>
          <w:p w14:paraId="5FDB0A34">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1CC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0B5">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1CF2">
            <w:pPr>
              <w:numPr>
                <w:ilvl w:val="0"/>
                <w:numId w:val="4"/>
              </w:numPr>
              <w:snapToGrid w:val="0"/>
              <w:spacing w:before="120" w:beforeLines="50" w:line="360" w:lineRule="auto"/>
              <w:jc w:val="left"/>
              <w:rPr>
                <w:rFonts w:hint="default"/>
                <w:lang w:val="en-US"/>
              </w:rPr>
            </w:pPr>
            <w:r>
              <w:rPr>
                <w:rFonts w:hint="eastAsia" w:ascii="宋体" w:hAnsi="宋体" w:eastAsia="宋体" w:cs="宋体"/>
                <w:bCs/>
                <w:color w:val="auto"/>
                <w:szCs w:val="21"/>
                <w:highlight w:val="none"/>
                <w:lang w:val="en-US" w:eastAsia="zh-CN"/>
              </w:rPr>
              <w:t>开工前支付50%合同款；</w:t>
            </w:r>
          </w:p>
          <w:p w14:paraId="1CFFF021">
            <w:pPr>
              <w:numPr>
                <w:ilvl w:val="0"/>
                <w:numId w:val="4"/>
              </w:numPr>
              <w:snapToGrid w:val="0"/>
              <w:spacing w:before="120" w:beforeLines="50" w:line="360" w:lineRule="auto"/>
              <w:ind w:left="0" w:lef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完成竣工验收付45%合同款；</w:t>
            </w:r>
          </w:p>
          <w:p w14:paraId="04952382">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val="en-US" w:eastAsia="zh-CN"/>
              </w:rPr>
              <w:t>3、预留5%合同款</w:t>
            </w:r>
            <w:r>
              <w:rPr>
                <w:rFonts w:hint="eastAsia" w:ascii="宋体" w:hAnsi="宋体" w:eastAsia="宋体" w:cs="仿宋_GB2312"/>
                <w:color w:val="auto"/>
                <w:kern w:val="0"/>
                <w:sz w:val="21"/>
                <w:szCs w:val="21"/>
                <w:lang w:val="en-US" w:eastAsia="zh-CN"/>
              </w:rPr>
              <w:t>作为</w:t>
            </w:r>
            <w:r>
              <w:rPr>
                <w:rFonts w:hint="eastAsia" w:ascii="宋体" w:hAnsi="宋体" w:eastAsia="宋体" w:cs="仿宋_GB2312"/>
                <w:color w:val="auto"/>
                <w:kern w:val="0"/>
                <w:sz w:val="21"/>
                <w:szCs w:val="21"/>
                <w:lang w:eastAsia="zh-CN"/>
              </w:rPr>
              <w:t>工程质量保修金，待工程质量保修期满后返还，不计利息。</w:t>
            </w:r>
          </w:p>
        </w:tc>
      </w:tr>
      <w:tr w14:paraId="4114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F0B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DFCC">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3A0EB1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2BF508AC">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51DD4D81">
      <w:pPr>
        <w:rPr>
          <w:rFonts w:hint="eastAsia"/>
          <w:lang w:val="en-US" w:eastAsia="zh-CN"/>
        </w:rPr>
      </w:pPr>
      <w:r>
        <w:rPr>
          <w:rFonts w:hint="eastAsia"/>
          <w:lang w:val="en-US" w:eastAsia="zh-CN"/>
        </w:rPr>
        <w:br w:type="page"/>
      </w:r>
    </w:p>
    <w:p w14:paraId="30FECB22">
      <w:pPr>
        <w:pStyle w:val="39"/>
        <w:rPr>
          <w:rFonts w:hint="eastAsia"/>
          <w:lang w:val="en-US" w:eastAsia="zh-CN"/>
        </w:rPr>
      </w:pPr>
      <w:r>
        <w:rPr>
          <w:rFonts w:hint="eastAsia"/>
          <w:lang w:val="en-US" w:eastAsia="zh-CN"/>
        </w:rPr>
        <w:t>第三章  供应商须知</w:t>
      </w:r>
    </w:p>
    <w:p w14:paraId="7F72360A">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0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7B7E47">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14:paraId="11E6FA80">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14:paraId="61023134">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1A7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6FA50FC">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14:paraId="32EAF2F4">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14:paraId="4AF8305F">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14:paraId="78E62BFC">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欧女士</w:t>
            </w:r>
          </w:p>
          <w:p w14:paraId="54084C17">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18878895653</w:t>
            </w:r>
          </w:p>
        </w:tc>
      </w:tr>
      <w:tr w14:paraId="0E3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AB3953">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14:paraId="5FECDA9B">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14:paraId="5D3C0CBB">
            <w:pPr>
              <w:pStyle w:val="12"/>
              <w:spacing w:line="360" w:lineRule="exact"/>
              <w:rPr>
                <w:rFonts w:hint="default" w:ascii="宋体" w:hAnsi="宋体" w:eastAsia="宋体" w:cs="宋体"/>
                <w:sz w:val="21"/>
                <w:szCs w:val="21"/>
                <w:lang w:val="en-US"/>
              </w:rPr>
            </w:pPr>
            <w:r>
              <w:rPr>
                <w:rFonts w:hint="eastAsia" w:hAnsi="宋体" w:cs="宋体"/>
                <w:b w:val="0"/>
                <w:bCs/>
                <w:sz w:val="21"/>
                <w:szCs w:val="21"/>
                <w:lang w:val="en-US" w:eastAsia="zh-CN"/>
              </w:rPr>
              <w:t>榴悠悠碧乐时光店44㎡装修项目</w:t>
            </w:r>
          </w:p>
        </w:tc>
      </w:tr>
      <w:tr w14:paraId="59C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0C93D8D5">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14:paraId="347E8219">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14:paraId="63851B58">
            <w:pPr>
              <w:pStyle w:val="12"/>
              <w:spacing w:line="360" w:lineRule="exact"/>
              <w:rPr>
                <w:rFonts w:hint="eastAsia" w:hAnsi="宋体" w:cs="宋体"/>
                <w:b w:val="0"/>
                <w:bCs/>
                <w:sz w:val="21"/>
                <w:szCs w:val="21"/>
                <w:lang w:val="en-US" w:eastAsia="zh-CN"/>
              </w:rPr>
            </w:pPr>
            <w:r>
              <w:rPr>
                <w:rFonts w:hint="eastAsia" w:hAnsi="宋体" w:cs="宋体"/>
                <w:b w:val="0"/>
                <w:bCs/>
                <w:sz w:val="21"/>
                <w:szCs w:val="21"/>
                <w:lang w:val="en-US" w:eastAsia="zh-CN"/>
              </w:rPr>
              <w:t>人民币壹拾万零捌佰壹拾元玖角柒分（￥：100810.97元）</w:t>
            </w:r>
          </w:p>
        </w:tc>
      </w:tr>
      <w:tr w14:paraId="277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5AEB496">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14:paraId="2488DF24">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14:paraId="5BC69D22">
            <w:pPr>
              <w:pStyle w:val="12"/>
              <w:spacing w:line="360" w:lineRule="exact"/>
              <w:rPr>
                <w:rFonts w:hint="eastAsia" w:hAnsi="宋体" w:cs="宋体"/>
                <w:b w:val="0"/>
                <w:bCs/>
                <w:sz w:val="21"/>
                <w:szCs w:val="21"/>
                <w:lang w:val="en-US" w:eastAsia="zh-CN"/>
              </w:rPr>
            </w:pPr>
            <w:r>
              <w:rPr>
                <w:rFonts w:hint="eastAsia" w:hAnsi="宋体" w:cs="宋体"/>
                <w:b w:val="0"/>
                <w:bCs/>
                <w:sz w:val="21"/>
                <w:szCs w:val="21"/>
                <w:lang w:val="en-US" w:eastAsia="zh-CN"/>
              </w:rPr>
              <w:t>人民币壹拾万零捌佰壹拾元玖角柒分（￥：100810.97元）</w:t>
            </w:r>
          </w:p>
        </w:tc>
      </w:tr>
      <w:tr w14:paraId="43C0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FA107E4">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14:paraId="572E4DA6">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14:paraId="1906AFC7">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14:paraId="5E9E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F6BE76">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14:paraId="13FCEECF">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14:paraId="21FDAF88">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14:paraId="144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604CA3F">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14:paraId="4A7FA247">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14:paraId="313E3146">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1.供应商应当具备下列条件：</w:t>
            </w:r>
          </w:p>
          <w:p w14:paraId="2DD2558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（1）国内注册有效的营业执照；</w:t>
            </w:r>
          </w:p>
          <w:p w14:paraId="607D9CD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（2）具有独立承担民事责任的能力；</w:t>
            </w:r>
          </w:p>
          <w:p w14:paraId="353CC89F">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（3）具有良好的商业信誉和健全的财务会计制度；</w:t>
            </w:r>
          </w:p>
          <w:p w14:paraId="0C22975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（4）具有履行合同所必需的设备和专业技术能力；</w:t>
            </w:r>
          </w:p>
          <w:p w14:paraId="68BECBD2">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（5）有依法缴纳税收和社会保障资金的良好记录；</w:t>
            </w:r>
          </w:p>
          <w:p w14:paraId="5746FA4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（6）参加采购活动前三年内，在经营活动中没有重大违法记录；</w:t>
            </w:r>
          </w:p>
          <w:p w14:paraId="0509A2FD">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（7）法律、行政法规规定的其他条件。</w:t>
            </w:r>
          </w:p>
          <w:p w14:paraId="0AF29061">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2.单位负责人为同一人或者存在直接控股、管理关系的不同供应商，不得参加同一合同项下的采购活动。</w:t>
            </w:r>
          </w:p>
          <w:p w14:paraId="02FD7C67">
            <w:pPr>
              <w:pStyle w:val="12"/>
              <w:spacing w:line="360" w:lineRule="exact"/>
              <w:jc w:val="both"/>
              <w:rPr>
                <w:rFonts w:hint="eastAsia" w:ascii="宋体" w:hAnsi="宋体" w:eastAsia="宋体" w:cs="宋体"/>
                <w:spacing w:val="6"/>
                <w:kern w:val="48"/>
                <w:lang w:eastAsia="zh-CN"/>
              </w:rPr>
            </w:pPr>
            <w:r>
              <w:rPr>
                <w:rFonts w:hint="eastAsia" w:ascii="宋体" w:hAnsi="宋体" w:eastAsia="宋体" w:cs="宋体"/>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tc>
      </w:tr>
      <w:tr w14:paraId="6779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059C6EC">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14:paraId="0996D912">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14:paraId="66032371">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rPr>
              <w:t>不接受联合体竞标</w:t>
            </w:r>
          </w:p>
        </w:tc>
      </w:tr>
      <w:tr w14:paraId="7B8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F60774">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14:paraId="683DB4E6">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14:paraId="50A99D09">
            <w:pPr>
              <w:pStyle w:val="12"/>
              <w:spacing w:line="360" w:lineRule="exact"/>
              <w:rPr>
                <w:rFonts w:hint="default"/>
              </w:rPr>
            </w:pPr>
            <w:r>
              <w:rPr>
                <w:rFonts w:hint="eastAsia"/>
                <w:lang w:val="en-US" w:eastAsia="zh-CN"/>
              </w:rPr>
              <w:t>响应</w:t>
            </w:r>
            <w:r>
              <w:rPr>
                <w:rFonts w:hint="eastAsia"/>
              </w:rPr>
              <w:t>文件：</w:t>
            </w:r>
            <w:r>
              <w:rPr>
                <w:rFonts w:hint="eastAsia"/>
                <w:b/>
                <w:bCs/>
                <w:color w:val="FF0000"/>
              </w:rPr>
              <w:t>正本1份</w:t>
            </w:r>
            <w:r>
              <w:rPr>
                <w:rFonts w:hint="default"/>
                <w:b/>
                <w:bCs/>
                <w:color w:val="FF0000"/>
              </w:rPr>
              <w:t>，副本</w:t>
            </w:r>
            <w:r>
              <w:rPr>
                <w:rFonts w:hint="eastAsia"/>
                <w:b/>
                <w:bCs/>
                <w:color w:val="FF0000"/>
                <w:lang w:val="en-US" w:eastAsia="zh-CN"/>
              </w:rPr>
              <w:t>2</w:t>
            </w:r>
            <w:r>
              <w:rPr>
                <w:rFonts w:hint="default"/>
                <w:b/>
                <w:bCs/>
                <w:color w:val="FF0000"/>
              </w:rPr>
              <w:t>份</w:t>
            </w:r>
          </w:p>
          <w:p w14:paraId="147F7E80">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107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58BEB6">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14:paraId="0378B4EE">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14:paraId="0D2FA74C">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14:paraId="071E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256750F">
            <w:pPr>
              <w:pStyle w:val="12"/>
              <w:spacing w:line="360" w:lineRule="exact"/>
              <w:jc w:val="center"/>
              <w:rPr>
                <w:rFonts w:hint="default" w:ascii="宋体" w:hAnsi="宋体" w:eastAsia="宋体" w:cs="宋体"/>
                <w:lang w:val="en-US"/>
              </w:rPr>
            </w:pPr>
          </w:p>
        </w:tc>
        <w:tc>
          <w:tcPr>
            <w:tcW w:w="1711" w:type="dxa"/>
            <w:vAlign w:val="center"/>
          </w:tcPr>
          <w:p w14:paraId="41F5C1F3">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14:paraId="2D83ABA0">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DC7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A41E5AB">
            <w:pPr>
              <w:pStyle w:val="12"/>
              <w:spacing w:line="360" w:lineRule="exact"/>
              <w:jc w:val="center"/>
              <w:rPr>
                <w:rFonts w:hint="default" w:ascii="宋体" w:hAnsi="宋体" w:eastAsia="宋体" w:cs="宋体"/>
                <w:lang w:val="en-US"/>
              </w:rPr>
            </w:pPr>
          </w:p>
        </w:tc>
        <w:tc>
          <w:tcPr>
            <w:tcW w:w="1711" w:type="dxa"/>
            <w:vAlign w:val="center"/>
          </w:tcPr>
          <w:p w14:paraId="4490649E">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14:paraId="6142C3B1">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14:paraId="7CE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CE84E6">
            <w:pPr>
              <w:pStyle w:val="12"/>
              <w:spacing w:line="360" w:lineRule="exact"/>
              <w:jc w:val="center"/>
              <w:rPr>
                <w:rFonts w:hint="default" w:ascii="宋体" w:hAnsi="宋体" w:eastAsia="宋体" w:cs="宋体"/>
                <w:lang w:val="en-US"/>
              </w:rPr>
            </w:pPr>
          </w:p>
        </w:tc>
        <w:tc>
          <w:tcPr>
            <w:tcW w:w="1711" w:type="dxa"/>
            <w:vAlign w:val="center"/>
          </w:tcPr>
          <w:p w14:paraId="11957F6E">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14:paraId="4B0C1F2B">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10F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B876326">
            <w:pPr>
              <w:pStyle w:val="12"/>
              <w:spacing w:line="360" w:lineRule="exact"/>
              <w:jc w:val="center"/>
              <w:rPr>
                <w:rFonts w:hint="default" w:ascii="宋体" w:hAnsi="宋体" w:eastAsia="宋体" w:cs="宋体"/>
                <w:lang w:val="en-US" w:eastAsia="zh-CN"/>
              </w:rPr>
            </w:pPr>
          </w:p>
        </w:tc>
        <w:tc>
          <w:tcPr>
            <w:tcW w:w="1711" w:type="dxa"/>
            <w:vAlign w:val="center"/>
          </w:tcPr>
          <w:p w14:paraId="4D11BDD3">
            <w:pPr>
              <w:pStyle w:val="12"/>
              <w:spacing w:line="360" w:lineRule="exact"/>
              <w:jc w:val="center"/>
              <w:rPr>
                <w:rFonts w:hint="eastAsia" w:ascii="宋体" w:hAnsi="宋体" w:eastAsia="宋体" w:cs="宋体"/>
              </w:rPr>
            </w:pPr>
            <w:r>
              <w:rPr>
                <w:rFonts w:hint="eastAsia" w:ascii="宋体" w:hAnsi="宋体" w:eastAsia="宋体" w:cs="宋体"/>
              </w:rPr>
              <w:t>响应文件提交</w:t>
            </w:r>
          </w:p>
          <w:p w14:paraId="5988AE01">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14:paraId="30F30564">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0612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453938B">
            <w:pPr>
              <w:pStyle w:val="12"/>
              <w:spacing w:line="360" w:lineRule="exact"/>
              <w:jc w:val="center"/>
              <w:rPr>
                <w:rFonts w:hint="default" w:ascii="宋体" w:hAnsi="宋体" w:eastAsia="宋体" w:cs="宋体"/>
                <w:lang w:val="en-US" w:eastAsia="zh-CN"/>
              </w:rPr>
            </w:pPr>
          </w:p>
        </w:tc>
        <w:tc>
          <w:tcPr>
            <w:tcW w:w="1711" w:type="dxa"/>
            <w:vAlign w:val="center"/>
          </w:tcPr>
          <w:p w14:paraId="1A3CEA7C">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14:paraId="5831EB2A">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14:paraId="50A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EB2EEFD">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14:paraId="7B057B56">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176ECC76">
            <w:pPr>
              <w:pStyle w:val="12"/>
              <w:spacing w:line="360" w:lineRule="exact"/>
              <w:rPr>
                <w:rFonts w:hint="eastAsia" w:ascii="宋体" w:hAnsi="宋体" w:eastAsia="宋体" w:cs="宋体"/>
              </w:rPr>
            </w:pPr>
            <w:r>
              <w:rPr>
                <w:rFonts w:hint="eastAsia" w:ascii="宋体" w:hAnsi="宋体" w:eastAsia="宋体" w:cs="宋体"/>
                <w:szCs w:val="21"/>
              </w:rPr>
              <w:t>无</w:t>
            </w:r>
          </w:p>
        </w:tc>
      </w:tr>
    </w:tbl>
    <w:p w14:paraId="6DB1B525">
      <w:pPr>
        <w:rPr>
          <w:rFonts w:hint="eastAsia" w:ascii="宋体" w:hAnsi="宋体" w:eastAsia="宋体" w:cs="宋体"/>
          <w:lang w:val="en-US" w:eastAsia="zh-CN"/>
        </w:rPr>
      </w:pPr>
      <w:r>
        <w:rPr>
          <w:rFonts w:hint="eastAsia" w:ascii="宋体" w:hAnsi="宋体" w:eastAsia="宋体" w:cs="宋体"/>
          <w:lang w:val="en-US" w:eastAsia="zh-CN"/>
        </w:rPr>
        <w:br w:type="page"/>
      </w:r>
    </w:p>
    <w:p w14:paraId="23313C15">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66FED7DF">
      <w:pPr>
        <w:pStyle w:val="41"/>
        <w:rPr>
          <w:rFonts w:hint="default"/>
        </w:rPr>
      </w:pPr>
      <w:r>
        <w:rPr>
          <w:rFonts w:hint="default"/>
        </w:rPr>
        <w:t>1.项目概况</w:t>
      </w:r>
    </w:p>
    <w:p w14:paraId="320BA79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162741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D55474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E70960F">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CCB3B0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6706F6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14:paraId="3425930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14:paraId="5E77AE6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14:paraId="2FCBF218">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2AAAD78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0F1464BC">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49B2070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088A123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58658813">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6CBCF2D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527A819">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22382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4573B6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0F5F6B91">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5AE24E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13266D2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04632534">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DCDF83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269087D3">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42465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6C6DCF7">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856A15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84C391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71C1A26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6C4B6E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72D3752C">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471754F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00AF8FD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9CFAF2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0B11991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2B720C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3F833B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2E437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8A1589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D47E9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CAFA99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5160DAF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64B188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48CB9E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4593E4E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03C593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181F09A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E45350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14:paraId="0CB1C19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8F4574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7F4DAD38">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60BB3E1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5C3E9A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06466C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5BBAC64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7349AC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090E0B70">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41082A">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0B253134">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14157C8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14:paraId="15639034">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3CFF05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14DEAE2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51E328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418982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1C33E2F0">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37A5B782">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2A9D5D1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7C65C34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6D3F59F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19DE5C0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73AF8E3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668E8DB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0CC7CD5E">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28A3927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6DD47B34">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2BB7CD0F">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355E4987">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7F680A1F">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2ADA745D">
      <w:pPr>
        <w:pStyle w:val="39"/>
        <w:rPr>
          <w:rFonts w:hint="eastAsia"/>
          <w:lang w:val="en-US" w:eastAsia="zh-CN"/>
        </w:rPr>
      </w:pPr>
      <w:r>
        <w:rPr>
          <w:rFonts w:hint="eastAsia"/>
          <w:lang w:val="en-US" w:eastAsia="zh-CN"/>
        </w:rPr>
        <w:t>第四章  评审办法</w:t>
      </w:r>
    </w:p>
    <w:p w14:paraId="2B1BF5CB">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14:paraId="5B783A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14:paraId="187616A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32841B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5D3C178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50F2C7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14:paraId="1B25331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14:paraId="0370AD7F">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14:paraId="642FD8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488D6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1E03A5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14:paraId="75C301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14:paraId="2485F080">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14:paraId="3B11F736">
      <w:pPr>
        <w:pStyle w:val="43"/>
        <w:spacing w:line="380" w:lineRule="exact"/>
        <w:rPr>
          <w:color w:val="000000"/>
        </w:rPr>
      </w:pPr>
      <w:bookmarkStart w:id="0" w:name="_Toc152042367"/>
      <w:bookmarkStart w:id="1" w:name="_Toc144974557"/>
      <w:bookmarkStart w:id="2" w:name="_Toc152045590"/>
      <w:bookmarkStart w:id="3" w:name="_Toc369951717"/>
      <w:bookmarkStart w:id="4" w:name="_Toc13168"/>
      <w:bookmarkStart w:id="5" w:name="_Toc179632608"/>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14:paraId="3C486426">
      <w:pPr>
        <w:pStyle w:val="44"/>
        <w:spacing w:line="380" w:lineRule="exact"/>
        <w:rPr>
          <w:color w:val="000000"/>
        </w:rPr>
      </w:pPr>
      <w:bookmarkStart w:id="6" w:name="_Toc152042368"/>
      <w:bookmarkStart w:id="7" w:name="_Toc144974558"/>
      <w:bookmarkStart w:id="8" w:name="_Toc7104"/>
      <w:bookmarkStart w:id="9" w:name="_Toc152045591"/>
      <w:bookmarkStart w:id="10" w:name="_Toc369951718"/>
      <w:bookmarkStart w:id="11" w:name="_Toc179632609"/>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14:paraId="3987E0A7">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14:paraId="489330BF">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14:paraId="79FDAAC0">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14:paraId="0B19B171">
      <w:pPr>
        <w:pStyle w:val="44"/>
        <w:spacing w:line="380" w:lineRule="exact"/>
        <w:rPr>
          <w:color w:val="000000"/>
        </w:rPr>
      </w:pPr>
      <w:bookmarkStart w:id="12" w:name="_Toc152042369"/>
      <w:bookmarkStart w:id="13" w:name="_Toc369951719"/>
      <w:bookmarkStart w:id="14" w:name="_Toc144974559"/>
      <w:bookmarkStart w:id="15" w:name="_Toc152045592"/>
      <w:bookmarkStart w:id="16" w:name="_Toc10873"/>
      <w:bookmarkStart w:id="17" w:name="_Toc179632610"/>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14:paraId="33BB7DB9">
      <w:pPr>
        <w:spacing w:line="380" w:lineRule="exact"/>
        <w:ind w:firstLine="315" w:firstLineChars="150"/>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见评标办法</w:t>
      </w:r>
      <w:r>
        <w:rPr>
          <w:rFonts w:hint="eastAsia"/>
          <w:color w:val="000000"/>
          <w:lang w:eastAsia="zh-CN"/>
        </w:rPr>
        <w:t>表</w:t>
      </w:r>
      <w:r>
        <w:rPr>
          <w:rFonts w:hint="eastAsia"/>
          <w:color w:val="000000"/>
        </w:rPr>
        <w:t>。</w:t>
      </w:r>
    </w:p>
    <w:p w14:paraId="20DA3A3A">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14:paraId="4AD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14:paraId="4F3E03F2">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14:paraId="2DA2625E">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14:paraId="5D85B957">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14:paraId="178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04A53B34">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14:paraId="3FE4F39C">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14:paraId="6A785EFC">
            <w:pPr>
              <w:pStyle w:val="42"/>
              <w:jc w:val="center"/>
              <w:rPr>
                <w:rFonts w:hint="default" w:ascii="宋体" w:hAnsi="宋体" w:eastAsia="宋体"/>
                <w:b/>
                <w:color w:val="000000"/>
                <w:lang w:val="en-US" w:eastAsia="zh-CN"/>
              </w:rPr>
            </w:pPr>
            <w:r>
              <w:rPr>
                <w:rFonts w:hint="eastAsia" w:ascii="宋体" w:hAnsi="宋体" w:eastAsia="宋体" w:cs="宋体"/>
                <w:color w:val="000000"/>
                <w:sz w:val="21"/>
                <w:lang w:val="en-US" w:eastAsia="zh-CN"/>
              </w:rPr>
              <w:t>供应商条件</w:t>
            </w:r>
          </w:p>
        </w:tc>
        <w:tc>
          <w:tcPr>
            <w:tcW w:w="4703" w:type="dxa"/>
            <w:vAlign w:val="center"/>
          </w:tcPr>
          <w:p w14:paraId="4E3C1681">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（1）国内注册有效的营业执照；</w:t>
            </w:r>
          </w:p>
          <w:p w14:paraId="6F182381">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（2）具有独立承担民事责任的能力；</w:t>
            </w:r>
          </w:p>
          <w:p w14:paraId="67333A64">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（3）具有良好的商业信誉和健全的财务会计制度；</w:t>
            </w:r>
          </w:p>
          <w:p w14:paraId="54166CF2">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（4）具有履行合同所必需的设备和专业技术能力；</w:t>
            </w:r>
          </w:p>
          <w:p w14:paraId="37CC8622">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（5）有依法缴纳税收和社会保障资金的良好记录；</w:t>
            </w:r>
          </w:p>
          <w:p w14:paraId="2369906D">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（6）参加采购活动前三年内，在经营活动中没有重大违法记录；</w:t>
            </w:r>
          </w:p>
          <w:p w14:paraId="56CF2432">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（7）法律、行政法规规定的其他条件。</w:t>
            </w:r>
          </w:p>
          <w:p w14:paraId="6A34705D">
            <w:pPr>
              <w:pStyle w:val="42"/>
              <w:rPr>
                <w:rFonts w:hint="eastAsia" w:ascii="宋体" w:hAnsi="宋体"/>
                <w:b/>
                <w:color w:val="000000"/>
              </w:rPr>
            </w:pPr>
            <w:r>
              <w:rPr>
                <w:rFonts w:hint="eastAsia" w:ascii="宋体" w:hAnsi="宋体" w:eastAsia="宋体" w:cs="宋体"/>
                <w:color w:val="000000"/>
                <w:sz w:val="21"/>
                <w:lang w:val="en-US" w:eastAsia="zh-CN"/>
              </w:rPr>
              <w:t>（8）单位负责人为同一人或者存在直接控股、管理关系的不同供应商，不得参加同一合同项下的采购活动。</w:t>
            </w:r>
          </w:p>
        </w:tc>
      </w:tr>
      <w:tr w14:paraId="103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3BF59172">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25F7C20B">
            <w:pPr>
              <w:pStyle w:val="25"/>
              <w:ind w:firstLine="918"/>
              <w:jc w:val="center"/>
              <w:rPr>
                <w:rFonts w:hint="eastAsia" w:ascii="宋体" w:hAnsi="宋体"/>
                <w:b/>
                <w:color w:val="000000"/>
                <w:lang w:val="en-US" w:eastAsia="zh-CN"/>
              </w:rPr>
            </w:pPr>
          </w:p>
        </w:tc>
        <w:tc>
          <w:tcPr>
            <w:tcW w:w="1444" w:type="dxa"/>
            <w:vAlign w:val="center"/>
          </w:tcPr>
          <w:p w14:paraId="7555944B">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14:paraId="3DA2D30B">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392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09AC361B">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4E43581C">
            <w:pPr>
              <w:pStyle w:val="25"/>
              <w:ind w:firstLine="918"/>
              <w:jc w:val="center"/>
              <w:rPr>
                <w:rFonts w:hint="eastAsia" w:ascii="宋体" w:hAnsi="宋体"/>
                <w:b/>
                <w:color w:val="000000"/>
                <w:lang w:val="en-US" w:eastAsia="zh-CN"/>
              </w:rPr>
            </w:pPr>
          </w:p>
        </w:tc>
        <w:tc>
          <w:tcPr>
            <w:tcW w:w="1444" w:type="dxa"/>
            <w:vAlign w:val="center"/>
          </w:tcPr>
          <w:p w14:paraId="270D7352">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14:paraId="03A21E16">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14:paraId="718AA2E4">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D1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0EF3295">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14:paraId="54F644CF">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14:paraId="3464DD89">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14:paraId="1690D85E">
            <w:pPr>
              <w:pStyle w:val="42"/>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14:paraId="415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D0B2B3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700FAAF5">
            <w:pPr>
              <w:pStyle w:val="25"/>
              <w:ind w:firstLine="810"/>
              <w:rPr>
                <w:rFonts w:ascii="宋体" w:hAnsi="宋体" w:eastAsia="宋体" w:cs="宋体"/>
                <w:color w:val="000000"/>
                <w:sz w:val="21"/>
                <w:szCs w:val="24"/>
                <w:lang w:val="en-US" w:eastAsia="zh-CN"/>
              </w:rPr>
            </w:pPr>
          </w:p>
        </w:tc>
        <w:tc>
          <w:tcPr>
            <w:tcW w:w="1444" w:type="dxa"/>
            <w:vAlign w:val="center"/>
          </w:tcPr>
          <w:p w14:paraId="108C255B">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14:paraId="3A40B5C8">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14:paraId="7FE8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0BD3E9C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5C639622">
            <w:pPr>
              <w:pStyle w:val="25"/>
              <w:ind w:firstLine="810"/>
              <w:rPr>
                <w:rFonts w:ascii="宋体" w:hAnsi="宋体" w:eastAsia="宋体" w:cs="宋体"/>
                <w:color w:val="000000"/>
                <w:sz w:val="21"/>
                <w:szCs w:val="24"/>
                <w:lang w:val="en-US" w:eastAsia="zh-CN"/>
              </w:rPr>
            </w:pPr>
          </w:p>
        </w:tc>
        <w:tc>
          <w:tcPr>
            <w:tcW w:w="1444" w:type="dxa"/>
            <w:vAlign w:val="center"/>
          </w:tcPr>
          <w:p w14:paraId="41FC8C77">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14:paraId="7BC2CB90">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14:paraId="664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211162DF">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14:paraId="2FA33A5C">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14:paraId="2F1A67F6">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14:paraId="6EDE46B5">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14:paraId="074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14534A6C">
            <w:pPr>
              <w:pStyle w:val="25"/>
              <w:ind w:firstLine="918"/>
              <w:rPr>
                <w:rFonts w:hint="eastAsia" w:ascii="宋体" w:hAnsi="宋体"/>
                <w:b/>
                <w:color w:val="000000"/>
                <w:lang w:val="en-US" w:eastAsia="zh-CN"/>
              </w:rPr>
            </w:pPr>
          </w:p>
        </w:tc>
        <w:tc>
          <w:tcPr>
            <w:tcW w:w="1209" w:type="dxa"/>
            <w:vMerge w:val="continue"/>
            <w:vAlign w:val="top"/>
          </w:tcPr>
          <w:p w14:paraId="238B2342">
            <w:pPr>
              <w:pStyle w:val="25"/>
              <w:ind w:firstLine="810"/>
              <w:rPr>
                <w:rFonts w:ascii="宋体" w:hAnsi="宋体" w:eastAsia="宋体" w:cs="宋体"/>
                <w:color w:val="000000"/>
                <w:sz w:val="21"/>
                <w:szCs w:val="24"/>
                <w:lang w:val="en-US" w:eastAsia="zh-CN"/>
              </w:rPr>
            </w:pPr>
          </w:p>
        </w:tc>
        <w:tc>
          <w:tcPr>
            <w:tcW w:w="1444" w:type="dxa"/>
            <w:vAlign w:val="center"/>
          </w:tcPr>
          <w:p w14:paraId="275ED64F">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14:paraId="2248D631">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开工后10天内完成。</w:t>
            </w:r>
          </w:p>
        </w:tc>
      </w:tr>
      <w:tr w14:paraId="7578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174325D">
            <w:pPr>
              <w:pStyle w:val="25"/>
              <w:ind w:firstLine="918"/>
              <w:rPr>
                <w:rFonts w:hint="eastAsia" w:ascii="宋体" w:hAnsi="宋体"/>
                <w:b/>
                <w:color w:val="000000"/>
                <w:lang w:val="en-US" w:eastAsia="zh-CN"/>
              </w:rPr>
            </w:pPr>
          </w:p>
        </w:tc>
        <w:tc>
          <w:tcPr>
            <w:tcW w:w="1209" w:type="dxa"/>
            <w:vMerge w:val="continue"/>
            <w:vAlign w:val="top"/>
          </w:tcPr>
          <w:p w14:paraId="0FEA7917">
            <w:pPr>
              <w:pStyle w:val="25"/>
              <w:ind w:firstLine="810"/>
              <w:rPr>
                <w:rFonts w:ascii="宋体" w:hAnsi="宋体" w:eastAsia="宋体" w:cs="宋体"/>
                <w:color w:val="000000"/>
                <w:sz w:val="21"/>
                <w:szCs w:val="24"/>
                <w:lang w:val="en-US" w:eastAsia="zh-CN"/>
              </w:rPr>
            </w:pPr>
          </w:p>
        </w:tc>
        <w:tc>
          <w:tcPr>
            <w:tcW w:w="1444" w:type="dxa"/>
            <w:vAlign w:val="center"/>
          </w:tcPr>
          <w:p w14:paraId="72BEC7ED">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14:paraId="218A9CE7">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验收结果需为：合格</w:t>
            </w:r>
          </w:p>
        </w:tc>
      </w:tr>
      <w:tr w14:paraId="282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379AB600">
            <w:pPr>
              <w:pStyle w:val="25"/>
              <w:ind w:firstLine="918"/>
              <w:rPr>
                <w:rFonts w:hint="eastAsia" w:ascii="宋体" w:hAnsi="宋体"/>
                <w:b/>
                <w:color w:val="000000"/>
                <w:lang w:val="en-US" w:eastAsia="zh-CN"/>
              </w:rPr>
            </w:pPr>
          </w:p>
        </w:tc>
        <w:tc>
          <w:tcPr>
            <w:tcW w:w="1209" w:type="dxa"/>
            <w:vMerge w:val="continue"/>
            <w:vAlign w:val="top"/>
          </w:tcPr>
          <w:p w14:paraId="7CC7E7D3">
            <w:pPr>
              <w:pStyle w:val="25"/>
              <w:ind w:firstLine="810"/>
              <w:rPr>
                <w:rFonts w:ascii="宋体" w:hAnsi="宋体" w:eastAsia="宋体" w:cs="宋体"/>
                <w:color w:val="000000"/>
                <w:sz w:val="21"/>
                <w:szCs w:val="24"/>
                <w:lang w:val="en-US" w:eastAsia="zh-CN"/>
              </w:rPr>
            </w:pPr>
          </w:p>
        </w:tc>
        <w:tc>
          <w:tcPr>
            <w:tcW w:w="1444" w:type="dxa"/>
            <w:vAlign w:val="center"/>
          </w:tcPr>
          <w:p w14:paraId="7CC049AC">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14:paraId="3C12DD58">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14:paraId="750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57BA9CAD">
            <w:pPr>
              <w:pStyle w:val="25"/>
              <w:ind w:firstLine="918"/>
              <w:rPr>
                <w:rFonts w:hint="eastAsia" w:ascii="宋体" w:hAnsi="宋体"/>
                <w:b/>
                <w:color w:val="000000"/>
                <w:lang w:val="en-US" w:eastAsia="zh-CN"/>
              </w:rPr>
            </w:pPr>
          </w:p>
        </w:tc>
        <w:tc>
          <w:tcPr>
            <w:tcW w:w="1209" w:type="dxa"/>
            <w:vMerge w:val="continue"/>
            <w:vAlign w:val="top"/>
          </w:tcPr>
          <w:p w14:paraId="2026E88A">
            <w:pPr>
              <w:pStyle w:val="25"/>
              <w:ind w:firstLine="810"/>
              <w:rPr>
                <w:rFonts w:ascii="宋体" w:hAnsi="宋体" w:eastAsia="宋体" w:cs="宋体"/>
                <w:color w:val="000000"/>
                <w:sz w:val="21"/>
                <w:szCs w:val="24"/>
                <w:lang w:val="en-US" w:eastAsia="zh-CN"/>
              </w:rPr>
            </w:pPr>
          </w:p>
        </w:tc>
        <w:tc>
          <w:tcPr>
            <w:tcW w:w="1444" w:type="dxa"/>
            <w:vAlign w:val="center"/>
          </w:tcPr>
          <w:p w14:paraId="2F012691">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14:paraId="4615667C">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符合</w:t>
            </w:r>
            <w:r>
              <w:rPr>
                <w:rFonts w:ascii="宋体" w:hAnsi="宋体" w:eastAsia="宋体" w:cs="宋体"/>
                <w:color w:val="000000"/>
                <w:sz w:val="21"/>
              </w:rPr>
              <w:t>投标函附录中的相关承诺</w:t>
            </w:r>
          </w:p>
        </w:tc>
      </w:tr>
      <w:tr w14:paraId="0A4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43DDC09A">
            <w:pPr>
              <w:pStyle w:val="25"/>
              <w:ind w:firstLine="918"/>
              <w:rPr>
                <w:rFonts w:hint="eastAsia" w:ascii="宋体" w:hAnsi="宋体"/>
                <w:b/>
                <w:color w:val="000000"/>
                <w:lang w:val="en-US" w:eastAsia="zh-CN"/>
              </w:rPr>
            </w:pPr>
          </w:p>
        </w:tc>
        <w:tc>
          <w:tcPr>
            <w:tcW w:w="1209" w:type="dxa"/>
            <w:vMerge w:val="continue"/>
            <w:vAlign w:val="top"/>
          </w:tcPr>
          <w:p w14:paraId="232C438D">
            <w:pPr>
              <w:pStyle w:val="25"/>
              <w:ind w:firstLine="810"/>
              <w:rPr>
                <w:rFonts w:ascii="宋体" w:hAnsi="宋体" w:eastAsia="宋体" w:cs="宋体"/>
                <w:color w:val="000000"/>
                <w:sz w:val="21"/>
                <w:szCs w:val="24"/>
                <w:lang w:val="en-US" w:eastAsia="zh-CN"/>
              </w:rPr>
            </w:pPr>
          </w:p>
        </w:tc>
        <w:tc>
          <w:tcPr>
            <w:tcW w:w="1444" w:type="dxa"/>
            <w:vAlign w:val="center"/>
          </w:tcPr>
          <w:p w14:paraId="08F8E678">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14:paraId="1BB2C94C">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14:paraId="5DE9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14:paraId="5AFCBD51">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14:paraId="55B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14:paraId="4F60C66C">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14:paraId="6FEC1271">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14:paraId="315C66EC">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14:paraId="4CAA75E6">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14:paraId="2F431DE8">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（1）技术标分值：</w:t>
            </w:r>
            <w:r>
              <w:rPr>
                <w:rFonts w:hint="eastAsia" w:ascii="宋体" w:hAnsi="宋体" w:eastAsia="宋体" w:cs="宋体"/>
                <w:color w:val="000000"/>
                <w:kern w:val="0"/>
                <w:szCs w:val="21"/>
                <w:lang w:val="en-US" w:eastAsia="zh-CN" w:bidi="ar"/>
              </w:rPr>
              <w:t>60</w:t>
            </w:r>
            <w:r>
              <w:rPr>
                <w:rFonts w:hint="eastAsia" w:ascii="宋体" w:hAnsi="宋体" w:eastAsia="宋体" w:cs="宋体"/>
                <w:color w:val="000000"/>
                <w:kern w:val="0"/>
                <w:szCs w:val="21"/>
                <w:lang w:bidi="ar"/>
              </w:rPr>
              <w:t xml:space="preserve">分 </w:t>
            </w:r>
          </w:p>
          <w:p w14:paraId="475FB7C9">
            <w:pPr>
              <w:widowControl/>
              <w:jc w:val="left"/>
              <w:rPr>
                <w:rFonts w:ascii="宋体" w:hAnsi="宋体" w:cs="宋体"/>
                <w:b/>
                <w:color w:val="000000"/>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价格</w:t>
            </w:r>
            <w:r>
              <w:rPr>
                <w:rFonts w:hint="eastAsia" w:ascii="宋体" w:hAnsi="宋体" w:eastAsia="宋体" w:cs="宋体"/>
                <w:color w:val="000000"/>
                <w:kern w:val="0"/>
                <w:szCs w:val="21"/>
                <w:lang w:bidi="ar"/>
              </w:rPr>
              <w:t>标分值：</w:t>
            </w:r>
            <w:r>
              <w:rPr>
                <w:rFonts w:hint="eastAsia" w:ascii="宋体" w:hAnsi="宋体" w:eastAsia="宋体" w:cs="宋体"/>
                <w:color w:val="000000"/>
                <w:kern w:val="0"/>
                <w:szCs w:val="21"/>
                <w:lang w:val="en-US" w:eastAsia="zh-CN" w:bidi="ar"/>
              </w:rPr>
              <w:t>40</w:t>
            </w:r>
            <w:r>
              <w:rPr>
                <w:rFonts w:hint="eastAsia" w:ascii="宋体" w:hAnsi="宋体" w:eastAsia="宋体" w:cs="宋体"/>
                <w:color w:val="000000"/>
                <w:kern w:val="0"/>
                <w:szCs w:val="21"/>
                <w:lang w:bidi="ar"/>
              </w:rPr>
              <w:t>分</w:t>
            </w:r>
          </w:p>
        </w:tc>
      </w:tr>
      <w:tr w14:paraId="570C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6104B68">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14:paraId="725E281A">
            <w:pPr>
              <w:pStyle w:val="42"/>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w:t>
            </w: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分）</w:t>
            </w:r>
          </w:p>
        </w:tc>
        <w:tc>
          <w:tcPr>
            <w:tcW w:w="1444" w:type="dxa"/>
            <w:vAlign w:val="center"/>
          </w:tcPr>
          <w:p w14:paraId="74A1C20A">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w:t>
            </w:r>
            <w:r>
              <w:rPr>
                <w:rFonts w:hint="eastAsia" w:ascii="宋体" w:hAnsi="宋体" w:eastAsia="宋体" w:cs="宋体"/>
                <w:color w:val="auto"/>
                <w:sz w:val="21"/>
                <w:szCs w:val="21"/>
                <w:highlight w:val="none"/>
                <w:lang w:val="en-US" w:eastAsia="zh-CN"/>
              </w:rPr>
              <w:t>结合《碧桂园文商旅手册指定施工方案》</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4703" w:type="dxa"/>
            <w:vAlign w:val="top"/>
          </w:tcPr>
          <w:p w14:paraId="634CC7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21-30</w:t>
            </w:r>
            <w:r>
              <w:rPr>
                <w:rFonts w:hint="eastAsia" w:ascii="宋体" w:hAnsi="宋体" w:eastAsia="宋体" w:cs="宋体"/>
                <w:color w:val="auto"/>
                <w:sz w:val="21"/>
                <w:szCs w:val="21"/>
                <w:highlight w:val="none"/>
              </w:rPr>
              <w:t xml:space="preserve"> 分）：各主要分部施工方法符合项目</w:t>
            </w:r>
          </w:p>
          <w:p w14:paraId="3900AA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物业方要求和实际情况</w:t>
            </w:r>
            <w:r>
              <w:rPr>
                <w:rFonts w:hint="eastAsia" w:ascii="宋体" w:hAnsi="宋体" w:eastAsia="宋体" w:cs="宋体"/>
                <w:color w:val="auto"/>
                <w:sz w:val="21"/>
                <w:szCs w:val="21"/>
                <w:highlight w:val="none"/>
              </w:rPr>
              <w:t>，有详尽的施工技术方案，方法科学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合理可行；能指导具体施工并确保安全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具体、有效、成熟；施工段划分呼应总体表述，划分清晰、合理，符合规范要求。</w:t>
            </w:r>
          </w:p>
          <w:p w14:paraId="02EC4E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11-20</w:t>
            </w:r>
            <w:r>
              <w:rPr>
                <w:rFonts w:hint="eastAsia" w:ascii="宋体" w:hAnsi="宋体" w:eastAsia="宋体" w:cs="宋体"/>
                <w:color w:val="auto"/>
                <w:sz w:val="21"/>
                <w:szCs w:val="21"/>
                <w:highlight w:val="none"/>
              </w:rPr>
              <w:t>分）：各主要分部施工方法符合项目实际，有施工技术方案，工艺、方法合理；措施具体、有效；施工段划分清晰，基本符合规范要求。</w:t>
            </w:r>
          </w:p>
          <w:p w14:paraId="5EA0DCED">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分）：各主要分部施工方法不够符合项目实际，有施工技术方案，但不够具体；有一定的措施但部分不具体；施工段划分不够合理。</w:t>
            </w:r>
          </w:p>
        </w:tc>
      </w:tr>
      <w:tr w14:paraId="18AC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C026C2D">
            <w:pPr>
              <w:pStyle w:val="25"/>
              <w:ind w:firstLine="918"/>
              <w:rPr>
                <w:rFonts w:hint="eastAsia" w:ascii="宋体" w:hAnsi="宋体" w:eastAsia="宋体" w:cs="宋体"/>
                <w:b/>
                <w:color w:val="000000"/>
                <w:lang w:val="en-US" w:eastAsia="zh-CN"/>
              </w:rPr>
            </w:pPr>
          </w:p>
        </w:tc>
        <w:tc>
          <w:tcPr>
            <w:tcW w:w="1209" w:type="dxa"/>
            <w:vMerge w:val="continue"/>
            <w:vAlign w:val="top"/>
          </w:tcPr>
          <w:p w14:paraId="678F3ACC">
            <w:pPr>
              <w:pStyle w:val="25"/>
              <w:ind w:firstLine="810"/>
              <w:rPr>
                <w:rFonts w:hint="eastAsia" w:ascii="宋体" w:hAnsi="宋体" w:eastAsia="宋体" w:cs="宋体"/>
                <w:color w:val="000000"/>
                <w:sz w:val="21"/>
                <w:szCs w:val="24"/>
                <w:lang w:val="en-US" w:eastAsia="zh-CN"/>
              </w:rPr>
            </w:pPr>
          </w:p>
        </w:tc>
        <w:tc>
          <w:tcPr>
            <w:tcW w:w="1444" w:type="dxa"/>
            <w:vAlign w:val="center"/>
          </w:tcPr>
          <w:p w14:paraId="67DE6A84">
            <w:pPr>
              <w:numPr>
                <w:ilvl w:val="0"/>
                <w:numId w:val="0"/>
              </w:numPr>
              <w:tabs>
                <w:tab w:val="left" w:pos="1080"/>
              </w:tabs>
              <w:spacing w:line="36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 w:val="21"/>
                <w:szCs w:val="21"/>
                <w:highlight w:val="none"/>
              </w:rPr>
              <w:t>确保工程质量的技术组织措施</w:t>
            </w:r>
          </w:p>
          <w:p w14:paraId="155C254D">
            <w:pPr>
              <w:numPr>
                <w:ilvl w:val="0"/>
                <w:numId w:val="0"/>
              </w:numPr>
              <w:tabs>
                <w:tab w:val="left" w:pos="1080"/>
              </w:tabs>
              <w:spacing w:line="36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（满分30分）</w:t>
            </w:r>
          </w:p>
        </w:tc>
        <w:tc>
          <w:tcPr>
            <w:tcW w:w="4703" w:type="dxa"/>
            <w:vAlign w:val="top"/>
          </w:tcPr>
          <w:p w14:paraId="596D9F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21-30</w:t>
            </w:r>
            <w:r>
              <w:rPr>
                <w:rFonts w:hint="eastAsia" w:ascii="宋体" w:hAnsi="宋体" w:eastAsia="宋体" w:cs="宋体"/>
                <w:color w:val="auto"/>
                <w:sz w:val="21"/>
                <w:szCs w:val="21"/>
                <w:highlight w:val="none"/>
              </w:rPr>
              <w:t>分）有专门的质量技术管理班子和制度，且人员配备合理，制度健全。主要工序有质量技术提出先进、可行、具体的保证措施保证措施和手段，能有效保证技术质量，达到超过招标文件的质量要求及施工验收规范要求。</w:t>
            </w:r>
          </w:p>
          <w:p w14:paraId="66C5B4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11-20</w:t>
            </w:r>
            <w:r>
              <w:rPr>
                <w:rFonts w:hint="eastAsia" w:ascii="宋体" w:hAnsi="宋体" w:eastAsia="宋体" w:cs="宋体"/>
                <w:color w:val="auto"/>
                <w:sz w:val="21"/>
                <w:szCs w:val="21"/>
                <w:highlight w:val="none"/>
              </w:rPr>
              <w:t>分）有专门的质量技术管理班子和制度，且人员配备合理，制度健全。针对项目实际提出可行技术保证措施和手段、具体的保证措施，满足招标文件的质量要求及施工验收规范要求。</w:t>
            </w:r>
          </w:p>
          <w:p w14:paraId="1BCD41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分）有专门的质量技术管理班子和制度，具体措施可行，基本满足招标文件的质量要求，没有质量违约责任承诺。</w:t>
            </w:r>
          </w:p>
        </w:tc>
      </w:tr>
      <w:tr w14:paraId="65D9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14:paraId="6DEEFF08">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1209" w:type="dxa"/>
            <w:vAlign w:val="center"/>
          </w:tcPr>
          <w:p w14:paraId="7FCF28A8">
            <w:pPr>
              <w:tabs>
                <w:tab w:val="left" w:pos="1080"/>
              </w:tabs>
              <w:spacing w:line="3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价格标评分标准（满分40分）</w:t>
            </w:r>
          </w:p>
          <w:p w14:paraId="3438318C">
            <w:pPr>
              <w:tabs>
                <w:tab w:val="left" w:pos="1080"/>
              </w:tabs>
              <w:spacing w:line="320" w:lineRule="exact"/>
              <w:rPr>
                <w:rFonts w:hint="eastAsia" w:ascii="宋体" w:hAnsi="宋体" w:eastAsia="宋体" w:cs="宋体"/>
                <w:color w:val="000000"/>
                <w:szCs w:val="21"/>
              </w:rPr>
            </w:pPr>
          </w:p>
        </w:tc>
        <w:tc>
          <w:tcPr>
            <w:tcW w:w="6147" w:type="dxa"/>
            <w:gridSpan w:val="2"/>
            <w:vAlign w:val="center"/>
          </w:tcPr>
          <w:p w14:paraId="349F3088">
            <w:pPr>
              <w:tabs>
                <w:tab w:val="left" w:pos="1080"/>
              </w:tabs>
              <w:spacing w:line="32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14:paraId="465275D9">
            <w:pPr>
              <w:tabs>
                <w:tab w:val="left" w:pos="1080"/>
              </w:tabs>
              <w:spacing w:line="320" w:lineRule="exact"/>
              <w:rPr>
                <w:rFonts w:hint="eastAsia" w:eastAsia="宋体"/>
                <w:lang w:val="en-US" w:eastAsia="zh-CN"/>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r>
              <w:rPr>
                <w:rFonts w:hint="eastAsia" w:ascii="宋体" w:hAnsi="宋体" w:eastAsia="宋体" w:cs="宋体"/>
                <w:b/>
                <w:color w:val="auto"/>
                <w:szCs w:val="21"/>
                <w:lang w:eastAsia="zh-CN"/>
              </w:rPr>
              <w:t>。</w:t>
            </w:r>
          </w:p>
          <w:p w14:paraId="598DC300">
            <w:pPr>
              <w:pStyle w:val="2"/>
              <w:rPr>
                <w:rFonts w:hint="default"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报价得分=（评标基准价/某供应商报价）×</w:t>
            </w:r>
            <w:r>
              <w:rPr>
                <w:rFonts w:hint="eastAsia" w:ascii="宋体" w:hAnsi="宋体" w:eastAsia="宋体" w:cs="宋体"/>
                <w:sz w:val="21"/>
                <w:szCs w:val="21"/>
                <w:lang w:val="en-US" w:eastAsia="zh-CN"/>
              </w:rPr>
              <w:t>40</w:t>
            </w:r>
          </w:p>
          <w:p w14:paraId="32131789">
            <w:pPr>
              <w:pStyle w:val="42"/>
              <w:rPr>
                <w:rFonts w:hint="eastAsia" w:ascii="宋体" w:hAnsi="宋体" w:eastAsia="宋体" w:cs="宋体"/>
                <w:color w:val="auto"/>
                <w:spacing w:val="89"/>
                <w:sz w:val="21"/>
              </w:rPr>
            </w:pPr>
            <w:r>
              <w:rPr>
                <w:rFonts w:hint="eastAsia" w:ascii="宋体" w:hAnsi="宋体" w:eastAsia="宋体" w:cs="宋体"/>
                <w:bCs/>
                <w:color w:val="auto"/>
                <w:sz w:val="21"/>
                <w:szCs w:val="21"/>
                <w:lang w:val="en-US" w:eastAsia="zh-CN"/>
              </w:rPr>
              <w:t>注：评标基准价是指经评审的最低报价</w:t>
            </w:r>
          </w:p>
        </w:tc>
      </w:tr>
    </w:tbl>
    <w:p w14:paraId="5CFE4E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14:paraId="4CD92D64">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14:paraId="41CD231B">
      <w:pPr>
        <w:rPr>
          <w:rFonts w:hint="eastAsia"/>
          <w:lang w:val="en-US" w:eastAsia="zh-CN"/>
        </w:rPr>
      </w:pPr>
    </w:p>
    <w:p w14:paraId="516B1D5F">
      <w:pPr>
        <w:rPr>
          <w:rFonts w:hint="eastAsia"/>
          <w:lang w:val="en-US" w:eastAsia="zh-CN"/>
        </w:rPr>
      </w:pPr>
    </w:p>
    <w:p w14:paraId="551EECD4">
      <w:pPr>
        <w:rPr>
          <w:rFonts w:hint="eastAsia" w:ascii="宋体" w:hAnsi="宋体" w:eastAsia="宋体" w:cs="宋体"/>
          <w:b/>
          <w:bCs/>
          <w:sz w:val="32"/>
          <w:szCs w:val="32"/>
          <w:lang w:val="en-US" w:eastAsia="zh-CN"/>
        </w:rPr>
      </w:pPr>
    </w:p>
    <w:p w14:paraId="619FFD8F">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E6125DB">
      <w:pPr>
        <w:rPr>
          <w:rFonts w:hint="eastAsia" w:ascii="宋体" w:hAnsi="宋体" w:eastAsia="宋体" w:cs="宋体"/>
          <w:b/>
          <w:bCs/>
          <w:sz w:val="32"/>
          <w:szCs w:val="32"/>
          <w:lang w:val="en-US" w:eastAsia="zh-CN"/>
        </w:rPr>
      </w:pPr>
    </w:p>
    <w:p w14:paraId="0FDAEB24">
      <w:pPr>
        <w:rPr>
          <w:rFonts w:hint="eastAsia" w:ascii="宋体" w:hAnsi="宋体" w:eastAsia="宋体" w:cs="宋体"/>
          <w:b/>
          <w:bCs/>
          <w:sz w:val="32"/>
          <w:szCs w:val="32"/>
          <w:lang w:val="en-US" w:eastAsia="zh-CN"/>
        </w:rPr>
      </w:pPr>
    </w:p>
    <w:p w14:paraId="6AC0FB5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92B4047">
      <w:pPr>
        <w:rPr>
          <w:rFonts w:hint="eastAsia" w:ascii="宋体" w:hAnsi="宋体" w:eastAsia="宋体" w:cs="宋体"/>
          <w:b w:val="0"/>
          <w:bCs w:val="0"/>
          <w:sz w:val="32"/>
          <w:szCs w:val="32"/>
          <w:lang w:val="en-US" w:eastAsia="zh-CN"/>
        </w:rPr>
      </w:pPr>
    </w:p>
    <w:p w14:paraId="6601926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C4C2AE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05C7F31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63219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881BAE8">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4BAA64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C8EAD84">
      <w:pPr>
        <w:rPr>
          <w:rFonts w:hint="eastAsia"/>
          <w:lang w:val="en-US" w:eastAsia="zh-CN"/>
        </w:rPr>
      </w:pPr>
      <w:r>
        <w:rPr>
          <w:rFonts w:hint="eastAsia"/>
          <w:lang w:val="en-US" w:eastAsia="zh-CN"/>
        </w:rPr>
        <w:br w:type="page"/>
      </w:r>
    </w:p>
    <w:p w14:paraId="53979A8A">
      <w:pPr>
        <w:spacing w:line="360" w:lineRule="auto"/>
        <w:rPr>
          <w:rFonts w:hint="eastAsia" w:ascii="宋体" w:hAnsi="宋体" w:eastAsia="宋体" w:cs="宋体"/>
          <w:b w:val="0"/>
          <w:bCs w:val="0"/>
          <w:sz w:val="32"/>
          <w:szCs w:val="32"/>
        </w:rPr>
      </w:pPr>
      <w:bookmarkStart w:id="18" w:name="_Toc31728084"/>
      <w:bookmarkStart w:id="19" w:name="_Toc35611516"/>
      <w:bookmarkStart w:id="20" w:name="_Toc31723070"/>
      <w:bookmarkStart w:id="21" w:name="_Toc44229899"/>
      <w:bookmarkStart w:id="22" w:name="_Toc30694"/>
      <w:bookmarkStart w:id="23" w:name="_Toc35611438"/>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14:paraId="755A6A3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6E987BA">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72671D8">
      <w:pPr>
        <w:snapToGrid w:val="0"/>
        <w:spacing w:before="120" w:beforeLines="50" w:after="50" w:line="360" w:lineRule="auto"/>
        <w:rPr>
          <w:rFonts w:hint="eastAsia" w:ascii="宋体" w:hAnsi="宋体" w:eastAsia="宋体" w:cs="宋体"/>
          <w:sz w:val="32"/>
          <w:szCs w:val="32"/>
        </w:rPr>
      </w:pPr>
    </w:p>
    <w:p w14:paraId="699A90D6">
      <w:pPr>
        <w:snapToGrid w:val="0"/>
        <w:spacing w:before="120" w:beforeLines="50" w:after="50" w:line="360" w:lineRule="auto"/>
        <w:rPr>
          <w:rFonts w:hint="eastAsia" w:ascii="宋体" w:hAnsi="宋体" w:eastAsia="宋体" w:cs="宋体"/>
          <w:sz w:val="32"/>
          <w:szCs w:val="32"/>
        </w:rPr>
      </w:pPr>
    </w:p>
    <w:p w14:paraId="00874A3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32814E64">
      <w:pPr>
        <w:snapToGrid w:val="0"/>
        <w:spacing w:before="120" w:beforeLines="50" w:after="50" w:line="360" w:lineRule="auto"/>
        <w:rPr>
          <w:rFonts w:hint="eastAsia" w:ascii="宋体" w:hAnsi="宋体" w:eastAsia="宋体" w:cs="宋体"/>
          <w:bCs/>
          <w:sz w:val="32"/>
          <w:szCs w:val="32"/>
        </w:rPr>
      </w:pPr>
    </w:p>
    <w:p w14:paraId="1478D520">
      <w:pPr>
        <w:snapToGrid w:val="0"/>
        <w:spacing w:before="120" w:beforeLines="50" w:after="50" w:line="360" w:lineRule="auto"/>
        <w:rPr>
          <w:rFonts w:hint="eastAsia" w:ascii="宋体" w:hAnsi="宋体" w:eastAsia="宋体" w:cs="宋体"/>
          <w:bCs/>
          <w:sz w:val="32"/>
          <w:szCs w:val="32"/>
        </w:rPr>
      </w:pPr>
    </w:p>
    <w:p w14:paraId="6456261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6B1C084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rPr>
        <w:t xml:space="preserve">项目编号： </w:t>
      </w:r>
      <w:r>
        <w:rPr>
          <w:rFonts w:hint="eastAsia" w:ascii="宋体" w:hAnsi="宋体" w:eastAsia="宋体" w:cs="宋体"/>
          <w:bCs/>
          <w:sz w:val="32"/>
          <w:szCs w:val="32"/>
          <w:lang w:val="en-US" w:eastAsia="zh-CN"/>
        </w:rPr>
        <w:t>/</w:t>
      </w:r>
    </w:p>
    <w:p w14:paraId="044221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rPr>
        <w:t>所竞分标：</w:t>
      </w:r>
      <w:r>
        <w:rPr>
          <w:rFonts w:hint="eastAsia" w:ascii="宋体" w:hAnsi="宋体" w:eastAsia="宋体" w:cs="宋体"/>
          <w:bCs/>
          <w:sz w:val="32"/>
          <w:szCs w:val="32"/>
          <w:lang w:val="en-US" w:eastAsia="zh-CN"/>
        </w:rPr>
        <w:t>/</w:t>
      </w:r>
    </w:p>
    <w:p w14:paraId="44F984E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default" w:ascii="宋体" w:hAnsi="宋体" w:eastAsia="宋体" w:cs="宋体"/>
          <w:bCs/>
          <w:sz w:val="32"/>
          <w:szCs w:val="32"/>
          <w:u w:val="single"/>
          <w:lang w:val="en-US" w:eastAsia="zh-CN"/>
        </w:rPr>
      </w:pPr>
      <w:r>
        <w:rPr>
          <w:rFonts w:hint="eastAsia" w:ascii="宋体" w:hAnsi="宋体" w:eastAsia="宋体" w:cs="宋体"/>
          <w:bCs/>
          <w:sz w:val="32"/>
          <w:szCs w:val="32"/>
        </w:rPr>
        <w:t>供应商名称：</w:t>
      </w:r>
      <w:r>
        <w:rPr>
          <w:rFonts w:hint="eastAsia" w:ascii="宋体" w:hAnsi="宋体" w:eastAsia="宋体" w:cs="宋体"/>
          <w:bCs/>
          <w:sz w:val="32"/>
          <w:szCs w:val="32"/>
          <w:u w:val="single"/>
          <w:lang w:val="en-US" w:eastAsia="zh-CN"/>
        </w:rPr>
        <w:t xml:space="preserve">                                 </w:t>
      </w:r>
    </w:p>
    <w:p w14:paraId="4E13DC50">
      <w:pPr>
        <w:pStyle w:val="7"/>
        <w:snapToGrid w:val="0"/>
        <w:spacing w:before="50" w:after="50" w:line="360" w:lineRule="auto"/>
        <w:ind w:firstLine="1280" w:firstLineChars="400"/>
        <w:rPr>
          <w:rFonts w:hint="eastAsia" w:ascii="宋体" w:hAnsi="宋体" w:eastAsia="宋体" w:cs="宋体"/>
          <w:bCs/>
          <w:sz w:val="32"/>
          <w:szCs w:val="32"/>
        </w:rPr>
      </w:pPr>
    </w:p>
    <w:p w14:paraId="105CF5B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B2E534E">
      <w:pPr>
        <w:rPr>
          <w:rFonts w:hint="eastAsia" w:ascii="宋体" w:hAnsi="宋体" w:eastAsia="宋体" w:cs="宋体"/>
          <w:sz w:val="32"/>
          <w:szCs w:val="32"/>
        </w:rPr>
      </w:pPr>
      <w:r>
        <w:rPr>
          <w:rFonts w:hint="eastAsia" w:ascii="宋体" w:hAnsi="宋体" w:eastAsia="宋体" w:cs="宋体"/>
          <w:sz w:val="32"/>
          <w:szCs w:val="32"/>
        </w:rPr>
        <w:br w:type="page"/>
      </w:r>
    </w:p>
    <w:p w14:paraId="6FE215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1B38945F">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14:paraId="3896E14E">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3B92DDD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909897C">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04E4F93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5A9023E">
      <w:pPr>
        <w:rPr>
          <w:rFonts w:hint="eastAsia" w:ascii="宋体" w:hAnsi="宋体" w:eastAsia="宋体" w:cs="宋体"/>
          <w:b/>
          <w:bCs/>
          <w:sz w:val="32"/>
          <w:szCs w:val="32"/>
          <w:lang w:val="en-US" w:eastAsia="zh-CN"/>
        </w:rPr>
      </w:pPr>
    </w:p>
    <w:p w14:paraId="247A9F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1F1307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7F408A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DCA2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3644B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69E83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37EE32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222E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7862A2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5E8D77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2C5281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6786F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7EA88B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1D16A3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48AFD7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62A9C3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2861DB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092EE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FBC6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12C3FC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1D43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61314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5752F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AE2A9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024CE5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2157D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55A0C6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EA593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01265B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BE2D83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7EC3BB1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07CD6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586C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43D0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0253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104D8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4706E1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0DE6FD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32F92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1FA75943">
      <w:pPr>
        <w:pStyle w:val="6"/>
        <w:rPr>
          <w:rFonts w:hint="eastAsia"/>
          <w:color w:val="000000" w:themeColor="text1"/>
          <w:sz w:val="28"/>
          <w:szCs w:val="28"/>
          <w14:textFill>
            <w14:solidFill>
              <w14:schemeClr w14:val="tx1"/>
            </w14:solidFill>
          </w14:textFill>
        </w:rPr>
      </w:pPr>
    </w:p>
    <w:p w14:paraId="57B0A5DD">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FBB10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E548B21">
      <w:pPr>
        <w:pStyle w:val="6"/>
        <w:rPr>
          <w:rFonts w:hint="eastAsia"/>
        </w:rPr>
      </w:pPr>
    </w:p>
    <w:p w14:paraId="796F92E4">
      <w:pPr>
        <w:pStyle w:val="6"/>
        <w:rPr>
          <w:rFonts w:hint="eastAsia"/>
        </w:rPr>
      </w:pPr>
    </w:p>
    <w:p w14:paraId="43031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39B1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0A7FBBE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8FA40E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379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0B94E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34A8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01ED2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9A45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55541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2079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B3DF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3A41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ED87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FCD0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B253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9B8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3B3E8712">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0B291ED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4AEE52B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0E9C59A2">
      <w:pPr>
        <w:snapToGrid w:val="0"/>
        <w:spacing w:before="120" w:beforeLines="50" w:after="50" w:line="360" w:lineRule="auto"/>
        <w:rPr>
          <w:rFonts w:hint="eastAsia" w:ascii="宋体" w:hAnsi="宋体" w:eastAsia="宋体" w:cs="宋体"/>
          <w:sz w:val="32"/>
          <w:szCs w:val="32"/>
        </w:rPr>
      </w:pPr>
    </w:p>
    <w:p w14:paraId="758F8A15">
      <w:pPr>
        <w:snapToGrid w:val="0"/>
        <w:spacing w:before="120" w:beforeLines="50" w:after="50" w:line="360" w:lineRule="auto"/>
        <w:rPr>
          <w:rFonts w:hint="eastAsia" w:ascii="宋体" w:hAnsi="宋体" w:eastAsia="宋体" w:cs="宋体"/>
          <w:sz w:val="32"/>
          <w:szCs w:val="32"/>
        </w:rPr>
      </w:pPr>
    </w:p>
    <w:p w14:paraId="4C85266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3E5083B5">
      <w:pPr>
        <w:snapToGrid w:val="0"/>
        <w:spacing w:before="120" w:beforeLines="50" w:after="50" w:line="360" w:lineRule="auto"/>
        <w:rPr>
          <w:rFonts w:hint="eastAsia" w:ascii="宋体" w:hAnsi="宋体" w:eastAsia="宋体" w:cs="宋体"/>
          <w:bCs/>
          <w:sz w:val="32"/>
          <w:szCs w:val="32"/>
        </w:rPr>
      </w:pPr>
    </w:p>
    <w:p w14:paraId="6B0ABCFE">
      <w:pPr>
        <w:snapToGrid w:val="0"/>
        <w:spacing w:before="120" w:beforeLines="50" w:after="50" w:line="360" w:lineRule="auto"/>
        <w:rPr>
          <w:rFonts w:hint="eastAsia" w:ascii="宋体" w:hAnsi="宋体" w:eastAsia="宋体" w:cs="宋体"/>
          <w:bCs/>
          <w:sz w:val="32"/>
          <w:szCs w:val="32"/>
        </w:rPr>
      </w:pPr>
    </w:p>
    <w:p w14:paraId="38D221A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7ECAFBB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550EA7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FFEFDBF">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09F32769">
      <w:pPr>
        <w:pStyle w:val="7"/>
        <w:snapToGrid w:val="0"/>
        <w:spacing w:before="50" w:after="50" w:line="360" w:lineRule="auto"/>
        <w:ind w:firstLine="1280" w:firstLineChars="400"/>
        <w:rPr>
          <w:rFonts w:hint="eastAsia" w:ascii="宋体" w:hAnsi="宋体" w:eastAsia="宋体" w:cs="宋体"/>
          <w:bCs/>
          <w:sz w:val="32"/>
          <w:szCs w:val="32"/>
        </w:rPr>
      </w:pPr>
    </w:p>
    <w:p w14:paraId="69A45A16">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AFADE4E">
      <w:pPr>
        <w:rPr>
          <w:rFonts w:hint="eastAsia"/>
          <w:lang w:val="en-US" w:eastAsia="zh-CN"/>
        </w:rPr>
      </w:pPr>
      <w:r>
        <w:rPr>
          <w:rFonts w:hint="eastAsia" w:ascii="宋体" w:hAnsi="宋体" w:eastAsia="宋体" w:cs="宋体"/>
          <w:sz w:val="32"/>
          <w:szCs w:val="32"/>
        </w:rPr>
        <w:br w:type="page"/>
      </w:r>
    </w:p>
    <w:p w14:paraId="207DE7A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EF1835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45FF3B5">
      <w:pPr>
        <w:rPr>
          <w:rFonts w:hint="eastAsia"/>
          <w:lang w:val="en-US" w:eastAsia="zh-CN"/>
        </w:rPr>
      </w:pPr>
      <w:r>
        <w:rPr>
          <w:rFonts w:hint="eastAsia" w:ascii="宋体" w:hAnsi="宋体" w:eastAsia="宋体" w:cs="宋体"/>
          <w:b w:val="0"/>
          <w:bCs w:val="0"/>
          <w:sz w:val="32"/>
          <w:szCs w:val="32"/>
          <w:lang w:val="en-US" w:eastAsia="zh-CN"/>
        </w:rPr>
        <w:br w:type="page"/>
      </w:r>
    </w:p>
    <w:p w14:paraId="400FF8D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598C288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榴悠悠碧乐时光店44㎡装修项目</w:t>
      </w:r>
    </w:p>
    <w:p w14:paraId="316583CB">
      <w:pPr>
        <w:pStyle w:val="2"/>
        <w:rPr>
          <w:rFonts w:hint="eastAsia" w:ascii="宋体" w:hAnsi="宋体" w:eastAsia="宋体" w:cs="宋体"/>
          <w:bCs/>
          <w:color w:val="auto"/>
          <w:sz w:val="24"/>
          <w:szCs w:val="24"/>
          <w:highlight w:val="none"/>
          <w:lang w:val="en-US" w:eastAsia="zh-CN"/>
        </w:rPr>
      </w:pPr>
      <w:r>
        <w:rPr>
          <w:rFonts w:hint="eastAsia" w:ascii="宋体" w:hAnsi="宋体" w:eastAsia="宋体" w:cs="宋体"/>
          <w:bCs w:val="0"/>
          <w:color w:val="auto"/>
          <w:kern w:val="0"/>
          <w:sz w:val="24"/>
          <w:szCs w:val="24"/>
          <w:highlight w:val="none"/>
          <w:u w:val="none"/>
          <w:lang w:val="en-US" w:eastAsia="zh-CN" w:bidi="ar"/>
        </w:rPr>
        <w:t>*本</w:t>
      </w:r>
      <w:r>
        <w:rPr>
          <w:rFonts w:hint="eastAsia" w:ascii="宋体" w:hAnsi="宋体" w:eastAsia="宋体" w:cs="宋体"/>
          <w:bCs w:val="0"/>
          <w:color w:val="auto"/>
          <w:kern w:val="0"/>
          <w:sz w:val="24"/>
          <w:szCs w:val="24"/>
          <w:highlight w:val="none"/>
          <w:u w:val="none"/>
          <w:lang w:bidi="ar"/>
        </w:rPr>
        <w:t>报价</w:t>
      </w:r>
      <w:r>
        <w:rPr>
          <w:rFonts w:hint="eastAsia" w:ascii="宋体" w:hAnsi="宋体" w:eastAsia="宋体" w:cs="宋体"/>
          <w:bCs/>
          <w:color w:val="auto"/>
          <w:sz w:val="24"/>
          <w:szCs w:val="24"/>
          <w:highlight w:val="none"/>
          <w:lang w:val="en-US" w:eastAsia="zh-CN"/>
        </w:rPr>
        <w:t>需税价分离，总数为含税报价，提供合规等额增值税专用发票。</w:t>
      </w:r>
    </w:p>
    <w:p w14:paraId="51E5E908">
      <w:pPr>
        <w:pStyle w:val="2"/>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*报价清单请下载公告内文件：《工程报价清单-榴悠悠碧乐时光店44㎡装修项目》。</w:t>
      </w:r>
    </w:p>
    <w:p w14:paraId="6BBB0852">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25345DE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42E18A81">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5784BA12">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16E1147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3294EE9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2F83FEF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1CADF76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47B09D8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0F91791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611C714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3EC528D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0805DDA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1AA7E8F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61259371">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53F8C58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614B4754">
      <w:pPr>
        <w:pStyle w:val="2"/>
        <w:rPr>
          <w:rFonts w:hint="eastAsia" w:ascii="宋体" w:hAnsi="宋体" w:eastAsia="宋体" w:cs="宋体"/>
          <w:b/>
          <w:bCs/>
          <w:color w:val="000000" w:themeColor="text1"/>
          <w:sz w:val="32"/>
          <w:szCs w:val="32"/>
          <w:lang w:val="en-US" w:eastAsia="zh-CN"/>
          <w14:textFill>
            <w14:solidFill>
              <w14:schemeClr w14:val="tx1"/>
            </w14:solidFill>
          </w14:textFill>
        </w:rPr>
      </w:pPr>
    </w:p>
    <w:p w14:paraId="5CF22BE6">
      <w:pPr>
        <w:rPr>
          <w:rFonts w:hint="eastAsia"/>
          <w:lang w:val="en-US" w:eastAsia="zh-CN"/>
        </w:rPr>
      </w:pPr>
    </w:p>
    <w:p w14:paraId="5E13B59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79E696A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063E74C4">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项目名称：榴悠悠碧乐时光店44㎡装修项目</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3253"/>
        <w:gridCol w:w="2344"/>
        <w:gridCol w:w="1221"/>
      </w:tblGrid>
      <w:tr w14:paraId="661D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5B0DCA42">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14:paraId="2C4FB6B8">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3253" w:type="dxa"/>
            <w:noWrap w:val="0"/>
            <w:vAlign w:val="center"/>
          </w:tcPr>
          <w:p w14:paraId="5B9E5A75">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344" w:type="dxa"/>
            <w:noWrap w:val="0"/>
            <w:vAlign w:val="center"/>
          </w:tcPr>
          <w:p w14:paraId="183131DE">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14:paraId="1BFE3205">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EE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263FD609">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14:paraId="70A391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交付使用期</w:t>
            </w:r>
          </w:p>
        </w:tc>
        <w:tc>
          <w:tcPr>
            <w:tcW w:w="3253" w:type="dxa"/>
            <w:noWrap w:val="0"/>
            <w:vAlign w:val="center"/>
          </w:tcPr>
          <w:p w14:paraId="0390F185">
            <w:pPr>
              <w:snapToGrid w:val="0"/>
              <w:spacing w:before="120"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w:t>
            </w:r>
            <w:r>
              <w:rPr>
                <w:rFonts w:hint="eastAsia" w:ascii="宋体" w:hAnsi="宋体" w:eastAsia="宋体" w:cs="宋体"/>
                <w:sz w:val="24"/>
                <w:szCs w:val="24"/>
                <w:highlight w:val="none"/>
                <w:u w:val="single"/>
                <w:lang w:val="en-US" w:eastAsia="zh-CN"/>
              </w:rPr>
              <w:t xml:space="preserve"> 10</w:t>
            </w:r>
            <w:r>
              <w:rPr>
                <w:rFonts w:hint="eastAsia" w:ascii="宋体" w:hAnsi="宋体" w:eastAsia="宋体" w:cs="宋体"/>
                <w:sz w:val="24"/>
                <w:szCs w:val="24"/>
                <w:highlight w:val="none"/>
                <w:u w:val="none"/>
                <w:lang w:val="en-US" w:eastAsia="zh-CN"/>
              </w:rPr>
              <w:t>天内</w:t>
            </w:r>
          </w:p>
        </w:tc>
        <w:tc>
          <w:tcPr>
            <w:tcW w:w="2344" w:type="dxa"/>
            <w:noWrap w:val="0"/>
            <w:vAlign w:val="center"/>
          </w:tcPr>
          <w:p w14:paraId="37E6ABE5">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22F6FAB3">
            <w:pPr>
              <w:snapToGrid w:val="0"/>
              <w:spacing w:before="120" w:beforeLines="50" w:line="360" w:lineRule="auto"/>
              <w:jc w:val="center"/>
              <w:rPr>
                <w:rFonts w:hint="eastAsia" w:ascii="宋体" w:hAnsi="宋体" w:eastAsia="宋体" w:cs="宋体"/>
                <w:sz w:val="24"/>
                <w:szCs w:val="24"/>
              </w:rPr>
            </w:pPr>
          </w:p>
        </w:tc>
      </w:tr>
      <w:tr w14:paraId="5959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DD45AE2">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14:paraId="3E297F4A">
            <w:pPr>
              <w:widowControl/>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bCs w:val="0"/>
                <w:color w:val="auto"/>
                <w:szCs w:val="21"/>
                <w:highlight w:val="none"/>
              </w:rPr>
              <w:t>报价要求</w:t>
            </w:r>
          </w:p>
        </w:tc>
        <w:tc>
          <w:tcPr>
            <w:tcW w:w="3253" w:type="dxa"/>
            <w:noWrap w:val="0"/>
            <w:vAlign w:val="center"/>
          </w:tcPr>
          <w:p w14:paraId="55441B67">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14:paraId="32A45CA7">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2.涵盖施工工程保险费用；</w:t>
            </w:r>
          </w:p>
          <w:p w14:paraId="776386B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bCs/>
                <w:color w:val="auto"/>
                <w:szCs w:val="21"/>
                <w:highlight w:val="none"/>
                <w:lang w:val="en-US" w:eastAsia="zh-CN"/>
              </w:rPr>
              <w:t>3.需为含税报价，提供增值税专用发票。</w:t>
            </w:r>
          </w:p>
        </w:tc>
        <w:tc>
          <w:tcPr>
            <w:tcW w:w="2344" w:type="dxa"/>
            <w:noWrap w:val="0"/>
            <w:vAlign w:val="center"/>
          </w:tcPr>
          <w:p w14:paraId="7107525F">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02BFBD7A">
            <w:pPr>
              <w:snapToGrid w:val="0"/>
              <w:spacing w:before="120" w:beforeLines="50" w:line="360" w:lineRule="auto"/>
              <w:jc w:val="center"/>
              <w:rPr>
                <w:rFonts w:hint="eastAsia" w:ascii="宋体" w:hAnsi="宋体" w:eastAsia="宋体" w:cs="宋体"/>
                <w:sz w:val="24"/>
                <w:szCs w:val="24"/>
              </w:rPr>
            </w:pPr>
          </w:p>
        </w:tc>
      </w:tr>
      <w:tr w14:paraId="17E2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4CAAC14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14:paraId="4307A7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auto"/>
                <w:kern w:val="0"/>
                <w:sz w:val="22"/>
                <w:highlight w:val="none"/>
                <w:u w:val="none"/>
                <w:lang w:val="en-US" w:eastAsia="zh-CN" w:bidi="ar"/>
              </w:rPr>
              <w:t>验收</w:t>
            </w:r>
            <w:r>
              <w:rPr>
                <w:rFonts w:hint="eastAsia" w:ascii="宋体" w:hAnsi="宋体" w:eastAsia="宋体" w:cs="宋体"/>
                <w:b/>
                <w:bCs/>
                <w:color w:val="auto"/>
                <w:kern w:val="0"/>
                <w:sz w:val="22"/>
                <w:highlight w:val="none"/>
                <w:u w:val="none"/>
                <w:lang w:bidi="ar"/>
              </w:rPr>
              <w:t>要求</w:t>
            </w:r>
          </w:p>
        </w:tc>
        <w:tc>
          <w:tcPr>
            <w:tcW w:w="3253" w:type="dxa"/>
            <w:noWrap w:val="0"/>
            <w:vAlign w:val="center"/>
          </w:tcPr>
          <w:p w14:paraId="52DF2319">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bCs/>
                <w:color w:val="auto"/>
                <w:sz w:val="20"/>
                <w:szCs w:val="20"/>
                <w:highlight w:val="none"/>
                <w:lang w:val="en-US" w:eastAsia="zh-CN"/>
              </w:rPr>
              <w:t>完成业主方和物业方所要求竣工验收，验收结果需为“合格”</w:t>
            </w:r>
          </w:p>
        </w:tc>
        <w:tc>
          <w:tcPr>
            <w:tcW w:w="2344" w:type="dxa"/>
            <w:noWrap w:val="0"/>
            <w:vAlign w:val="center"/>
          </w:tcPr>
          <w:p w14:paraId="28939EE4">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4E3A3D66">
            <w:pPr>
              <w:snapToGrid w:val="0"/>
              <w:spacing w:before="120" w:beforeLines="50" w:line="360" w:lineRule="auto"/>
              <w:jc w:val="center"/>
              <w:rPr>
                <w:rFonts w:hint="eastAsia" w:ascii="宋体" w:hAnsi="宋体" w:eastAsia="宋体" w:cs="宋体"/>
                <w:sz w:val="24"/>
                <w:szCs w:val="24"/>
              </w:rPr>
            </w:pPr>
          </w:p>
        </w:tc>
      </w:tr>
      <w:tr w14:paraId="3B5B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CAF6E3F">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14:paraId="128FAE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color w:val="auto"/>
                <w:kern w:val="0"/>
                <w:sz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质保要求</w:t>
            </w:r>
          </w:p>
        </w:tc>
        <w:tc>
          <w:tcPr>
            <w:tcW w:w="3253" w:type="dxa"/>
            <w:noWrap w:val="0"/>
            <w:vAlign w:val="center"/>
          </w:tcPr>
          <w:p w14:paraId="2D23912E">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仿宋_GB2312"/>
                <w:color w:val="auto"/>
                <w:kern w:val="0"/>
                <w:sz w:val="21"/>
                <w:szCs w:val="21"/>
              </w:rPr>
              <w:t>工程保修期为</w:t>
            </w:r>
            <w:r>
              <w:rPr>
                <w:rFonts w:hint="eastAsia" w:ascii="宋体" w:hAnsi="宋体" w:eastAsia="宋体" w:cs="仿宋_GB2312"/>
                <w:color w:val="auto"/>
                <w:kern w:val="0"/>
                <w:sz w:val="21"/>
                <w:szCs w:val="21"/>
                <w:lang w:val="en-US" w:eastAsia="zh-CN"/>
              </w:rPr>
              <w:t>一</w:t>
            </w:r>
            <w:r>
              <w:rPr>
                <w:rFonts w:hint="eastAsia" w:ascii="宋体" w:hAnsi="宋体" w:eastAsia="宋体" w:cs="仿宋_GB2312"/>
                <w:color w:val="auto"/>
                <w:kern w:val="0"/>
                <w:sz w:val="21"/>
                <w:szCs w:val="21"/>
              </w:rPr>
              <w:t>年，竣工验收合格后甲、乙双方签署《工程质量保修单》，保修期从竣工验收签章之日起算。</w:t>
            </w:r>
          </w:p>
        </w:tc>
        <w:tc>
          <w:tcPr>
            <w:tcW w:w="2344" w:type="dxa"/>
            <w:noWrap w:val="0"/>
            <w:vAlign w:val="center"/>
          </w:tcPr>
          <w:p w14:paraId="154C8465">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58A2805A">
            <w:pPr>
              <w:snapToGrid w:val="0"/>
              <w:spacing w:before="120" w:beforeLines="50" w:line="360" w:lineRule="auto"/>
              <w:jc w:val="center"/>
              <w:rPr>
                <w:rFonts w:hint="eastAsia" w:ascii="宋体" w:hAnsi="宋体" w:eastAsia="宋体" w:cs="宋体"/>
                <w:sz w:val="24"/>
                <w:szCs w:val="24"/>
              </w:rPr>
            </w:pPr>
          </w:p>
        </w:tc>
      </w:tr>
      <w:tr w14:paraId="75B3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0112817">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14:paraId="00A59B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auto"/>
                <w:kern w:val="0"/>
                <w:sz w:val="22"/>
                <w:highlight w:val="none"/>
                <w:u w:val="none"/>
                <w:lang w:val="en-US" w:eastAsia="zh-CN" w:bidi="ar"/>
              </w:rPr>
              <w:t>施工要求</w:t>
            </w:r>
          </w:p>
        </w:tc>
        <w:tc>
          <w:tcPr>
            <w:tcW w:w="3253" w:type="dxa"/>
            <w:noWrap w:val="0"/>
            <w:vAlign w:val="center"/>
          </w:tcPr>
          <w:p w14:paraId="19427538">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负责编制施工方案，制定安全、环保措施</w:t>
            </w:r>
            <w:r>
              <w:rPr>
                <w:rFonts w:hint="eastAsia" w:ascii="宋体" w:hAnsi="宋体" w:eastAsia="宋体" w:cs="宋体"/>
                <w:bCs/>
                <w:color w:val="auto"/>
                <w:szCs w:val="21"/>
                <w:highlight w:val="none"/>
                <w:lang w:eastAsia="zh-CN"/>
              </w:rPr>
              <w:t>；</w:t>
            </w:r>
          </w:p>
          <w:p w14:paraId="7D801C7A">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积极配合</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的工作</w:t>
            </w:r>
            <w:r>
              <w:rPr>
                <w:rFonts w:hint="eastAsia" w:ascii="宋体" w:hAnsi="宋体" w:eastAsia="宋体" w:cs="宋体"/>
                <w:bCs/>
                <w:color w:val="auto"/>
                <w:szCs w:val="21"/>
                <w:highlight w:val="none"/>
                <w:lang w:eastAsia="zh-CN"/>
              </w:rPr>
              <w:t>；</w:t>
            </w:r>
          </w:p>
          <w:p w14:paraId="049E9FE2">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认真贯彻执行国家有关部门对建筑施工提出的各项要求和规定，做到文明施工、安全、按期完成施工任务。</w:t>
            </w:r>
          </w:p>
          <w:p w14:paraId="287FD1B2">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必须严格按照相关法规条文施工作业，注意环保要求：控制噪声，避免不安全因素发生。</w:t>
            </w:r>
          </w:p>
          <w:p w14:paraId="6577CE10">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负责机械及人员的安全，加强对施工人员的安全教育及防范措施,确保施工中万无一失; 并负责其施工人员的安全保险</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Hans"/>
              </w:rPr>
              <w:t>施工过程中</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因</w:t>
            </w:r>
            <w:r>
              <w:rPr>
                <w:rFonts w:hint="eastAsia" w:ascii="宋体" w:hAnsi="宋体" w:eastAsia="宋体" w:cs="宋体"/>
                <w:bCs/>
                <w:color w:val="auto"/>
                <w:szCs w:val="21"/>
                <w:highlight w:val="none"/>
                <w:lang w:val="en-US" w:eastAsia="zh-CN"/>
              </w:rPr>
              <w:t>施工方</w:t>
            </w:r>
            <w:r>
              <w:rPr>
                <w:rFonts w:hint="eastAsia" w:ascii="宋体" w:hAnsi="宋体" w:eastAsia="宋体" w:cs="宋体"/>
                <w:bCs/>
                <w:color w:val="auto"/>
                <w:szCs w:val="21"/>
                <w:highlight w:val="none"/>
                <w:lang w:val="en-US" w:eastAsia="zh-Hans"/>
              </w:rPr>
              <w:t>施工产生的任何人员</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财产损害</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均由</w:t>
            </w:r>
            <w:r>
              <w:rPr>
                <w:rFonts w:hint="eastAsia" w:ascii="宋体" w:hAnsi="宋体" w:eastAsia="宋体" w:cs="宋体"/>
                <w:bCs/>
                <w:color w:val="auto"/>
                <w:szCs w:val="21"/>
                <w:highlight w:val="none"/>
                <w:lang w:val="en-US" w:eastAsia="zh-CN"/>
              </w:rPr>
              <w:t>施工</w:t>
            </w:r>
            <w:r>
              <w:rPr>
                <w:rFonts w:hint="eastAsia" w:ascii="宋体" w:hAnsi="宋体" w:eastAsia="宋体" w:cs="宋体"/>
                <w:bCs/>
                <w:color w:val="auto"/>
                <w:szCs w:val="21"/>
                <w:highlight w:val="none"/>
                <w:lang w:val="en-US" w:eastAsia="zh-Hans"/>
              </w:rPr>
              <w:t>方承担全部赔偿责任</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无关</w:t>
            </w:r>
            <w:r>
              <w:rPr>
                <w:rFonts w:hint="eastAsia" w:ascii="宋体" w:hAnsi="宋体" w:eastAsia="宋体" w:cs="宋体"/>
                <w:bCs/>
                <w:color w:val="auto"/>
                <w:szCs w:val="21"/>
                <w:highlight w:val="none"/>
              </w:rPr>
              <w:t>。</w:t>
            </w:r>
          </w:p>
          <w:p w14:paraId="22A0A4F1">
            <w:pPr>
              <w:spacing w:line="360" w:lineRule="auto"/>
              <w:rPr>
                <w:rFonts w:hint="eastAsia" w:ascii="宋体" w:hAnsi="宋体" w:eastAsia="宋体" w:cs="宋体"/>
                <w:sz w:val="24"/>
                <w:szCs w:val="24"/>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服从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及商场</w:t>
            </w:r>
            <w:r>
              <w:rPr>
                <w:rFonts w:hint="eastAsia" w:ascii="宋体" w:hAnsi="宋体" w:eastAsia="宋体" w:cs="宋体"/>
                <w:bCs/>
                <w:color w:val="auto"/>
                <w:szCs w:val="21"/>
                <w:highlight w:val="none"/>
              </w:rPr>
              <w:t>现场管理人员的指挥，尊重</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的管理制度。</w:t>
            </w:r>
          </w:p>
        </w:tc>
        <w:tc>
          <w:tcPr>
            <w:tcW w:w="2344" w:type="dxa"/>
            <w:noWrap w:val="0"/>
            <w:vAlign w:val="center"/>
          </w:tcPr>
          <w:p w14:paraId="33CA5E19">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0815EF52">
            <w:pPr>
              <w:snapToGrid w:val="0"/>
              <w:spacing w:before="120" w:beforeLines="50" w:line="360" w:lineRule="auto"/>
              <w:jc w:val="center"/>
              <w:rPr>
                <w:rFonts w:hint="eastAsia" w:ascii="宋体" w:hAnsi="宋体" w:eastAsia="宋体" w:cs="宋体"/>
                <w:sz w:val="24"/>
                <w:szCs w:val="24"/>
              </w:rPr>
            </w:pPr>
          </w:p>
        </w:tc>
      </w:tr>
      <w:tr w14:paraId="7D7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0A80BDDF">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14:paraId="29E036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3253" w:type="dxa"/>
            <w:noWrap w:val="0"/>
            <w:vAlign w:val="center"/>
          </w:tcPr>
          <w:p w14:paraId="7F3961B8">
            <w:pPr>
              <w:numPr>
                <w:ilvl w:val="0"/>
                <w:numId w:val="4"/>
              </w:numPr>
              <w:snapToGrid w:val="0"/>
              <w:spacing w:before="120" w:beforeLines="50" w:line="360" w:lineRule="auto"/>
              <w:jc w:val="left"/>
              <w:rPr>
                <w:rFonts w:hint="default"/>
                <w:lang w:val="en-US"/>
              </w:rPr>
            </w:pPr>
            <w:r>
              <w:rPr>
                <w:rFonts w:hint="eastAsia" w:ascii="宋体" w:hAnsi="宋体" w:eastAsia="宋体" w:cs="宋体"/>
                <w:bCs/>
                <w:color w:val="auto"/>
                <w:szCs w:val="21"/>
                <w:highlight w:val="none"/>
                <w:lang w:val="en-US" w:eastAsia="zh-CN"/>
              </w:rPr>
              <w:t>开工前支付50%合同款；</w:t>
            </w:r>
          </w:p>
          <w:p w14:paraId="2E9400CC">
            <w:pPr>
              <w:numPr>
                <w:ilvl w:val="0"/>
                <w:numId w:val="4"/>
              </w:numPr>
              <w:snapToGrid w:val="0"/>
              <w:spacing w:before="120" w:beforeLines="50" w:line="360" w:lineRule="auto"/>
              <w:ind w:left="0" w:lef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完成竣工验收付45%合同款；</w:t>
            </w:r>
          </w:p>
          <w:p w14:paraId="3CF7842F">
            <w:pPr>
              <w:numPr>
                <w:ilvl w:val="0"/>
                <w:numId w:val="0"/>
              </w:numPr>
              <w:snapToGrid w:val="0"/>
              <w:spacing w:before="120" w:beforeLines="50" w:line="360" w:lineRule="auto"/>
              <w:ind w:leftChars="0"/>
              <w:jc w:val="left"/>
              <w:rPr>
                <w:rFonts w:hint="default"/>
                <w:lang w:val="en-US"/>
              </w:rPr>
            </w:pPr>
            <w:r>
              <w:rPr>
                <w:rFonts w:hint="eastAsia" w:ascii="宋体" w:hAnsi="宋体" w:eastAsia="宋体" w:cs="宋体"/>
                <w:bCs/>
                <w:color w:val="auto"/>
                <w:szCs w:val="21"/>
                <w:highlight w:val="none"/>
                <w:lang w:val="en-US" w:eastAsia="zh-CN"/>
              </w:rPr>
              <w:t>3、预留5%合同款</w:t>
            </w:r>
            <w:r>
              <w:rPr>
                <w:rFonts w:hint="eastAsia" w:ascii="宋体" w:hAnsi="宋体" w:eastAsia="宋体" w:cs="仿宋_GB2312"/>
                <w:color w:val="auto"/>
                <w:kern w:val="0"/>
                <w:sz w:val="21"/>
                <w:szCs w:val="21"/>
                <w:lang w:val="en-US" w:eastAsia="zh-CN"/>
              </w:rPr>
              <w:t>作为</w:t>
            </w:r>
            <w:r>
              <w:rPr>
                <w:rFonts w:hint="eastAsia" w:ascii="宋体" w:hAnsi="宋体" w:eastAsia="宋体" w:cs="仿宋_GB2312"/>
                <w:color w:val="auto"/>
                <w:kern w:val="0"/>
                <w:sz w:val="21"/>
                <w:szCs w:val="21"/>
                <w:lang w:eastAsia="zh-CN"/>
              </w:rPr>
              <w:t>工程质量保修金，待工程质量保修期满后返还，不计利息。</w:t>
            </w:r>
          </w:p>
        </w:tc>
        <w:tc>
          <w:tcPr>
            <w:tcW w:w="2344" w:type="dxa"/>
            <w:noWrap w:val="0"/>
            <w:vAlign w:val="center"/>
          </w:tcPr>
          <w:p w14:paraId="05B406E5">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503A7160">
            <w:pPr>
              <w:snapToGrid w:val="0"/>
              <w:spacing w:before="120" w:beforeLines="50" w:line="360" w:lineRule="auto"/>
              <w:jc w:val="center"/>
              <w:rPr>
                <w:rFonts w:hint="eastAsia" w:ascii="宋体" w:hAnsi="宋体" w:eastAsia="宋体" w:cs="宋体"/>
                <w:sz w:val="24"/>
                <w:szCs w:val="24"/>
              </w:rPr>
            </w:pPr>
          </w:p>
        </w:tc>
      </w:tr>
    </w:tbl>
    <w:p w14:paraId="688AB5FF">
      <w:pPr>
        <w:pStyle w:val="15"/>
        <w:rPr>
          <w:rFonts w:hint="eastAsia" w:ascii="Times New Roman" w:hAnsi="Times New Roman" w:eastAsia="宋体" w:cs="Times New Roman"/>
        </w:rPr>
      </w:pPr>
    </w:p>
    <w:p w14:paraId="08578603">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41195327">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5A92BC39">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463028B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6BF28EE7">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7E7016BD">
      <w:pPr>
        <w:pStyle w:val="6"/>
        <w:rPr>
          <w:rFonts w:hint="eastAsia" w:ascii="宋体" w:hAnsi="宋体" w:eastAsia="宋体" w:cs="宋体"/>
          <w:kern w:val="0"/>
          <w:sz w:val="24"/>
          <w:szCs w:val="24"/>
        </w:rPr>
      </w:pPr>
    </w:p>
    <w:p w14:paraId="3B182DD1"/>
    <w:p w14:paraId="67057DB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1FA4E05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78167B2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1AEC01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019B89A">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1B01593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8446">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14:paraId="4A720954">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D54">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14:paraId="5F356462">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14:paraId="5F356462">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14:paraId="52141CEE">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14:paraId="52141CEE">
                    <w:pPr>
                      <w:spacing w:line="360" w:lineRule="exact"/>
                      <w:ind w:right="180"/>
                      <w:jc w:val="right"/>
                      <w:rPr>
                        <w:sz w:val="18"/>
                        <w:szCs w:val="18"/>
                      </w:rPr>
                    </w:pPr>
                  </w:p>
                </w:txbxContent>
              </v:textbox>
              <w10:wrap type="square"/>
            </v:shape>
          </w:pict>
        </mc:Fallback>
      </mc:AlternateContent>
    </w:r>
  </w:p>
  <w:p w14:paraId="22EA396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DFF6D1E"/>
    <w:multiLevelType w:val="singleLevel"/>
    <w:tmpl w:val="ADFF6D1E"/>
    <w:lvl w:ilvl="0" w:tentative="0">
      <w:start w:val="2"/>
      <w:numFmt w:val="chineseCounting"/>
      <w:suff w:val="space"/>
      <w:lvlText w:val="第%1章"/>
      <w:lvlJc w:val="left"/>
      <w:rPr>
        <w:rFonts w:hint="eastAsia"/>
      </w:r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44E8C387"/>
    <w:multiLevelType w:val="singleLevel"/>
    <w:tmpl w:val="44E8C38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DAyMTI2ZjNhZDk0Y2I2NTI3NmIxYWM0MWQyMD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96E77"/>
    <w:rsid w:val="05DD2775"/>
    <w:rsid w:val="060D56C3"/>
    <w:rsid w:val="06121BBF"/>
    <w:rsid w:val="0629197A"/>
    <w:rsid w:val="06351D6F"/>
    <w:rsid w:val="064D6A89"/>
    <w:rsid w:val="06551E88"/>
    <w:rsid w:val="06886D38"/>
    <w:rsid w:val="06971594"/>
    <w:rsid w:val="06B57D92"/>
    <w:rsid w:val="06BD483D"/>
    <w:rsid w:val="06C242C5"/>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060B1D"/>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73148F"/>
    <w:rsid w:val="1EF652E1"/>
    <w:rsid w:val="1F2B0E21"/>
    <w:rsid w:val="1F793F7F"/>
    <w:rsid w:val="1F836367"/>
    <w:rsid w:val="1F861028"/>
    <w:rsid w:val="1FA2571F"/>
    <w:rsid w:val="20096994"/>
    <w:rsid w:val="205A54F3"/>
    <w:rsid w:val="20B31DCB"/>
    <w:rsid w:val="20E716DD"/>
    <w:rsid w:val="20FA133A"/>
    <w:rsid w:val="21093804"/>
    <w:rsid w:val="21197F58"/>
    <w:rsid w:val="216D5F5C"/>
    <w:rsid w:val="216E62F3"/>
    <w:rsid w:val="21916B6D"/>
    <w:rsid w:val="21A64B78"/>
    <w:rsid w:val="21B13D1D"/>
    <w:rsid w:val="21CA55C5"/>
    <w:rsid w:val="21F97026"/>
    <w:rsid w:val="2204269B"/>
    <w:rsid w:val="22387007"/>
    <w:rsid w:val="22606ABC"/>
    <w:rsid w:val="22650C06"/>
    <w:rsid w:val="22AB2AC4"/>
    <w:rsid w:val="22C24A6D"/>
    <w:rsid w:val="22FF7597"/>
    <w:rsid w:val="231625B2"/>
    <w:rsid w:val="237A23D8"/>
    <w:rsid w:val="23C24296"/>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983C4C"/>
    <w:rsid w:val="2ADA6A24"/>
    <w:rsid w:val="2AF56E78"/>
    <w:rsid w:val="2B151288"/>
    <w:rsid w:val="2B2758B4"/>
    <w:rsid w:val="2B4420B5"/>
    <w:rsid w:val="2B8F6A94"/>
    <w:rsid w:val="2BAC2952"/>
    <w:rsid w:val="2BC50E18"/>
    <w:rsid w:val="2C0D620D"/>
    <w:rsid w:val="2C117238"/>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937D08"/>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3306A"/>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1C0BC5"/>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327D23"/>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771CA2"/>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1C75E8"/>
    <w:rsid w:val="5C6137C8"/>
    <w:rsid w:val="5C725F5D"/>
    <w:rsid w:val="5C8C5A76"/>
    <w:rsid w:val="5CE255E1"/>
    <w:rsid w:val="5D1A67DC"/>
    <w:rsid w:val="5D2907BD"/>
    <w:rsid w:val="5E007D69"/>
    <w:rsid w:val="5E0400DD"/>
    <w:rsid w:val="5E6827D5"/>
    <w:rsid w:val="5E7F7D22"/>
    <w:rsid w:val="5EC01341"/>
    <w:rsid w:val="5F0454F9"/>
    <w:rsid w:val="5F070097"/>
    <w:rsid w:val="5F507BA7"/>
    <w:rsid w:val="5F9F13B6"/>
    <w:rsid w:val="5FEE7037"/>
    <w:rsid w:val="601302A4"/>
    <w:rsid w:val="601E0974"/>
    <w:rsid w:val="6020197C"/>
    <w:rsid w:val="6037271C"/>
    <w:rsid w:val="603969F6"/>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9D2B4A"/>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E9E4186"/>
    <w:rsid w:val="6EFE5F84"/>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3FFD671"/>
    <w:rsid w:val="74045844"/>
    <w:rsid w:val="742749F8"/>
    <w:rsid w:val="744857BB"/>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167F51"/>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926E71"/>
    <w:rsid w:val="7EBB3930"/>
    <w:rsid w:val="7EE94CBB"/>
    <w:rsid w:val="7F37016E"/>
    <w:rsid w:val="7F686EE0"/>
    <w:rsid w:val="7F7D13C9"/>
    <w:rsid w:val="7FAD7090"/>
    <w:rsid w:val="954F8667"/>
    <w:rsid w:val="BCFD8597"/>
    <w:rsid w:val="DFBFF38C"/>
    <w:rsid w:val="EDBD9E94"/>
    <w:rsid w:val="EFBFC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2353</Words>
  <Characters>2643</Characters>
  <Lines>54</Lines>
  <Paragraphs>15</Paragraphs>
  <TotalTime>37</TotalTime>
  <ScaleCrop>false</ScaleCrop>
  <LinksUpToDate>false</LinksUpToDate>
  <CharactersWithSpaces>2662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工作中的WPS</cp:lastModifiedBy>
  <cp:lastPrinted>2023-09-10T06:08:00Z</cp:lastPrinted>
  <dcterms:modified xsi:type="dcterms:W3CDTF">2025-02-08T07:11:31Z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0B65CE578B024B7A818315A2147D2230_13</vt:lpwstr>
  </property>
  <property fmtid="{D5CDD505-2E9C-101B-9397-08002B2CF9AE}" pid="4" name="KSOTemplateDocerSaveRecord">
    <vt:lpwstr>eyJoZGlkIjoiNjRkNDAyMTI2ZjNhZDk0Y2I2NTI3NmIxYWM0MWQyMDIiLCJ1c2VySWQiOiIxNDcxMzQ1NTEyIn0=</vt:lpwstr>
  </property>
</Properties>
</file>