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C449">
      <w:pPr>
        <w:pStyle w:val="5"/>
      </w:pPr>
    </w:p>
    <w:p w14:paraId="3CE30BE7"/>
    <w:p w14:paraId="32875732">
      <w:pPr>
        <w:pStyle w:val="2"/>
        <w:numPr>
          <w:ilvl w:val="0"/>
          <w:numId w:val="0"/>
        </w:numPr>
        <w:jc w:val="both"/>
      </w:pPr>
    </w:p>
    <w:p w14:paraId="44EB6A57">
      <w:pPr>
        <w:snapToGrid w:val="0"/>
        <w:spacing w:before="156"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14:paraId="762345B3">
      <w:pPr>
        <w:pStyle w:val="5"/>
        <w:rPr>
          <w:rFonts w:ascii="宋体" w:hAnsi="宋体" w:eastAsia="宋体" w:cs="宋体"/>
          <w:b/>
          <w:bCs/>
          <w:sz w:val="36"/>
          <w:szCs w:val="36"/>
        </w:rPr>
      </w:pPr>
    </w:p>
    <w:p w14:paraId="31402EE3"/>
    <w:p w14:paraId="4755FF82">
      <w:pPr>
        <w:pStyle w:val="2"/>
        <w:numPr>
          <w:ilvl w:val="0"/>
          <w:numId w:val="0"/>
        </w:numPr>
        <w:jc w:val="both"/>
      </w:pPr>
    </w:p>
    <w:p w14:paraId="7B30346E"/>
    <w:p w14:paraId="021F3B75">
      <w:pPr>
        <w:rPr>
          <w:rFonts w:ascii="宋体" w:hAnsi="宋体" w:eastAsia="宋体" w:cs="宋体"/>
          <w:b/>
          <w:bCs/>
          <w:sz w:val="36"/>
          <w:szCs w:val="36"/>
        </w:rPr>
      </w:pPr>
    </w:p>
    <w:p w14:paraId="037415C1">
      <w:pPr>
        <w:rPr>
          <w:rFonts w:ascii="宋体" w:hAnsi="宋体" w:eastAsia="宋体" w:cs="宋体"/>
          <w:b/>
          <w:bCs/>
          <w:sz w:val="36"/>
          <w:szCs w:val="36"/>
        </w:rPr>
      </w:pPr>
    </w:p>
    <w:p w14:paraId="65A4A158">
      <w:pPr>
        <w:rPr>
          <w:rFonts w:ascii="宋体" w:hAnsi="宋体" w:eastAsia="宋体" w:cs="宋体"/>
          <w:b/>
          <w:bCs/>
          <w:sz w:val="36"/>
          <w:szCs w:val="36"/>
          <w:u w:val="single"/>
        </w:rPr>
      </w:pPr>
      <w:r>
        <w:rPr>
          <w:rFonts w:hint="eastAsia" w:ascii="宋体" w:hAnsi="宋体" w:eastAsia="宋体" w:cs="宋体"/>
          <w:b/>
          <w:bCs/>
          <w:sz w:val="36"/>
          <w:szCs w:val="36"/>
        </w:rPr>
        <w:t>项目名称：</w:t>
      </w:r>
      <w:bookmarkStart w:id="0" w:name="OLE_LINK1"/>
      <w:bookmarkStart w:id="1" w:name="OLE_LINK2"/>
      <w:r>
        <w:rPr>
          <w:rFonts w:hint="eastAsia" w:ascii="宋体" w:hAnsi="宋体" w:eastAsia="宋体" w:cs="宋体"/>
          <w:b/>
          <w:bCs/>
          <w:sz w:val="36"/>
          <w:szCs w:val="36"/>
          <w:u w:val="single"/>
        </w:rPr>
        <w:t>钦州港片区大榄坪作业区海上风电产品运输重件码头工程航道通航条件影响评价报告编制服务</w:t>
      </w:r>
      <w:bookmarkEnd w:id="0"/>
      <w:bookmarkEnd w:id="1"/>
    </w:p>
    <w:p w14:paraId="708AFFB0">
      <w:pPr>
        <w:rPr>
          <w:rFonts w:ascii="宋体" w:hAnsi="宋体" w:eastAsia="宋体" w:cs="宋体"/>
          <w:b/>
          <w:bCs/>
          <w:sz w:val="36"/>
          <w:szCs w:val="36"/>
        </w:rPr>
      </w:pPr>
      <w:r>
        <w:rPr>
          <w:rFonts w:hint="eastAsia" w:ascii="宋体" w:hAnsi="宋体" w:eastAsia="宋体" w:cs="宋体"/>
          <w:b/>
          <w:bCs/>
          <w:sz w:val="36"/>
          <w:szCs w:val="36"/>
        </w:rPr>
        <w:t>采购人：</w:t>
      </w:r>
      <w:r>
        <w:rPr>
          <w:rFonts w:hint="eastAsia" w:ascii="宋体" w:hAnsi="宋体" w:eastAsia="宋体" w:cs="宋体"/>
          <w:b/>
          <w:bCs/>
          <w:sz w:val="36"/>
          <w:szCs w:val="36"/>
          <w:u w:val="single"/>
        </w:rPr>
        <w:t>广西自贸区产融城市运营管理有限公司</w:t>
      </w:r>
    </w:p>
    <w:p w14:paraId="57B5A6FA">
      <w:pPr>
        <w:rPr>
          <w:rFonts w:ascii="宋体" w:hAnsi="宋体" w:eastAsia="宋体" w:cs="宋体"/>
          <w:b/>
          <w:bCs/>
          <w:sz w:val="36"/>
          <w:szCs w:val="36"/>
        </w:rPr>
      </w:pPr>
    </w:p>
    <w:p w14:paraId="197B32AD">
      <w:pPr>
        <w:jc w:val="center"/>
        <w:rPr>
          <w:rFonts w:ascii="宋体" w:hAnsi="宋体" w:eastAsia="宋体" w:cs="宋体"/>
          <w:b/>
          <w:bCs/>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rPr>
        <w:t>5</w:t>
      </w:r>
      <w:r>
        <w:rPr>
          <w:rFonts w:hint="eastAsia" w:ascii="宋体" w:hAnsi="宋体" w:eastAsia="宋体" w:cs="宋体"/>
          <w:b/>
          <w:bCs/>
          <w:sz w:val="36"/>
          <w:szCs w:val="36"/>
        </w:rPr>
        <w:t>年4月</w:t>
      </w:r>
    </w:p>
    <w:p w14:paraId="7EA55EF4">
      <w:pPr>
        <w:rPr>
          <w:rFonts w:ascii="宋体" w:hAnsi="宋体" w:eastAsia="宋体" w:cs="宋体"/>
          <w:b/>
          <w:bCs/>
          <w:sz w:val="32"/>
          <w:szCs w:val="32"/>
          <w:shd w:val="clear" w:color="auto" w:fill="FFFFFF"/>
        </w:rPr>
      </w:pPr>
    </w:p>
    <w:p w14:paraId="4B0DDDF7">
      <w:pPr>
        <w:pStyle w:val="43"/>
        <w:spacing w:after="312"/>
        <w:rPr>
          <w:rFonts w:hint="default"/>
        </w:rPr>
        <w:sectPr>
          <w:pgSz w:w="11906" w:h="16838"/>
          <w:pgMar w:top="1440" w:right="1417" w:bottom="1440" w:left="1531" w:header="851" w:footer="992" w:gutter="0"/>
          <w:pgNumType w:fmt="numberInDash"/>
          <w:cols w:space="425" w:num="1"/>
          <w:docGrid w:type="lines" w:linePitch="312" w:charSpace="0"/>
        </w:sectPr>
      </w:pPr>
    </w:p>
    <w:p w14:paraId="60D5742F">
      <w:pPr>
        <w:pStyle w:val="43"/>
        <w:spacing w:after="312" w:line="240" w:lineRule="atLeast"/>
        <w:rPr>
          <w:rFonts w:hint="default"/>
        </w:rPr>
      </w:pPr>
      <w:bookmarkStart w:id="2" w:name="OLE_LINK9"/>
      <w:r>
        <w:t>第一章  采购公告</w:t>
      </w:r>
    </w:p>
    <w:bookmarkEnd w:id="2"/>
    <w:p w14:paraId="2CD283E3">
      <w:pPr>
        <w:spacing w:line="240" w:lineRule="atLeast"/>
        <w:ind w:firstLine="480" w:firstLineChars="200"/>
        <w:jc w:val="left"/>
        <w:rPr>
          <w:rFonts w:ascii="宋体" w:hAnsi="宋体" w:eastAsia="宋体" w:cs="宋体"/>
          <w:bCs/>
          <w:sz w:val="24"/>
          <w:szCs w:val="24"/>
        </w:rPr>
      </w:pPr>
      <w:bookmarkStart w:id="3" w:name="OLE_LINK3"/>
      <w:r>
        <w:rPr>
          <w:rFonts w:hint="eastAsia" w:ascii="宋体" w:hAnsi="宋体" w:eastAsia="宋体" w:cs="宋体"/>
          <w:bCs/>
          <w:sz w:val="24"/>
          <w:szCs w:val="24"/>
          <w:u w:val="single"/>
        </w:rPr>
        <w:t>钦州港片区大榄坪作业区海上风电产品运输重件码头工程航道通航条件影响评价报告编制服务</w:t>
      </w:r>
      <w:bookmarkEnd w:id="3"/>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7"/>
          <w:rFonts w:hint="eastAsia" w:ascii="宋体" w:hAnsi="宋体" w:eastAsia="宋体" w:cs="宋体"/>
          <w:bCs/>
          <w:color w:val="auto"/>
          <w:sz w:val="24"/>
          <w:szCs w:val="24"/>
        </w:rPr>
        <w:t>http://www.qzmktjt.com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sz w:val="24"/>
          <w:szCs w:val="24"/>
          <w:u w:val="single"/>
        </w:rPr>
        <w:t xml:space="preserve"> 2025年4月10日17时00分（北京时间）</w:t>
      </w:r>
      <w:r>
        <w:rPr>
          <w:rFonts w:hint="eastAsia" w:ascii="宋体" w:hAnsi="宋体" w:eastAsia="宋体" w:cs="宋体"/>
          <w:bCs/>
          <w:sz w:val="24"/>
          <w:szCs w:val="24"/>
        </w:rPr>
        <w:t>前提交响应文件。 </w:t>
      </w:r>
    </w:p>
    <w:p w14:paraId="28170793">
      <w:pPr>
        <w:spacing w:line="240" w:lineRule="atLeast"/>
        <w:rPr>
          <w:rFonts w:ascii="宋体" w:hAnsi="宋体" w:eastAsia="宋体" w:cs="宋体"/>
          <w:bCs/>
          <w:sz w:val="24"/>
          <w:szCs w:val="24"/>
        </w:rPr>
      </w:pPr>
      <w:r>
        <w:rPr>
          <w:rFonts w:hint="eastAsia" w:ascii="宋体" w:hAnsi="宋体" w:eastAsia="宋体" w:cs="宋体"/>
          <w:b/>
          <w:bCs/>
          <w:sz w:val="24"/>
          <w:szCs w:val="24"/>
        </w:rPr>
        <w:t>一、项目基本情况</w:t>
      </w:r>
    </w:p>
    <w:p w14:paraId="68F3E5A6">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项目名称：</w:t>
      </w:r>
      <w:bookmarkStart w:id="4" w:name="OLE_LINK4"/>
      <w:r>
        <w:rPr>
          <w:rFonts w:hint="eastAsia" w:ascii="宋体" w:hAnsi="宋体" w:eastAsia="宋体" w:cs="宋体"/>
          <w:bCs/>
          <w:sz w:val="24"/>
          <w:szCs w:val="24"/>
          <w:u w:val="single"/>
        </w:rPr>
        <w:t>钦州港片区大榄坪作业区海上风电产品运输重件码头工程航道通航条件影响评价报告编制服务</w:t>
      </w:r>
      <w:bookmarkEnd w:id="4"/>
    </w:p>
    <w:p w14:paraId="6A017AB3">
      <w:pPr>
        <w:pStyle w:val="8"/>
        <w:spacing w:line="240" w:lineRule="atLeast"/>
        <w:rPr>
          <w:rFonts w:eastAsia="宋体"/>
        </w:rPr>
      </w:pPr>
      <w:r>
        <w:rPr>
          <w:rFonts w:hint="eastAsia"/>
        </w:rPr>
        <w:t xml:space="preserve"> </w:t>
      </w:r>
      <w:r>
        <w:t xml:space="preserve">   </w:t>
      </w:r>
      <w:r>
        <w:rPr>
          <w:rFonts w:hint="eastAsia" w:ascii="宋体" w:hAnsi="宋体" w:eastAsia="宋体" w:cs="宋体"/>
          <w:bCs/>
          <w:szCs w:val="24"/>
        </w:rPr>
        <w:t>采购方式：询比采购</w:t>
      </w:r>
    </w:p>
    <w:p w14:paraId="3CAAEAD1">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定标方式：满足采购文件的实质性要求，满足采购文件的实质要求，且经评审得分最高的供应商为成交供应商。</w:t>
      </w:r>
    </w:p>
    <w:p w14:paraId="7DD088F4">
      <w:pPr>
        <w:spacing w:line="240" w:lineRule="atLeast"/>
        <w:ind w:firstLine="480" w:firstLineChars="200"/>
        <w:rPr>
          <w:rFonts w:ascii="宋体" w:hAnsi="宋体" w:eastAsia="宋体" w:cs="宋体"/>
          <w:bCs/>
          <w:sz w:val="24"/>
          <w:szCs w:val="24"/>
          <w:highlight w:val="yellow"/>
        </w:rPr>
      </w:pPr>
      <w:r>
        <w:rPr>
          <w:rFonts w:hint="eastAsia" w:ascii="宋体" w:hAnsi="宋体" w:eastAsia="宋体" w:cs="宋体"/>
          <w:sz w:val="24"/>
          <w:szCs w:val="24"/>
          <w:highlight w:val="yellow"/>
        </w:rPr>
        <w:t>预算金额：</w:t>
      </w:r>
      <w:bookmarkStart w:id="5" w:name="OLE_LINK5"/>
      <w:r>
        <w:rPr>
          <w:rFonts w:hint="eastAsia" w:ascii="宋体" w:hAnsi="宋体" w:eastAsia="宋体" w:cs="宋体"/>
          <w:sz w:val="24"/>
          <w:szCs w:val="24"/>
          <w:highlight w:val="yellow"/>
        </w:rPr>
        <w:t>人民币</w:t>
      </w:r>
      <w:bookmarkEnd w:id="5"/>
      <w:r>
        <w:rPr>
          <w:rFonts w:hint="eastAsia" w:ascii="宋体" w:hAnsi="宋体" w:eastAsia="宋体" w:cs="宋体"/>
          <w:sz w:val="24"/>
          <w:szCs w:val="24"/>
          <w:highlight w:val="yellow"/>
        </w:rPr>
        <w:t>（大写）</w:t>
      </w:r>
      <w:bookmarkStart w:id="6" w:name="OLE_LINK6"/>
      <w:r>
        <w:rPr>
          <w:rFonts w:hint="eastAsia" w:ascii="宋体" w:hAnsi="宋体" w:eastAsia="宋体" w:cs="宋体"/>
          <w:sz w:val="24"/>
          <w:szCs w:val="24"/>
          <w:highlight w:val="none"/>
        </w:rPr>
        <w:t>贰拾</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万</w:t>
      </w:r>
      <w:r>
        <w:rPr>
          <w:rFonts w:hint="eastAsia" w:ascii="宋体" w:hAnsi="宋体" w:eastAsia="宋体" w:cs="宋体"/>
          <w:sz w:val="24"/>
          <w:szCs w:val="24"/>
          <w:highlight w:val="none"/>
          <w:lang w:val="en-US" w:eastAsia="zh-CN"/>
        </w:rPr>
        <w:t>肆仟</w:t>
      </w:r>
      <w:r>
        <w:rPr>
          <w:rFonts w:hint="eastAsia" w:ascii="宋体" w:hAnsi="宋体" w:eastAsia="宋体" w:cs="宋体"/>
          <w:sz w:val="24"/>
          <w:szCs w:val="24"/>
          <w:highlight w:val="none"/>
        </w:rPr>
        <w:t>元整</w:t>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14</w:t>
      </w:r>
      <w:r>
        <w:rPr>
          <w:rFonts w:hint="eastAsia" w:ascii="宋体" w:hAnsi="宋体" w:eastAsia="宋体" w:cs="宋体"/>
          <w:bCs/>
          <w:sz w:val="24"/>
          <w:szCs w:val="24"/>
          <w:highlight w:val="none"/>
        </w:rPr>
        <w:t>000.00元）</w:t>
      </w:r>
      <w:bookmarkEnd w:id="6"/>
    </w:p>
    <w:p w14:paraId="52286DFC">
      <w:pPr>
        <w:spacing w:line="240" w:lineRule="atLeast"/>
        <w:ind w:firstLine="480" w:firstLineChars="200"/>
        <w:rPr>
          <w:rFonts w:ascii="宋体" w:hAnsi="宋体" w:eastAsia="宋体" w:cs="宋体"/>
          <w:sz w:val="24"/>
          <w:szCs w:val="24"/>
          <w:highlight w:val="yellow"/>
        </w:rPr>
      </w:pPr>
      <w:r>
        <w:rPr>
          <w:rFonts w:hint="eastAsia" w:ascii="宋体" w:hAnsi="宋体" w:eastAsia="宋体" w:cs="宋体"/>
          <w:bCs/>
          <w:sz w:val="24"/>
          <w:szCs w:val="24"/>
          <w:highlight w:val="yellow"/>
        </w:rPr>
        <w:t>最高限价：人民币（大写）</w:t>
      </w:r>
      <w:r>
        <w:rPr>
          <w:rFonts w:hint="eastAsia" w:ascii="宋体" w:hAnsi="宋体" w:eastAsia="宋体" w:cs="宋体"/>
          <w:sz w:val="24"/>
          <w:szCs w:val="24"/>
          <w:highlight w:val="none"/>
        </w:rPr>
        <w:t>贰拾</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万</w:t>
      </w:r>
      <w:r>
        <w:rPr>
          <w:rFonts w:hint="eastAsia" w:ascii="宋体" w:hAnsi="宋体" w:eastAsia="宋体" w:cs="宋体"/>
          <w:sz w:val="24"/>
          <w:szCs w:val="24"/>
          <w:highlight w:val="none"/>
          <w:lang w:val="en-US" w:eastAsia="zh-CN"/>
        </w:rPr>
        <w:t>肆仟</w:t>
      </w:r>
      <w:r>
        <w:rPr>
          <w:rFonts w:hint="eastAsia" w:ascii="宋体" w:hAnsi="宋体" w:eastAsia="宋体" w:cs="宋体"/>
          <w:sz w:val="24"/>
          <w:szCs w:val="24"/>
          <w:highlight w:val="none"/>
        </w:rPr>
        <w:t>元整</w:t>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14</w:t>
      </w:r>
      <w:r>
        <w:rPr>
          <w:rFonts w:hint="eastAsia" w:ascii="宋体" w:hAnsi="宋体" w:eastAsia="宋体" w:cs="宋体"/>
          <w:bCs/>
          <w:sz w:val="24"/>
          <w:szCs w:val="24"/>
          <w:highlight w:val="none"/>
        </w:rPr>
        <w:t>000.00元）</w:t>
      </w:r>
    </w:p>
    <w:p w14:paraId="28FF5800">
      <w:pPr>
        <w:spacing w:line="240" w:lineRule="atLeas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highlight w:val="yellow"/>
        </w:rPr>
        <w:t>合同履行期限：</w:t>
      </w:r>
      <w:r>
        <w:rPr>
          <w:rFonts w:hint="eastAsia" w:ascii="宋体" w:hAnsi="宋体" w:eastAsia="宋体" w:cs="宋体"/>
          <w:bCs/>
          <w:sz w:val="24"/>
          <w:szCs w:val="24"/>
          <w:highlight w:val="yellow"/>
        </w:rPr>
        <w:t>合同签订后，服务单位收到编制报告所需的相关资料之日起，</w:t>
      </w:r>
      <w:r>
        <w:rPr>
          <w:rFonts w:ascii="宋体" w:hAnsi="宋体" w:eastAsia="宋体" w:cs="宋体"/>
          <w:bCs/>
          <w:sz w:val="24"/>
          <w:szCs w:val="24"/>
          <w:highlight w:val="yellow"/>
        </w:rPr>
        <w:t>60个日历天完成</w:t>
      </w:r>
      <w:r>
        <w:rPr>
          <w:rFonts w:hint="eastAsia" w:ascii="宋体" w:hAnsi="宋体" w:eastAsia="宋体" w:cs="宋体"/>
          <w:bCs/>
          <w:sz w:val="24"/>
          <w:szCs w:val="24"/>
          <w:highlight w:val="yellow"/>
        </w:rPr>
        <w:t>工程航道通航条件影响评价报告</w:t>
      </w:r>
      <w:r>
        <w:rPr>
          <w:rFonts w:ascii="宋体" w:hAnsi="宋体" w:eastAsia="宋体" w:cs="宋体"/>
          <w:bCs/>
          <w:sz w:val="24"/>
          <w:szCs w:val="24"/>
          <w:highlight w:val="yellow"/>
        </w:rPr>
        <w:t>编制并上报。</w:t>
      </w:r>
    </w:p>
    <w:p w14:paraId="5B6069A0">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本项目不接受联合体。</w:t>
      </w:r>
    </w:p>
    <w:p w14:paraId="221020D2">
      <w:pPr>
        <w:spacing w:line="240" w:lineRule="atLeast"/>
        <w:rPr>
          <w:rFonts w:ascii="宋体" w:hAnsi="宋体" w:eastAsia="宋体" w:cs="宋体"/>
          <w:b/>
          <w:bCs/>
          <w:sz w:val="24"/>
          <w:szCs w:val="24"/>
        </w:rPr>
      </w:pPr>
      <w:r>
        <w:rPr>
          <w:rFonts w:hint="eastAsia" w:ascii="宋体" w:hAnsi="宋体" w:eastAsia="宋体" w:cs="宋体"/>
          <w:b/>
          <w:bCs/>
          <w:sz w:val="24"/>
          <w:szCs w:val="24"/>
        </w:rPr>
        <w:t>二、服务商的资格要求</w:t>
      </w:r>
    </w:p>
    <w:p w14:paraId="495F2C13">
      <w:pPr>
        <w:spacing w:line="240" w:lineRule="atLeast"/>
        <w:ind w:left="1199" w:leftChars="228" w:hanging="720" w:hangingChars="3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.服务商应当具备下列条件：</w:t>
      </w:r>
    </w:p>
    <w:p w14:paraId="607637CB">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rPr>
        <w:t>（</w:t>
      </w:r>
      <w:r>
        <w:rPr>
          <w:rFonts w:hint="eastAsia" w:ascii="Times New Roman" w:hAnsi="Times New Roman" w:eastAsia="宋体" w:cs="Times New Roman"/>
          <w:bCs/>
          <w:sz w:val="24"/>
        </w:rPr>
        <w:t>1</w:t>
      </w:r>
      <w:r>
        <w:rPr>
          <w:rFonts w:hint="eastAsia" w:ascii="宋体" w:hAnsi="宋体" w:eastAsia="宋体" w:cs="宋体"/>
          <w:bCs/>
          <w:sz w:val="24"/>
        </w:rPr>
        <w:t>）</w:t>
      </w:r>
      <w:r>
        <w:rPr>
          <w:rFonts w:hint="eastAsia" w:ascii="宋体" w:hAnsi="宋体" w:eastAsia="宋体" w:cs="宋体"/>
          <w:bCs/>
          <w:sz w:val="24"/>
          <w:szCs w:val="24"/>
        </w:rPr>
        <w:t>国内注册（指按国家有关规定要求注册），具有有效的营业执照。</w:t>
      </w:r>
    </w:p>
    <w:p w14:paraId="237C4E8E">
      <w:pPr>
        <w:spacing w:line="240" w:lineRule="atLeast"/>
        <w:ind w:firstLine="480" w:firstLineChars="200"/>
        <w:rPr>
          <w:rFonts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2</w:t>
      </w:r>
      <w:r>
        <w:rPr>
          <w:rFonts w:hint="eastAsia" w:ascii="宋体" w:hAnsi="宋体" w:eastAsia="宋体" w:cs="宋体"/>
          <w:bCs/>
          <w:sz w:val="24"/>
        </w:rPr>
        <w:t>）具有独立承担民事责任的能力；</w:t>
      </w:r>
    </w:p>
    <w:p w14:paraId="116E1009">
      <w:pPr>
        <w:spacing w:line="240" w:lineRule="atLeast"/>
        <w:ind w:firstLine="480" w:firstLineChars="200"/>
        <w:rPr>
          <w:rFonts w:ascii="宋体" w:hAnsi="宋体" w:eastAsia="宋体" w:cs="宋体"/>
          <w:bCs/>
          <w:sz w:val="24"/>
        </w:rPr>
      </w:pPr>
      <w:r>
        <w:rPr>
          <w:rFonts w:hint="eastAsia" w:ascii="宋体" w:hAnsi="宋体" w:eastAsia="宋体" w:cs="宋体"/>
          <w:bCs/>
          <w:sz w:val="24"/>
        </w:rPr>
        <w:t>（</w:t>
      </w:r>
      <w:r>
        <w:rPr>
          <w:rFonts w:ascii="Times New Roman" w:hAnsi="Times New Roman" w:eastAsia="宋体" w:cs="Times New Roman"/>
          <w:bCs/>
          <w:sz w:val="24"/>
        </w:rPr>
        <w:t>3</w:t>
      </w:r>
      <w:r>
        <w:rPr>
          <w:rFonts w:hint="eastAsia" w:ascii="宋体" w:hAnsi="宋体" w:eastAsia="宋体" w:cs="宋体"/>
          <w:bCs/>
          <w:sz w:val="24"/>
        </w:rPr>
        <w:t>）参加采购活动前三年内，在经营活动中没有重大违法记录（由竞标人提供证明或采购人在“信用中国”网站查询）；</w:t>
      </w:r>
    </w:p>
    <w:p w14:paraId="33C2BD41">
      <w:pPr>
        <w:spacing w:line="240" w:lineRule="atLeast"/>
        <w:ind w:firstLine="480" w:firstLineChars="200"/>
        <w:rPr>
          <w:rFonts w:ascii="宋体" w:hAnsi="宋体" w:eastAsia="宋体" w:cs="宋体"/>
          <w:bCs/>
          <w:sz w:val="24"/>
        </w:rPr>
      </w:pPr>
      <w:r>
        <w:rPr>
          <w:rFonts w:hint="eastAsia" w:ascii="宋体" w:hAnsi="宋体" w:eastAsia="宋体" w:cs="宋体"/>
          <w:bCs/>
          <w:sz w:val="24"/>
          <w:highlight w:val="yellow"/>
        </w:rPr>
        <w:t>（</w:t>
      </w:r>
      <w:r>
        <w:rPr>
          <w:rFonts w:ascii="宋体" w:hAnsi="宋体" w:eastAsia="宋体" w:cs="宋体"/>
          <w:bCs/>
          <w:sz w:val="24"/>
          <w:highlight w:val="yellow"/>
        </w:rPr>
        <w:t>4</w:t>
      </w:r>
      <w:r>
        <w:rPr>
          <w:rFonts w:hint="eastAsia" w:ascii="宋体" w:hAnsi="宋体" w:eastAsia="宋体" w:cs="宋体"/>
          <w:bCs/>
          <w:sz w:val="24"/>
          <w:highlight w:val="yellow"/>
        </w:rPr>
        <w:t>）近</w:t>
      </w:r>
      <w:r>
        <w:rPr>
          <w:rFonts w:ascii="宋体" w:hAnsi="宋体" w:eastAsia="宋体" w:cs="宋体"/>
          <w:bCs/>
          <w:sz w:val="24"/>
          <w:highlight w:val="yellow"/>
        </w:rPr>
        <w:t>3</w:t>
      </w:r>
      <w:r>
        <w:rPr>
          <w:rFonts w:hint="eastAsia" w:ascii="宋体" w:hAnsi="宋体" w:eastAsia="宋体" w:cs="宋体"/>
          <w:bCs/>
          <w:sz w:val="24"/>
          <w:highlight w:val="yellow"/>
        </w:rPr>
        <w:t>年内（自202</w:t>
      </w:r>
      <w:r>
        <w:rPr>
          <w:rFonts w:ascii="宋体" w:hAnsi="宋体" w:eastAsia="宋体" w:cs="宋体"/>
          <w:bCs/>
          <w:sz w:val="24"/>
          <w:highlight w:val="yellow"/>
        </w:rPr>
        <w:t>2</w:t>
      </w:r>
      <w:r>
        <w:rPr>
          <w:rFonts w:hint="eastAsia" w:ascii="宋体" w:hAnsi="宋体" w:eastAsia="宋体" w:cs="宋体"/>
          <w:bCs/>
          <w:sz w:val="24"/>
          <w:highlight w:val="yellow"/>
        </w:rPr>
        <w:t>年1月1日以来）具有相应或类似的工程业绩，并附上相应的合同复印件，需提供1个及以上的服务业绩。</w:t>
      </w:r>
    </w:p>
    <w:p w14:paraId="403479B3">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.单位负责人为同一人或者存在直接控股、管理关系的不同服务商，不得参加同一合同项下的采购活动。</w:t>
      </w:r>
    </w:p>
    <w:p w14:paraId="4753C993">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3</w:t>
      </w:r>
      <w:r>
        <w:rPr>
          <w:rFonts w:hint="eastAsia" w:ascii="宋体" w:hAnsi="宋体" w:eastAsia="宋体" w:cs="宋体"/>
          <w:bCs/>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DD7E04C">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2E602B5A">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14:paraId="7E4F0D9E">
      <w:pPr>
        <w:spacing w:line="240" w:lineRule="atLeast"/>
        <w:rPr>
          <w:rFonts w:ascii="宋体" w:hAnsi="宋体" w:eastAsia="宋体" w:cs="宋体"/>
          <w:b/>
          <w:bCs/>
          <w:sz w:val="24"/>
          <w:szCs w:val="24"/>
        </w:rPr>
      </w:pPr>
      <w:r>
        <w:rPr>
          <w:rFonts w:hint="eastAsia" w:ascii="宋体" w:hAnsi="宋体" w:eastAsia="宋体" w:cs="宋体"/>
          <w:b/>
          <w:bCs/>
          <w:sz w:val="24"/>
          <w:szCs w:val="24"/>
        </w:rPr>
        <w:t>三、获取采购文件</w:t>
      </w:r>
    </w:p>
    <w:p w14:paraId="286EF9E3">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sz w:val="24"/>
          <w:szCs w:val="24"/>
          <w:u w:val="single"/>
        </w:rPr>
        <w:t>202</w:t>
      </w:r>
      <w:r>
        <w:rPr>
          <w:rFonts w:hint="eastAsia" w:ascii="Times New Roman" w:hAnsi="Times New Roman" w:eastAsia="宋体" w:cs="Times New Roman"/>
          <w:bCs/>
          <w:sz w:val="24"/>
          <w:szCs w:val="24"/>
          <w:u w:val="single"/>
        </w:rPr>
        <w:t>5</w:t>
      </w:r>
      <w:r>
        <w:rPr>
          <w:rFonts w:hint="eastAsia" w:ascii="宋体" w:hAnsi="宋体" w:eastAsia="宋体" w:cs="宋体"/>
          <w:bCs/>
          <w:sz w:val="24"/>
          <w:szCs w:val="24"/>
          <w:u w:val="single"/>
        </w:rPr>
        <w:t>年4月2日</w:t>
      </w:r>
      <w:r>
        <w:rPr>
          <w:rFonts w:hint="eastAsia" w:ascii="宋体" w:hAnsi="宋体" w:eastAsia="宋体" w:cs="宋体"/>
          <w:bCs/>
          <w:sz w:val="24"/>
          <w:szCs w:val="24"/>
        </w:rPr>
        <w:t>至</w:t>
      </w:r>
      <w:r>
        <w:rPr>
          <w:rFonts w:hint="eastAsia" w:ascii="宋体" w:hAnsi="宋体" w:eastAsia="宋体" w:cs="宋体"/>
          <w:bCs/>
          <w:sz w:val="24"/>
          <w:szCs w:val="24"/>
          <w:u w:val="single"/>
        </w:rPr>
        <w:t xml:space="preserve"> </w:t>
      </w:r>
      <w:r>
        <w:rPr>
          <w:rFonts w:ascii="Times New Roman" w:hAnsi="Times New Roman" w:eastAsia="宋体" w:cs="Times New Roman"/>
          <w:bCs/>
          <w:sz w:val="24"/>
          <w:szCs w:val="24"/>
          <w:u w:val="single"/>
        </w:rPr>
        <w:t>202</w:t>
      </w:r>
      <w:r>
        <w:rPr>
          <w:rFonts w:hint="eastAsia" w:ascii="Times New Roman" w:hAnsi="Times New Roman" w:eastAsia="宋体" w:cs="Times New Roman"/>
          <w:bCs/>
          <w:sz w:val="24"/>
          <w:szCs w:val="24"/>
          <w:u w:val="single"/>
        </w:rPr>
        <w:t>5</w:t>
      </w:r>
      <w:r>
        <w:rPr>
          <w:rFonts w:hint="eastAsia" w:ascii="宋体" w:hAnsi="宋体" w:eastAsia="宋体" w:cs="宋体"/>
          <w:bCs/>
          <w:sz w:val="24"/>
          <w:szCs w:val="24"/>
          <w:u w:val="single"/>
        </w:rPr>
        <w:t>年4月10日</w:t>
      </w:r>
      <w:r>
        <w:rPr>
          <w:rFonts w:hint="eastAsia" w:ascii="宋体" w:hAnsi="宋体" w:eastAsia="宋体" w:cs="宋体"/>
          <w:bCs/>
          <w:sz w:val="24"/>
          <w:szCs w:val="24"/>
        </w:rPr>
        <w:t>，每天上午</w:t>
      </w:r>
      <w:r>
        <w:rPr>
          <w:rFonts w:ascii="Times New Roman" w:hAnsi="Times New Roman" w:eastAsia="宋体" w:cs="Times New Roman"/>
          <w:bCs/>
          <w:sz w:val="24"/>
          <w:szCs w:val="24"/>
          <w:u w:val="single"/>
        </w:rPr>
        <w:t>08</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30</w:t>
      </w:r>
      <w:r>
        <w:rPr>
          <w:rFonts w:hint="eastAsia" w:ascii="宋体" w:hAnsi="宋体" w:eastAsia="宋体" w:cs="宋体"/>
          <w:bCs/>
          <w:sz w:val="24"/>
          <w:szCs w:val="24"/>
          <w:u w:val="single"/>
        </w:rPr>
        <w:t>至</w:t>
      </w:r>
      <w:r>
        <w:rPr>
          <w:rFonts w:ascii="Times New Roman" w:hAnsi="Times New Roman" w:eastAsia="宋体" w:cs="Times New Roman"/>
          <w:bCs/>
          <w:sz w:val="24"/>
          <w:szCs w:val="24"/>
          <w:u w:val="single"/>
        </w:rPr>
        <w:t>12</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sz w:val="24"/>
          <w:szCs w:val="24"/>
          <w:u w:val="single"/>
        </w:rPr>
        <w:t>14</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00</w:t>
      </w:r>
      <w:r>
        <w:rPr>
          <w:rFonts w:hint="eastAsia" w:ascii="宋体" w:hAnsi="宋体" w:eastAsia="宋体" w:cs="宋体"/>
          <w:bCs/>
          <w:sz w:val="24"/>
          <w:szCs w:val="24"/>
          <w:u w:val="single"/>
        </w:rPr>
        <w:t>至</w:t>
      </w:r>
      <w:r>
        <w:rPr>
          <w:rFonts w:ascii="Times New Roman" w:hAnsi="Times New Roman" w:eastAsia="宋体" w:cs="Times New Roman"/>
          <w:bCs/>
          <w:sz w:val="24"/>
          <w:szCs w:val="24"/>
          <w:u w:val="single"/>
        </w:rPr>
        <w:t>17</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30</w:t>
      </w:r>
      <w:r>
        <w:rPr>
          <w:rFonts w:hint="eastAsia" w:ascii="宋体" w:hAnsi="宋体" w:eastAsia="宋体" w:cs="宋体"/>
          <w:bCs/>
          <w:sz w:val="24"/>
          <w:szCs w:val="24"/>
        </w:rPr>
        <w:t>（北京时间，法定节假日除外）</w:t>
      </w:r>
    </w:p>
    <w:p w14:paraId="0AB2860D">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rPr>
        <w:t>http:</w:t>
      </w:r>
      <w:r>
        <w:rPr>
          <w:rStyle w:val="27"/>
          <w:rFonts w:hint="eastAsia" w:ascii="宋体" w:hAnsi="宋体" w:eastAsia="宋体" w:cs="宋体"/>
          <w:bCs/>
          <w:color w:val="auto"/>
          <w:sz w:val="24"/>
          <w:szCs w:val="24"/>
        </w:rPr>
        <w:t>//www.qzmktjt.com</w:t>
      </w:r>
      <w:r>
        <w:rPr>
          <w:rStyle w:val="27"/>
          <w:rFonts w:hint="eastAsia" w:ascii="宋体" w:hAnsi="宋体" w:eastAsia="宋体" w:cs="宋体"/>
          <w:bCs/>
          <w:color w:val="auto"/>
          <w:sz w:val="24"/>
          <w:szCs w:val="24"/>
        </w:rPr>
        <w:fldChar w:fldCharType="end"/>
      </w:r>
      <w:r>
        <w:rPr>
          <w:rFonts w:hint="eastAsia" w:ascii="宋体" w:hAnsi="宋体" w:eastAsia="宋体" w:cs="宋体"/>
          <w:bCs/>
          <w:sz w:val="24"/>
          <w:szCs w:val="24"/>
          <w:u w:val="single"/>
        </w:rPr>
        <w:t>获取（下载）。</w:t>
      </w:r>
    </w:p>
    <w:p w14:paraId="593502D1">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hint="eastAsia" w:ascii="宋体" w:hAnsi="宋体" w:eastAsia="宋体" w:cs="宋体"/>
          <w:bCs/>
          <w:sz w:val="24"/>
          <w:szCs w:val="24"/>
          <w:u w:val="single"/>
        </w:rPr>
        <w:t xml:space="preserve"> 2025年4月10日17时00分</w:t>
      </w:r>
      <w:r>
        <w:rPr>
          <w:rFonts w:hint="eastAsia" w:ascii="宋体" w:hAnsi="宋体" w:eastAsia="宋体" w:cs="宋体"/>
          <w:bCs/>
          <w:sz w:val="24"/>
          <w:szCs w:val="24"/>
        </w:rPr>
        <w:t>前（北京时间）自行获取（下载）。</w:t>
      </w:r>
    </w:p>
    <w:p w14:paraId="35D64467">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14:paraId="7002CD0B">
      <w:pPr>
        <w:spacing w:line="240" w:lineRule="atLeast"/>
        <w:rPr>
          <w:rFonts w:ascii="宋体" w:hAnsi="宋体" w:eastAsia="宋体" w:cs="宋体"/>
          <w:b/>
          <w:bCs/>
          <w:sz w:val="24"/>
          <w:szCs w:val="24"/>
        </w:rPr>
      </w:pPr>
      <w:r>
        <w:rPr>
          <w:rFonts w:hint="eastAsia" w:ascii="宋体" w:hAnsi="宋体" w:eastAsia="宋体" w:cs="宋体"/>
          <w:b/>
          <w:bCs/>
          <w:sz w:val="24"/>
          <w:szCs w:val="24"/>
        </w:rPr>
        <w:t>四、响应文件提交</w:t>
      </w:r>
    </w:p>
    <w:p w14:paraId="51AA7059">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sz w:val="24"/>
          <w:szCs w:val="24"/>
          <w:u w:val="single"/>
        </w:rPr>
        <w:t xml:space="preserve"> 2025年4月10日17时00分</w:t>
      </w:r>
      <w:r>
        <w:rPr>
          <w:rFonts w:hint="eastAsia" w:ascii="宋体" w:hAnsi="宋体" w:eastAsia="宋体" w:cs="宋体"/>
          <w:bCs/>
          <w:sz w:val="24"/>
          <w:szCs w:val="24"/>
        </w:rPr>
        <w:t>（北京时间）</w:t>
      </w:r>
    </w:p>
    <w:p w14:paraId="20584D28">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提交响应文件地点：广西钦州市钦州港区友谊大道1号自贸中心23楼，联系人及电话：</w:t>
      </w:r>
      <w:r>
        <w:rPr>
          <w:rFonts w:hint="eastAsia" w:ascii="宋体" w:hAnsi="宋体" w:eastAsia="宋体" w:cs="宋体"/>
          <w:bCs/>
          <w:sz w:val="24"/>
          <w:szCs w:val="24"/>
          <w:u w:val="single"/>
        </w:rPr>
        <w:t xml:space="preserve">经营管理部-裴炳昌 </w:t>
      </w:r>
      <w:r>
        <w:rPr>
          <w:rFonts w:ascii="Times New Roman" w:hAnsi="Times New Roman" w:eastAsia="宋体" w:cs="Times New Roman"/>
          <w:bCs/>
          <w:sz w:val="24"/>
          <w:szCs w:val="24"/>
          <w:u w:val="single"/>
        </w:rPr>
        <w:t>077758813</w:t>
      </w:r>
      <w:r>
        <w:rPr>
          <w:rFonts w:hint="eastAsia" w:ascii="Times New Roman" w:hAnsi="Times New Roman" w:eastAsia="宋体" w:cs="Times New Roman"/>
          <w:bCs/>
          <w:sz w:val="24"/>
          <w:szCs w:val="24"/>
          <w:u w:val="single"/>
        </w:rPr>
        <w:t>05</w:t>
      </w:r>
    </w:p>
    <w:p w14:paraId="468FF40A">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14:paraId="75D9DB68">
      <w:pPr>
        <w:numPr>
          <w:ins w:id="0" w:author="风控审计部 黄全炳" w:date="1901-01-01T00:00:00Z"/>
        </w:numPr>
        <w:spacing w:line="240" w:lineRule="atLeas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14:paraId="72E66D4A">
      <w:pPr>
        <w:spacing w:line="240" w:lineRule="atLeast"/>
        <w:rPr>
          <w:rFonts w:ascii="宋体" w:hAnsi="宋体" w:eastAsia="宋体" w:cs="宋体"/>
          <w:b/>
          <w:bCs/>
          <w:sz w:val="24"/>
          <w:szCs w:val="24"/>
        </w:rPr>
      </w:pPr>
      <w:r>
        <w:rPr>
          <w:rFonts w:hint="eastAsia" w:ascii="宋体" w:hAnsi="宋体" w:eastAsia="宋体" w:cs="宋体"/>
          <w:b/>
          <w:bCs/>
          <w:sz w:val="24"/>
          <w:szCs w:val="24"/>
        </w:rPr>
        <w:t>五、开启</w:t>
      </w:r>
    </w:p>
    <w:p w14:paraId="4DB9DA7C">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sz w:val="24"/>
          <w:szCs w:val="24"/>
          <w:u w:val="single"/>
        </w:rPr>
        <w:t xml:space="preserve"> 2025年4月10日17时00分</w:t>
      </w:r>
      <w:r>
        <w:rPr>
          <w:rFonts w:hint="eastAsia" w:ascii="宋体" w:hAnsi="宋体" w:eastAsia="宋体" w:cs="宋体"/>
          <w:bCs/>
          <w:sz w:val="24"/>
          <w:szCs w:val="24"/>
        </w:rPr>
        <w:t>（北京时间）后；</w:t>
      </w:r>
    </w:p>
    <w:p w14:paraId="60D72496">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u w:val="single"/>
        </w:rPr>
        <w:t>广西钦州市钦州港区友谊大道1号自贸中心23楼</w:t>
      </w:r>
    </w:p>
    <w:p w14:paraId="346E84D4">
      <w:pPr>
        <w:spacing w:line="240" w:lineRule="atLeast"/>
        <w:rPr>
          <w:rFonts w:ascii="宋体" w:hAnsi="宋体" w:eastAsia="宋体" w:cs="宋体"/>
          <w:b/>
          <w:bCs/>
          <w:sz w:val="24"/>
          <w:szCs w:val="24"/>
        </w:rPr>
      </w:pPr>
      <w:r>
        <w:rPr>
          <w:rFonts w:hint="eastAsia" w:ascii="宋体" w:hAnsi="宋体" w:eastAsia="宋体" w:cs="宋体"/>
          <w:b/>
          <w:bCs/>
          <w:sz w:val="24"/>
          <w:szCs w:val="24"/>
        </w:rPr>
        <w:t>六、公告期限</w:t>
      </w:r>
    </w:p>
    <w:p w14:paraId="32F6CC16">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14:paraId="231793EE">
      <w:pPr>
        <w:spacing w:line="240" w:lineRule="atLeast"/>
        <w:rPr>
          <w:rFonts w:ascii="宋体" w:hAnsi="宋体" w:eastAsia="宋体" w:cs="宋体"/>
          <w:b/>
          <w:bCs/>
          <w:sz w:val="24"/>
          <w:szCs w:val="24"/>
        </w:rPr>
      </w:pPr>
      <w:r>
        <w:rPr>
          <w:rFonts w:hint="eastAsia" w:ascii="宋体" w:hAnsi="宋体" w:eastAsia="宋体" w:cs="宋体"/>
          <w:b/>
          <w:bCs/>
          <w:sz w:val="24"/>
          <w:szCs w:val="24"/>
        </w:rPr>
        <w:t>七、其他</w:t>
      </w:r>
    </w:p>
    <w:p w14:paraId="1AE717D1">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14:paraId="4C665888">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14:paraId="6ACEC6AD">
      <w:pPr>
        <w:spacing w:line="240" w:lineRule="atLeas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14:paraId="630955A2">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14:paraId="589278A3">
      <w:pPr>
        <w:pStyle w:val="20"/>
        <w:widowControl/>
        <w:spacing w:beforeAutospacing="0" w:afterAutospacing="0" w:line="240" w:lineRule="atLeast"/>
        <w:ind w:firstLine="480" w:firstLineChars="200"/>
        <w:rPr>
          <w:rFonts w:ascii="宋体" w:hAnsi="宋体" w:eastAsia="宋体" w:cs="宋体"/>
          <w:bCs/>
          <w:szCs w:val="24"/>
          <w:u w:val="single"/>
        </w:rPr>
      </w:pPr>
      <w:r>
        <w:rPr>
          <w:rFonts w:hint="eastAsia" w:ascii="宋体" w:hAnsi="宋体" w:eastAsia="宋体" w:cs="宋体"/>
          <w:bCs/>
          <w:szCs w:val="24"/>
        </w:rPr>
        <w:t>名称：</w:t>
      </w:r>
      <w:r>
        <w:rPr>
          <w:rFonts w:hint="eastAsia" w:ascii="宋体" w:hAnsi="宋体" w:eastAsia="宋体" w:cs="宋体"/>
          <w:bCs/>
          <w:szCs w:val="24"/>
          <w:u w:val="single"/>
        </w:rPr>
        <w:t>广西自贸区产融城市运营管理有限公司</w:t>
      </w:r>
    </w:p>
    <w:p w14:paraId="780D69E6">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广西钦州市钦州港区友谊大道1号自贸中心23楼</w:t>
      </w:r>
    </w:p>
    <w:p w14:paraId="7A10A6D3">
      <w:pPr>
        <w:pStyle w:val="20"/>
        <w:widowControl/>
        <w:spacing w:beforeAutospacing="0" w:afterAutospacing="0"/>
        <w:ind w:firstLine="480" w:firstLineChars="200"/>
        <w:rPr>
          <w:rFonts w:ascii="宋体" w:hAnsi="宋体" w:eastAsia="宋体" w:cs="宋体"/>
          <w:bCs/>
          <w:szCs w:val="24"/>
          <w:u w:val="single"/>
        </w:rPr>
      </w:pPr>
      <w:r>
        <w:rPr>
          <w:rFonts w:hint="eastAsia" w:ascii="宋体" w:hAnsi="宋体" w:eastAsia="宋体" w:cs="宋体"/>
          <w:bCs/>
          <w:szCs w:val="24"/>
        </w:rPr>
        <w:t>联系方式：</w:t>
      </w:r>
      <w:r>
        <w:rPr>
          <w:rFonts w:hint="eastAsia" w:ascii="宋体" w:hAnsi="宋体" w:eastAsia="宋体" w:cs="宋体"/>
          <w:bCs/>
          <w:szCs w:val="24"/>
          <w:u w:val="single"/>
        </w:rPr>
        <w:t>0777-5881305（裴炳昌）</w:t>
      </w:r>
    </w:p>
    <w:p w14:paraId="6356CEB8">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14:paraId="7CB2169B">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广西自贸区钦州港片区开发投资集团有限责任公司风控审计部</w:t>
      </w:r>
    </w:p>
    <w:p w14:paraId="15F49E4D">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楼</w:t>
      </w:r>
    </w:p>
    <w:p w14:paraId="08FCFFA2">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w:t>
      </w:r>
      <w:r>
        <w:rPr>
          <w:rFonts w:ascii="Times New Roman" w:hAnsi="Times New Roman" w:eastAsia="宋体" w:cs="Times New Roman"/>
          <w:bCs/>
          <w:sz w:val="24"/>
          <w:szCs w:val="24"/>
          <w:u w:val="single"/>
        </w:rPr>
        <w:t>5881380</w:t>
      </w:r>
      <w:r>
        <w:rPr>
          <w:rFonts w:hint="eastAsia" w:ascii="宋体" w:hAnsi="宋体" w:eastAsia="宋体" w:cs="宋体"/>
          <w:bCs/>
          <w:sz w:val="24"/>
          <w:szCs w:val="24"/>
          <w:u w:val="single"/>
        </w:rPr>
        <w:t>（陈哲）</w:t>
      </w:r>
    </w:p>
    <w:p w14:paraId="5EB29067">
      <w:pPr>
        <w:jc w:val="left"/>
        <w:rPr>
          <w:rFonts w:ascii="宋体" w:hAnsi="宋体" w:eastAsia="宋体" w:cs="宋体"/>
          <w:b/>
          <w:bCs/>
          <w:sz w:val="36"/>
          <w:szCs w:val="36"/>
        </w:rPr>
      </w:pPr>
      <w:r>
        <w:rPr>
          <w:rFonts w:hint="eastAsia" w:ascii="宋体" w:hAnsi="宋体" w:eastAsia="宋体" w:cs="宋体"/>
          <w:b/>
          <w:bCs/>
          <w:sz w:val="36"/>
          <w:szCs w:val="36"/>
        </w:rPr>
        <w:br w:type="page"/>
      </w:r>
    </w:p>
    <w:p w14:paraId="4BAB1587">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14:paraId="3B8039CC">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40F818A2">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14:paraId="614645EC">
      <w:pPr>
        <w:numPr>
          <w:ilvl w:val="255"/>
          <w:numId w:val="0"/>
        </w:numPr>
        <w:adjustRightInd w:val="0"/>
        <w:snapToGrid w:val="0"/>
        <w:spacing w:before="156"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4CF9D2FF">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D945">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14:paraId="1EFEFF5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A953">
            <w:pPr>
              <w:widowControl/>
              <w:adjustRightInd w:val="0"/>
              <w:snapToGrid w:val="0"/>
              <w:jc w:val="center"/>
              <w:textAlignment w:val="center"/>
              <w:rPr>
                <w:rFonts w:ascii="宋体" w:hAnsi="宋体" w:eastAsia="宋体" w:cs="宋体"/>
                <w:kern w:val="0"/>
                <w:sz w:val="22"/>
              </w:rPr>
            </w:pPr>
            <w:r>
              <w:rPr>
                <w:rFonts w:hint="eastAsia" w:ascii="宋体" w:hAnsi="宋体" w:eastAsia="宋体" w:cs="宋体"/>
                <w:b/>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BCC0">
            <w:pPr>
              <w:pStyle w:val="9"/>
              <w:rPr>
                <w:rFonts w:ascii="宋体" w:hAnsi="宋体" w:eastAsia="宋体" w:cs="宋体"/>
                <w:kern w:val="0"/>
                <w:sz w:val="22"/>
              </w:rPr>
            </w:pPr>
            <w:r>
              <w:rPr>
                <w:rFonts w:hint="eastAsia" w:ascii="宋体" w:hAnsi="宋体" w:eastAsia="宋体" w:cs="宋体"/>
                <w:bCs/>
                <w:szCs w:val="21"/>
              </w:rPr>
              <w:t>合同签订后，服务单位收到编制报告所需的相关资料之日起，</w:t>
            </w:r>
            <w:r>
              <w:rPr>
                <w:rFonts w:ascii="宋体" w:hAnsi="宋体" w:eastAsia="宋体" w:cs="宋体"/>
                <w:bCs/>
                <w:szCs w:val="21"/>
              </w:rPr>
              <w:t>60个日历天完成</w:t>
            </w:r>
            <w:r>
              <w:rPr>
                <w:rFonts w:hint="eastAsia" w:ascii="宋体" w:hAnsi="宋体" w:eastAsia="宋体" w:cs="宋体"/>
                <w:bCs/>
                <w:szCs w:val="21"/>
              </w:rPr>
              <w:t>航道通航条件影响评价报告编制并上报。</w:t>
            </w:r>
          </w:p>
        </w:tc>
      </w:tr>
      <w:tr w14:paraId="59B0778E">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96F5">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F614">
            <w:pPr>
              <w:widowControl/>
              <w:adjustRightInd w:val="0"/>
              <w:snapToGrid w:val="0"/>
              <w:jc w:val="left"/>
              <w:textAlignment w:val="center"/>
              <w:rPr>
                <w:rFonts w:ascii="宋体" w:hAnsi="宋体" w:eastAsia="宋体" w:cs="宋体"/>
                <w:kern w:val="0"/>
                <w:sz w:val="22"/>
              </w:rPr>
            </w:pPr>
            <w:r>
              <w:rPr>
                <w:rFonts w:hint="eastAsia"/>
              </w:rPr>
              <w:t>符合国家现行标准、技术规范及本项目的特定要求。</w:t>
            </w:r>
          </w:p>
        </w:tc>
      </w:tr>
      <w:tr w14:paraId="56BA79D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8A3">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D927">
            <w:pPr>
              <w:pStyle w:val="9"/>
            </w:pPr>
            <w:r>
              <w:t>1</w:t>
            </w:r>
            <w:r>
              <w:rPr>
                <w:rFonts w:hint="eastAsia"/>
              </w:rPr>
              <w:t>.本项目无预付款。乙方向甲方提交工程航道通航条件影响评价报告初稿并经甲方初审合格后后，</w:t>
            </w:r>
            <w:r>
              <w:t>15个工作日内甲方向乙方支付合同金额的40%。经政府相关部门评审后，乙方向甲方提交完整的</w:t>
            </w:r>
            <w:r>
              <w:rPr>
                <w:rFonts w:hint="eastAsia"/>
              </w:rPr>
              <w:t>工程航道通航条件影响评价报告</w:t>
            </w:r>
            <w:r>
              <w:t>成果并获得政府相关部门的批复，甲方在15个工作日内一次性无息付清余款。</w:t>
            </w:r>
            <w:r>
              <w:rPr>
                <w:rFonts w:hint="eastAsia"/>
              </w:rPr>
              <w:t>乙方应在甲方付款前提供合格、有效且等额发票给甲方。</w:t>
            </w:r>
          </w:p>
          <w:p w14:paraId="5DC9F03C">
            <w:pPr>
              <w:pStyle w:val="9"/>
              <w:rPr>
                <w:rFonts w:ascii="宋体" w:hAnsi="宋体" w:eastAsia="宋体" w:cs="宋体"/>
                <w:kern w:val="0"/>
                <w:sz w:val="22"/>
              </w:rPr>
            </w:pPr>
            <w:r>
              <w:t>2</w:t>
            </w:r>
            <w:r>
              <w:rPr>
                <w:rFonts w:hint="eastAsia"/>
              </w:rPr>
              <w:t>.采购人付款前，成交人应向采购人提交书面付款申请（说明应付款的理由、金额、收款账户等）及增值税专用发票，否则采购人有权拒绝付款，且不构成违约。</w:t>
            </w:r>
          </w:p>
        </w:tc>
      </w:tr>
      <w:tr w14:paraId="1D846D7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F7B9">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D1E6">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14:paraId="2928A842">
      <w:pPr>
        <w:ind w:firstLine="420"/>
        <w:rPr>
          <w:rFonts w:ascii="宋体" w:hAnsi="宋体" w:eastAsia="宋体" w:cs="宋体"/>
          <w:kern w:val="0"/>
          <w:szCs w:val="21"/>
          <w:lang w:bidi="zh-CN"/>
        </w:rPr>
      </w:pPr>
    </w:p>
    <w:p w14:paraId="074161A9">
      <w:pPr>
        <w:rPr>
          <w:rFonts w:ascii="宋体" w:hAnsi="宋体" w:eastAsia="宋体" w:cs="宋体"/>
          <w:sz w:val="24"/>
          <w:szCs w:val="24"/>
          <w:lang w:bidi="zh-CN"/>
        </w:rPr>
      </w:pPr>
    </w:p>
    <w:p w14:paraId="77D016A1">
      <w:r>
        <w:rPr>
          <w:rFonts w:hint="eastAsia"/>
        </w:rPr>
        <w:br w:type="page"/>
      </w:r>
    </w:p>
    <w:p w14:paraId="5676FC6C">
      <w:pPr>
        <w:pStyle w:val="43"/>
        <w:spacing w:after="312"/>
        <w:rPr>
          <w:rFonts w:hint="default"/>
        </w:rPr>
      </w:pPr>
      <w:r>
        <w:t>第二章  服务商须知</w:t>
      </w:r>
    </w:p>
    <w:p w14:paraId="51541E82">
      <w:pPr>
        <w:pStyle w:val="44"/>
        <w:spacing w:before="156"/>
        <w:rPr>
          <w:rFonts w:hint="default"/>
        </w:rPr>
      </w:pPr>
      <w: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E59AE0">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14:paraId="653F5DEF">
            <w:pPr>
              <w:pStyle w:val="12"/>
              <w:spacing w:line="360" w:lineRule="exact"/>
              <w:jc w:val="center"/>
              <w:rPr>
                <w:rFonts w:hAnsi="宋体" w:cs="宋体"/>
                <w:b/>
              </w:rPr>
            </w:pPr>
            <w:r>
              <w:rPr>
                <w:rFonts w:hint="eastAsia" w:hAnsi="宋体" w:cs="宋体"/>
                <w:b/>
              </w:rPr>
              <w:t>条款名称</w:t>
            </w:r>
          </w:p>
        </w:tc>
        <w:tc>
          <w:tcPr>
            <w:tcW w:w="6418" w:type="dxa"/>
          </w:tcPr>
          <w:p w14:paraId="4E2A0D2F">
            <w:pPr>
              <w:pStyle w:val="12"/>
              <w:spacing w:line="360" w:lineRule="exact"/>
              <w:jc w:val="center"/>
              <w:rPr>
                <w:rFonts w:hAnsi="宋体" w:cs="宋体"/>
                <w:b/>
              </w:rPr>
            </w:pPr>
            <w:r>
              <w:rPr>
                <w:rFonts w:hint="eastAsia" w:hAnsi="宋体" w:cs="宋体"/>
                <w:b/>
              </w:rPr>
              <w:t>详细内容</w:t>
            </w:r>
          </w:p>
        </w:tc>
      </w:tr>
      <w:tr w14:paraId="3F51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C42D2AA">
            <w:pPr>
              <w:pStyle w:val="12"/>
              <w:spacing w:line="360" w:lineRule="exact"/>
              <w:jc w:val="center"/>
              <w:rPr>
                <w:rFonts w:hAnsi="宋体" w:cs="宋体"/>
              </w:rPr>
            </w:pPr>
            <w:r>
              <w:rPr>
                <w:rFonts w:ascii="Times New Roman" w:hAnsi="Times New Roman" w:cs="Times New Roman"/>
              </w:rPr>
              <w:t>1</w:t>
            </w:r>
          </w:p>
        </w:tc>
        <w:tc>
          <w:tcPr>
            <w:tcW w:w="1711" w:type="dxa"/>
            <w:vAlign w:val="center"/>
          </w:tcPr>
          <w:p w14:paraId="468946BD">
            <w:pPr>
              <w:pStyle w:val="12"/>
              <w:spacing w:line="360" w:lineRule="exact"/>
              <w:jc w:val="center"/>
              <w:rPr>
                <w:rFonts w:hAnsi="宋体" w:cs="宋体"/>
              </w:rPr>
            </w:pPr>
            <w:r>
              <w:rPr>
                <w:rFonts w:hint="eastAsia" w:hAnsi="宋体" w:cs="宋体"/>
              </w:rPr>
              <w:t>采购人</w:t>
            </w:r>
          </w:p>
        </w:tc>
        <w:tc>
          <w:tcPr>
            <w:tcW w:w="6418" w:type="dxa"/>
            <w:vAlign w:val="center"/>
          </w:tcPr>
          <w:p w14:paraId="6279CEF9">
            <w:pPr>
              <w:pStyle w:val="12"/>
              <w:spacing w:line="360" w:lineRule="exact"/>
              <w:jc w:val="left"/>
              <w:rPr>
                <w:rFonts w:hAnsi="宋体" w:cs="宋体"/>
                <w:bCs/>
                <w:sz w:val="24"/>
                <w:szCs w:val="24"/>
              </w:rPr>
            </w:pPr>
            <w:r>
              <w:rPr>
                <w:rFonts w:hint="eastAsia" w:hAnsi="宋体" w:cs="宋体"/>
                <w:bCs/>
                <w:sz w:val="24"/>
                <w:szCs w:val="24"/>
              </w:rPr>
              <w:t>采购人：广西自贸区产融城市运营管理有限公司</w:t>
            </w:r>
          </w:p>
          <w:p w14:paraId="6A1BA5E0">
            <w:pPr>
              <w:pStyle w:val="12"/>
              <w:spacing w:line="360" w:lineRule="exact"/>
              <w:jc w:val="left"/>
              <w:rPr>
                <w:rFonts w:hAnsi="宋体" w:cs="宋体"/>
                <w:bCs/>
                <w:sz w:val="24"/>
                <w:szCs w:val="24"/>
              </w:rPr>
            </w:pPr>
            <w:r>
              <w:rPr>
                <w:rFonts w:hint="eastAsia" w:hAnsi="宋体" w:cs="宋体"/>
                <w:bCs/>
                <w:sz w:val="24"/>
                <w:szCs w:val="24"/>
              </w:rPr>
              <w:t>项目联系人：裴炳昌</w:t>
            </w:r>
          </w:p>
          <w:p w14:paraId="1BB462D2">
            <w:pPr>
              <w:pStyle w:val="12"/>
              <w:spacing w:line="360" w:lineRule="exact"/>
              <w:jc w:val="left"/>
              <w:rPr>
                <w:rFonts w:hAnsi="宋体" w:cs="宋体"/>
              </w:rPr>
            </w:pPr>
            <w:r>
              <w:rPr>
                <w:rFonts w:hint="eastAsia" w:hAnsi="宋体" w:cs="宋体"/>
              </w:rPr>
              <w:t>电话：</w:t>
            </w:r>
            <w:r>
              <w:rPr>
                <w:rFonts w:hint="eastAsia" w:hAnsi="宋体" w:cs="宋体"/>
                <w:bCs/>
                <w:sz w:val="24"/>
                <w:szCs w:val="24"/>
                <w:u w:val="single"/>
              </w:rPr>
              <w:t>0777-5881305</w:t>
            </w:r>
          </w:p>
        </w:tc>
      </w:tr>
      <w:tr w14:paraId="655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337B0F">
            <w:pPr>
              <w:pStyle w:val="12"/>
              <w:spacing w:line="360" w:lineRule="exact"/>
              <w:jc w:val="center"/>
              <w:rPr>
                <w:rFonts w:hAnsi="宋体" w:cs="宋体"/>
              </w:rPr>
            </w:pPr>
            <w:r>
              <w:rPr>
                <w:rFonts w:ascii="Times New Roman" w:hAnsi="Times New Roman" w:cs="Times New Roman"/>
              </w:rPr>
              <w:t>2</w:t>
            </w:r>
          </w:p>
        </w:tc>
        <w:tc>
          <w:tcPr>
            <w:tcW w:w="1711" w:type="dxa"/>
            <w:vAlign w:val="center"/>
          </w:tcPr>
          <w:p w14:paraId="706920E5">
            <w:pPr>
              <w:pStyle w:val="12"/>
              <w:spacing w:line="360" w:lineRule="exact"/>
              <w:jc w:val="center"/>
              <w:rPr>
                <w:rFonts w:hAnsi="宋体" w:cs="宋体"/>
              </w:rPr>
            </w:pPr>
            <w:r>
              <w:rPr>
                <w:rFonts w:hint="eastAsia" w:hAnsi="宋体" w:cs="宋体"/>
              </w:rPr>
              <w:t>项目名称</w:t>
            </w:r>
          </w:p>
        </w:tc>
        <w:tc>
          <w:tcPr>
            <w:tcW w:w="6418" w:type="dxa"/>
            <w:vAlign w:val="center"/>
          </w:tcPr>
          <w:p w14:paraId="36B1DA17">
            <w:pPr>
              <w:spacing w:line="400" w:lineRule="exact"/>
              <w:rPr>
                <w:rFonts w:hAnsi="宋体" w:cs="宋体"/>
              </w:rPr>
            </w:pPr>
            <w:r>
              <w:rPr>
                <w:rFonts w:hint="eastAsia" w:ascii="宋体" w:hAnsi="宋体" w:eastAsia="宋体" w:cs="宋体"/>
                <w:bCs/>
                <w:sz w:val="24"/>
                <w:szCs w:val="24"/>
                <w:u w:val="single"/>
              </w:rPr>
              <w:t>钦州港片区大榄坪作业区海上风电产品运输重件码头工程航道通航条件影响评价报告编制服务</w:t>
            </w:r>
          </w:p>
        </w:tc>
      </w:tr>
      <w:tr w14:paraId="059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E4DA08">
            <w:pPr>
              <w:pStyle w:val="12"/>
              <w:spacing w:line="360" w:lineRule="exact"/>
              <w:jc w:val="center"/>
              <w:rPr>
                <w:rFonts w:hAnsi="宋体" w:cs="宋体"/>
              </w:rPr>
            </w:pPr>
            <w:r>
              <w:rPr>
                <w:rFonts w:ascii="Times New Roman" w:hAnsi="Times New Roman" w:cs="Times New Roman"/>
              </w:rPr>
              <w:t>3</w:t>
            </w:r>
          </w:p>
        </w:tc>
        <w:tc>
          <w:tcPr>
            <w:tcW w:w="1711" w:type="dxa"/>
            <w:vAlign w:val="center"/>
          </w:tcPr>
          <w:p w14:paraId="588C4907">
            <w:pPr>
              <w:pStyle w:val="12"/>
              <w:spacing w:line="360" w:lineRule="exact"/>
              <w:jc w:val="center"/>
              <w:rPr>
                <w:rFonts w:hAnsi="宋体" w:cs="宋体"/>
              </w:rPr>
            </w:pPr>
            <w:r>
              <w:rPr>
                <w:rFonts w:hint="eastAsia" w:hAnsi="宋体" w:cs="宋体"/>
              </w:rPr>
              <w:t>采购预算</w:t>
            </w:r>
          </w:p>
        </w:tc>
        <w:tc>
          <w:tcPr>
            <w:tcW w:w="6418" w:type="dxa"/>
            <w:vAlign w:val="center"/>
          </w:tcPr>
          <w:p w14:paraId="4BD55382">
            <w:pPr>
              <w:spacing w:line="360" w:lineRule="exact"/>
              <w:rPr>
                <w:rFonts w:hAnsi="宋体" w:eastAsia="宋体" w:cs="宋体"/>
                <w:highlight w:val="yellow"/>
              </w:rPr>
            </w:pPr>
            <w:r>
              <w:rPr>
                <w:rFonts w:hint="eastAsia" w:ascii="宋体" w:hAnsi="宋体" w:eastAsia="宋体" w:cs="宋体"/>
                <w:sz w:val="24"/>
                <w:szCs w:val="24"/>
                <w:highlight w:val="yellow"/>
              </w:rPr>
              <w:t>人民币（大写）</w:t>
            </w:r>
            <w:r>
              <w:rPr>
                <w:rFonts w:hint="eastAsia" w:ascii="宋体" w:hAnsi="宋体" w:eastAsia="宋体" w:cs="宋体"/>
                <w:sz w:val="24"/>
                <w:szCs w:val="24"/>
                <w:highlight w:val="none"/>
              </w:rPr>
              <w:t>贰拾</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万</w:t>
            </w:r>
            <w:r>
              <w:rPr>
                <w:rFonts w:hint="eastAsia" w:ascii="宋体" w:hAnsi="宋体" w:eastAsia="宋体" w:cs="宋体"/>
                <w:sz w:val="24"/>
                <w:szCs w:val="24"/>
                <w:highlight w:val="none"/>
                <w:lang w:val="en-US" w:eastAsia="zh-CN"/>
              </w:rPr>
              <w:t>肆仟</w:t>
            </w:r>
            <w:r>
              <w:rPr>
                <w:rFonts w:hint="eastAsia" w:ascii="宋体" w:hAnsi="宋体" w:eastAsia="宋体" w:cs="宋体"/>
                <w:sz w:val="24"/>
                <w:szCs w:val="24"/>
                <w:highlight w:val="none"/>
              </w:rPr>
              <w:t>元整</w:t>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14</w:t>
            </w:r>
            <w:r>
              <w:rPr>
                <w:rFonts w:hint="eastAsia" w:ascii="宋体" w:hAnsi="宋体" w:eastAsia="宋体" w:cs="宋体"/>
                <w:bCs/>
                <w:sz w:val="24"/>
                <w:szCs w:val="24"/>
                <w:highlight w:val="none"/>
              </w:rPr>
              <w:t>000.00元）</w:t>
            </w:r>
          </w:p>
        </w:tc>
      </w:tr>
      <w:tr w14:paraId="0579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94A2A88">
            <w:pPr>
              <w:pStyle w:val="12"/>
              <w:spacing w:line="360" w:lineRule="exact"/>
              <w:jc w:val="center"/>
              <w:rPr>
                <w:rFonts w:hAnsi="宋体" w:cs="宋体"/>
              </w:rPr>
            </w:pPr>
            <w:r>
              <w:rPr>
                <w:rFonts w:ascii="Times New Roman" w:hAnsi="Times New Roman" w:cs="Times New Roman"/>
              </w:rPr>
              <w:t>4</w:t>
            </w:r>
          </w:p>
        </w:tc>
        <w:tc>
          <w:tcPr>
            <w:tcW w:w="1711" w:type="dxa"/>
            <w:vAlign w:val="center"/>
          </w:tcPr>
          <w:p w14:paraId="11E19E7E">
            <w:pPr>
              <w:pStyle w:val="12"/>
              <w:spacing w:line="360" w:lineRule="exact"/>
              <w:jc w:val="center"/>
              <w:rPr>
                <w:rFonts w:hAnsi="宋体" w:cs="宋体"/>
              </w:rPr>
            </w:pPr>
            <w:r>
              <w:rPr>
                <w:rFonts w:hint="eastAsia" w:hAnsi="宋体" w:cs="宋体"/>
              </w:rPr>
              <w:t>最高限价</w:t>
            </w:r>
          </w:p>
        </w:tc>
        <w:tc>
          <w:tcPr>
            <w:tcW w:w="6418" w:type="dxa"/>
            <w:vAlign w:val="center"/>
          </w:tcPr>
          <w:p w14:paraId="1EE565F5">
            <w:pPr>
              <w:spacing w:line="360" w:lineRule="exact"/>
              <w:rPr>
                <w:rFonts w:hAnsi="宋体" w:eastAsia="宋体" w:cs="宋体"/>
                <w:highlight w:val="yellow"/>
              </w:rPr>
            </w:pPr>
            <w:r>
              <w:rPr>
                <w:rFonts w:hint="eastAsia" w:ascii="宋体" w:hAnsi="宋体" w:eastAsia="宋体" w:cs="宋体"/>
                <w:sz w:val="24"/>
                <w:szCs w:val="24"/>
                <w:highlight w:val="yellow"/>
              </w:rPr>
              <w:t>人民币（大写）</w:t>
            </w:r>
            <w:r>
              <w:rPr>
                <w:rFonts w:hint="eastAsia" w:ascii="宋体" w:hAnsi="宋体" w:eastAsia="宋体" w:cs="宋体"/>
                <w:sz w:val="24"/>
                <w:szCs w:val="24"/>
                <w:highlight w:val="none"/>
              </w:rPr>
              <w:t>贰拾</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万</w:t>
            </w:r>
            <w:r>
              <w:rPr>
                <w:rFonts w:hint="eastAsia" w:ascii="宋体" w:hAnsi="宋体" w:eastAsia="宋体" w:cs="宋体"/>
                <w:sz w:val="24"/>
                <w:szCs w:val="24"/>
                <w:highlight w:val="none"/>
                <w:lang w:val="en-US" w:eastAsia="zh-CN"/>
              </w:rPr>
              <w:t>肆仟</w:t>
            </w:r>
            <w:r>
              <w:rPr>
                <w:rFonts w:hint="eastAsia" w:ascii="宋体" w:hAnsi="宋体" w:eastAsia="宋体" w:cs="宋体"/>
                <w:sz w:val="24"/>
                <w:szCs w:val="24"/>
                <w:highlight w:val="none"/>
              </w:rPr>
              <w:t>元整</w:t>
            </w: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14</w:t>
            </w:r>
            <w:r>
              <w:rPr>
                <w:rFonts w:hint="eastAsia" w:ascii="宋体" w:hAnsi="宋体" w:eastAsia="宋体" w:cs="宋体"/>
                <w:bCs/>
                <w:sz w:val="24"/>
                <w:szCs w:val="24"/>
                <w:highlight w:val="none"/>
              </w:rPr>
              <w:t>000.00元）</w:t>
            </w:r>
          </w:p>
        </w:tc>
      </w:tr>
      <w:tr w14:paraId="697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BE1EC2">
            <w:pPr>
              <w:pStyle w:val="12"/>
              <w:spacing w:line="360" w:lineRule="exact"/>
              <w:jc w:val="center"/>
              <w:rPr>
                <w:rFonts w:hAnsi="宋体" w:cs="宋体"/>
              </w:rPr>
            </w:pPr>
            <w:r>
              <w:rPr>
                <w:rFonts w:hint="eastAsia" w:ascii="Times New Roman" w:hAnsi="Times New Roman" w:cs="Times New Roman"/>
              </w:rPr>
              <w:t>5</w:t>
            </w:r>
          </w:p>
        </w:tc>
        <w:tc>
          <w:tcPr>
            <w:tcW w:w="1711" w:type="dxa"/>
            <w:vAlign w:val="center"/>
          </w:tcPr>
          <w:p w14:paraId="0CC03218">
            <w:pPr>
              <w:pStyle w:val="12"/>
              <w:spacing w:line="360" w:lineRule="exact"/>
              <w:jc w:val="center"/>
              <w:rPr>
                <w:rFonts w:hAnsi="宋体" w:cs="宋体"/>
              </w:rPr>
            </w:pPr>
            <w:r>
              <w:rPr>
                <w:rFonts w:hint="eastAsia" w:hAnsi="宋体" w:cs="宋体"/>
              </w:rPr>
              <w:t>资金来源</w:t>
            </w:r>
          </w:p>
        </w:tc>
        <w:tc>
          <w:tcPr>
            <w:tcW w:w="6418" w:type="dxa"/>
            <w:vAlign w:val="center"/>
          </w:tcPr>
          <w:p w14:paraId="32D65F63">
            <w:pPr>
              <w:pStyle w:val="12"/>
              <w:spacing w:line="360" w:lineRule="exact"/>
              <w:rPr>
                <w:rFonts w:hAnsi="宋体" w:cs="宋体"/>
              </w:rPr>
            </w:pPr>
            <w:r>
              <w:rPr>
                <w:rFonts w:hint="eastAsia" w:hAnsi="宋体" w:cs="宋体"/>
              </w:rPr>
              <w:t>自</w:t>
            </w:r>
            <w:r>
              <w:rPr>
                <w:rFonts w:hAnsi="宋体" w:cs="宋体"/>
              </w:rPr>
              <w:t>有资金</w:t>
            </w:r>
          </w:p>
        </w:tc>
      </w:tr>
      <w:tr w14:paraId="5F9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63D5111">
            <w:pPr>
              <w:pStyle w:val="12"/>
              <w:spacing w:line="360" w:lineRule="exact"/>
              <w:jc w:val="center"/>
              <w:rPr>
                <w:rFonts w:hAnsi="宋体" w:cs="宋体"/>
              </w:rPr>
            </w:pPr>
            <w:r>
              <w:rPr>
                <w:rFonts w:hint="eastAsia" w:ascii="Times New Roman" w:hAnsi="Times New Roman" w:cs="Times New Roman"/>
              </w:rPr>
              <w:t>6</w:t>
            </w:r>
          </w:p>
        </w:tc>
        <w:tc>
          <w:tcPr>
            <w:tcW w:w="1711" w:type="dxa"/>
            <w:vAlign w:val="center"/>
          </w:tcPr>
          <w:p w14:paraId="3A26D450">
            <w:pPr>
              <w:pStyle w:val="12"/>
              <w:spacing w:line="360" w:lineRule="exact"/>
              <w:jc w:val="center"/>
              <w:rPr>
                <w:rFonts w:hAnsi="宋体" w:cs="宋体"/>
              </w:rPr>
            </w:pPr>
            <w:r>
              <w:rPr>
                <w:rFonts w:hint="eastAsia" w:hAnsi="宋体" w:cs="宋体"/>
              </w:rPr>
              <w:t>采购文件的获取</w:t>
            </w:r>
          </w:p>
        </w:tc>
        <w:tc>
          <w:tcPr>
            <w:tcW w:w="6418" w:type="dxa"/>
            <w:vAlign w:val="center"/>
          </w:tcPr>
          <w:p w14:paraId="4E4F76E5">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7"/>
                <w:rFonts w:hint="eastAsia" w:hAnsi="宋体" w:cs="宋体"/>
                <w:color w:val="auto"/>
              </w:rPr>
              <w:t>http://www.qzmktjt.com</w:t>
            </w:r>
            <w:r>
              <w:rPr>
                <w:rStyle w:val="27"/>
                <w:rFonts w:hint="eastAsia" w:hAnsi="宋体" w:cs="宋体"/>
                <w:color w:val="auto"/>
              </w:rPr>
              <w:fldChar w:fldCharType="end"/>
            </w:r>
            <w:r>
              <w:rPr>
                <w:rFonts w:hint="eastAsia" w:hAnsi="宋体" w:cs="宋体"/>
              </w:rPr>
              <w:t>获取（下载）采购文件</w:t>
            </w:r>
          </w:p>
        </w:tc>
      </w:tr>
      <w:tr w14:paraId="580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E33D78C">
            <w:pPr>
              <w:pStyle w:val="12"/>
              <w:spacing w:line="360" w:lineRule="exact"/>
              <w:jc w:val="center"/>
              <w:rPr>
                <w:rFonts w:hAnsi="宋体" w:cs="宋体"/>
              </w:rPr>
            </w:pPr>
            <w:r>
              <w:rPr>
                <w:rFonts w:hint="eastAsia" w:ascii="Times New Roman" w:hAnsi="Times New Roman" w:cs="Times New Roman"/>
              </w:rPr>
              <w:t>7</w:t>
            </w:r>
          </w:p>
        </w:tc>
        <w:tc>
          <w:tcPr>
            <w:tcW w:w="1711" w:type="dxa"/>
            <w:vAlign w:val="center"/>
          </w:tcPr>
          <w:p w14:paraId="0B035013">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14:paraId="7A883D7C">
            <w:pPr>
              <w:spacing w:line="240" w:lineRule="atLeast"/>
              <w:ind w:left="1199" w:leftChars="228" w:hanging="720" w:hangingChars="3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.服务商应当具备下列条件：</w:t>
            </w:r>
          </w:p>
          <w:p w14:paraId="11178A34">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rPr>
              <w:t>（</w:t>
            </w:r>
            <w:r>
              <w:rPr>
                <w:rFonts w:hint="eastAsia" w:ascii="Times New Roman" w:hAnsi="Times New Roman" w:eastAsia="宋体" w:cs="Times New Roman"/>
                <w:bCs/>
                <w:sz w:val="24"/>
              </w:rPr>
              <w:t>1</w:t>
            </w:r>
            <w:r>
              <w:rPr>
                <w:rFonts w:hint="eastAsia" w:ascii="宋体" w:hAnsi="宋体" w:eastAsia="宋体" w:cs="宋体"/>
                <w:bCs/>
                <w:sz w:val="24"/>
              </w:rPr>
              <w:t>）</w:t>
            </w:r>
            <w:r>
              <w:rPr>
                <w:rFonts w:hint="eastAsia" w:ascii="宋体" w:hAnsi="宋体" w:eastAsia="宋体" w:cs="宋体"/>
                <w:bCs/>
                <w:sz w:val="24"/>
                <w:szCs w:val="24"/>
              </w:rPr>
              <w:t>国内注册（指按国家有关规定要求注册），具有有效的营业执照。</w:t>
            </w:r>
          </w:p>
          <w:p w14:paraId="34CB56BC">
            <w:pPr>
              <w:spacing w:line="240" w:lineRule="atLeast"/>
              <w:ind w:firstLine="480" w:firstLineChars="200"/>
              <w:rPr>
                <w:rFonts w:ascii="宋体" w:hAnsi="宋体" w:eastAsia="宋体" w:cs="宋体"/>
                <w:bCs/>
                <w:sz w:val="24"/>
              </w:rPr>
            </w:pPr>
            <w:r>
              <w:rPr>
                <w:rFonts w:hint="eastAsia" w:ascii="宋体" w:hAnsi="宋体" w:eastAsia="宋体" w:cs="宋体"/>
                <w:bCs/>
                <w:sz w:val="24"/>
              </w:rPr>
              <w:t>（</w:t>
            </w:r>
            <w:r>
              <w:rPr>
                <w:rFonts w:hint="eastAsia" w:ascii="Times New Roman" w:hAnsi="Times New Roman" w:eastAsia="宋体" w:cs="Times New Roman"/>
                <w:bCs/>
                <w:sz w:val="24"/>
              </w:rPr>
              <w:t>2</w:t>
            </w:r>
            <w:r>
              <w:rPr>
                <w:rFonts w:hint="eastAsia" w:ascii="宋体" w:hAnsi="宋体" w:eastAsia="宋体" w:cs="宋体"/>
                <w:bCs/>
                <w:sz w:val="24"/>
              </w:rPr>
              <w:t>）具有独立承担民事责任的能力；</w:t>
            </w:r>
          </w:p>
          <w:p w14:paraId="3D0EAEE0">
            <w:pPr>
              <w:spacing w:line="240" w:lineRule="atLeast"/>
              <w:ind w:firstLine="480" w:firstLineChars="200"/>
              <w:rPr>
                <w:rFonts w:ascii="宋体" w:hAnsi="宋体" w:eastAsia="宋体" w:cs="宋体"/>
                <w:bCs/>
                <w:sz w:val="24"/>
              </w:rPr>
            </w:pPr>
            <w:r>
              <w:rPr>
                <w:rFonts w:hint="eastAsia" w:ascii="宋体" w:hAnsi="宋体" w:eastAsia="宋体" w:cs="宋体"/>
                <w:bCs/>
                <w:sz w:val="24"/>
              </w:rPr>
              <w:t>（</w:t>
            </w:r>
            <w:r>
              <w:rPr>
                <w:rFonts w:ascii="Times New Roman" w:hAnsi="Times New Roman" w:eastAsia="宋体" w:cs="Times New Roman"/>
                <w:bCs/>
                <w:sz w:val="24"/>
              </w:rPr>
              <w:t>3</w:t>
            </w:r>
            <w:r>
              <w:rPr>
                <w:rFonts w:hint="eastAsia" w:ascii="宋体" w:hAnsi="宋体" w:eastAsia="宋体" w:cs="宋体"/>
                <w:bCs/>
                <w:sz w:val="24"/>
              </w:rPr>
              <w:t>）参加采购活动前三年内，在经营活动中没有重大违法记录（由竞标人提供证明或采购人在“信用中国”网站查询）；</w:t>
            </w:r>
          </w:p>
          <w:p w14:paraId="4450B306">
            <w:pPr>
              <w:spacing w:line="240" w:lineRule="atLeast"/>
              <w:ind w:firstLine="480" w:firstLineChars="200"/>
              <w:rPr>
                <w:rFonts w:ascii="宋体" w:hAnsi="宋体" w:eastAsia="宋体" w:cs="宋体"/>
                <w:bCs/>
                <w:sz w:val="24"/>
              </w:rPr>
            </w:pPr>
            <w:r>
              <w:rPr>
                <w:rFonts w:hint="eastAsia" w:ascii="宋体" w:hAnsi="宋体" w:eastAsia="宋体" w:cs="宋体"/>
                <w:bCs/>
                <w:sz w:val="24"/>
                <w:highlight w:val="yellow"/>
              </w:rPr>
              <w:t>（</w:t>
            </w:r>
            <w:r>
              <w:rPr>
                <w:rFonts w:ascii="宋体" w:hAnsi="宋体" w:eastAsia="宋体" w:cs="宋体"/>
                <w:bCs/>
                <w:sz w:val="24"/>
                <w:highlight w:val="yellow"/>
              </w:rPr>
              <w:t>4</w:t>
            </w:r>
            <w:r>
              <w:rPr>
                <w:rFonts w:hint="eastAsia" w:ascii="宋体" w:hAnsi="宋体" w:eastAsia="宋体" w:cs="宋体"/>
                <w:bCs/>
                <w:sz w:val="24"/>
                <w:highlight w:val="yellow"/>
              </w:rPr>
              <w:t>）近</w:t>
            </w:r>
            <w:r>
              <w:rPr>
                <w:rFonts w:ascii="宋体" w:hAnsi="宋体" w:eastAsia="宋体" w:cs="宋体"/>
                <w:bCs/>
                <w:sz w:val="24"/>
                <w:highlight w:val="yellow"/>
              </w:rPr>
              <w:t>3</w:t>
            </w:r>
            <w:r>
              <w:rPr>
                <w:rFonts w:hint="eastAsia" w:ascii="宋体" w:hAnsi="宋体" w:eastAsia="宋体" w:cs="宋体"/>
                <w:bCs/>
                <w:sz w:val="24"/>
                <w:highlight w:val="yellow"/>
              </w:rPr>
              <w:t>年内（自202</w:t>
            </w:r>
            <w:r>
              <w:rPr>
                <w:rFonts w:ascii="宋体" w:hAnsi="宋体" w:eastAsia="宋体" w:cs="宋体"/>
                <w:bCs/>
                <w:sz w:val="24"/>
                <w:highlight w:val="yellow"/>
              </w:rPr>
              <w:t>2</w:t>
            </w:r>
            <w:r>
              <w:rPr>
                <w:rFonts w:hint="eastAsia" w:ascii="宋体" w:hAnsi="宋体" w:eastAsia="宋体" w:cs="宋体"/>
                <w:bCs/>
                <w:sz w:val="24"/>
                <w:highlight w:val="yellow"/>
              </w:rPr>
              <w:t>年1月1日以来）具有相应或类似的工程业绩，并附上相应的合同复印件，需提供1个及以上的服务业绩。</w:t>
            </w:r>
          </w:p>
          <w:p w14:paraId="6B4F9AB6">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.单位负责人为同一人或者存在直接控股、管理关系的不同服务商，不得参加同一合同项下的采购活动。</w:t>
            </w:r>
          </w:p>
          <w:p w14:paraId="432FC3AB">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3</w:t>
            </w:r>
            <w:r>
              <w:rPr>
                <w:rFonts w:hint="eastAsia" w:ascii="宋体" w:hAnsi="宋体" w:eastAsia="宋体" w:cs="宋体"/>
                <w:bCs/>
                <w:sz w:val="24"/>
                <w:szCs w:val="24"/>
              </w:rPr>
              <w:t>.参加采购活动前三</w:t>
            </w:r>
            <w:bookmarkStart w:id="13" w:name="_GoBack"/>
            <w:bookmarkEnd w:id="13"/>
            <w:r>
              <w:rPr>
                <w:rFonts w:hint="eastAsia" w:ascii="宋体" w:hAnsi="宋体" w:eastAsia="宋体" w:cs="宋体"/>
                <w:bCs/>
                <w:sz w:val="24"/>
                <w:szCs w:val="24"/>
              </w:rPr>
              <w:t>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F656A1D">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271D1AA6">
            <w:pPr>
              <w:spacing w:line="240" w:lineRule="atLeast"/>
              <w:ind w:firstLine="480" w:firstLineChars="200"/>
              <w:rPr>
                <w:rFonts w:hAnsi="宋体" w:cs="宋体"/>
                <w:spacing w:val="6"/>
                <w:kern w:val="48"/>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tc>
      </w:tr>
      <w:tr w14:paraId="437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DF699A">
            <w:pPr>
              <w:pStyle w:val="12"/>
              <w:spacing w:line="360" w:lineRule="exact"/>
              <w:jc w:val="center"/>
              <w:rPr>
                <w:rFonts w:hAnsi="宋体" w:cs="宋体"/>
              </w:rPr>
            </w:pPr>
            <w:r>
              <w:rPr>
                <w:rFonts w:hint="eastAsia" w:hAnsi="宋体" w:cs="宋体"/>
              </w:rPr>
              <w:t>8</w:t>
            </w:r>
          </w:p>
        </w:tc>
        <w:tc>
          <w:tcPr>
            <w:tcW w:w="1711" w:type="dxa"/>
            <w:vAlign w:val="center"/>
          </w:tcPr>
          <w:p w14:paraId="0C253082">
            <w:pPr>
              <w:pStyle w:val="12"/>
              <w:spacing w:line="360" w:lineRule="exact"/>
              <w:jc w:val="center"/>
              <w:rPr>
                <w:rFonts w:hAnsi="宋体" w:cs="宋体"/>
              </w:rPr>
            </w:pPr>
            <w:r>
              <w:rPr>
                <w:rFonts w:hint="eastAsia" w:hAnsi="宋体" w:cs="宋体"/>
              </w:rPr>
              <w:t>是否接受联合体竞标</w:t>
            </w:r>
          </w:p>
        </w:tc>
        <w:tc>
          <w:tcPr>
            <w:tcW w:w="6418" w:type="dxa"/>
            <w:vAlign w:val="center"/>
          </w:tcPr>
          <w:p w14:paraId="0C204716">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14:paraId="3011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70AF4F4">
            <w:pPr>
              <w:pStyle w:val="12"/>
              <w:spacing w:line="360" w:lineRule="exact"/>
              <w:jc w:val="center"/>
              <w:rPr>
                <w:rFonts w:hAnsi="宋体" w:cs="宋体"/>
              </w:rPr>
            </w:pPr>
            <w:r>
              <w:rPr>
                <w:rFonts w:hint="eastAsia" w:hAnsi="宋体" w:cs="宋体"/>
              </w:rPr>
              <w:t>9</w:t>
            </w:r>
          </w:p>
        </w:tc>
        <w:tc>
          <w:tcPr>
            <w:tcW w:w="1711" w:type="dxa"/>
            <w:vAlign w:val="center"/>
          </w:tcPr>
          <w:p w14:paraId="0A23E80B">
            <w:pPr>
              <w:pStyle w:val="12"/>
              <w:spacing w:line="360" w:lineRule="exact"/>
              <w:jc w:val="center"/>
              <w:rPr>
                <w:rFonts w:hAnsi="宋体" w:cs="宋体"/>
              </w:rPr>
            </w:pPr>
            <w:r>
              <w:rPr>
                <w:rFonts w:hint="eastAsia" w:hAnsi="宋体" w:cs="宋体"/>
              </w:rPr>
              <w:t>响应文件份数</w:t>
            </w:r>
          </w:p>
        </w:tc>
        <w:tc>
          <w:tcPr>
            <w:tcW w:w="6418" w:type="dxa"/>
            <w:vAlign w:val="center"/>
          </w:tcPr>
          <w:p w14:paraId="06C94A73">
            <w:pPr>
              <w:pStyle w:val="12"/>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rPr>
              <w:t>2</w:t>
            </w:r>
            <w:r>
              <w:rPr>
                <w:rFonts w:hint="eastAsia"/>
                <w:b/>
                <w:bCs/>
              </w:rPr>
              <w:t>份</w:t>
            </w:r>
          </w:p>
          <w:p w14:paraId="1924689D">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14:paraId="45FA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58F38BC">
            <w:pPr>
              <w:pStyle w:val="12"/>
              <w:spacing w:line="360" w:lineRule="exact"/>
              <w:jc w:val="center"/>
              <w:rPr>
                <w:rFonts w:hAnsi="宋体" w:cs="宋体"/>
              </w:rPr>
            </w:pPr>
            <w:r>
              <w:rPr>
                <w:rFonts w:hint="eastAsia" w:hAnsi="宋体" w:cs="宋体"/>
              </w:rPr>
              <w:t>10</w:t>
            </w:r>
          </w:p>
        </w:tc>
        <w:tc>
          <w:tcPr>
            <w:tcW w:w="1711" w:type="dxa"/>
            <w:vAlign w:val="center"/>
          </w:tcPr>
          <w:p w14:paraId="08C8A966">
            <w:pPr>
              <w:pStyle w:val="12"/>
              <w:spacing w:line="360" w:lineRule="exact"/>
              <w:jc w:val="center"/>
              <w:rPr>
                <w:rFonts w:hAnsi="宋体" w:cs="宋体"/>
              </w:rPr>
            </w:pPr>
            <w:r>
              <w:rPr>
                <w:rFonts w:hint="eastAsia" w:hAnsi="宋体" w:cs="宋体"/>
              </w:rPr>
              <w:t>评审方法</w:t>
            </w:r>
          </w:p>
        </w:tc>
        <w:tc>
          <w:tcPr>
            <w:tcW w:w="6418" w:type="dxa"/>
            <w:vAlign w:val="center"/>
          </w:tcPr>
          <w:p w14:paraId="0AD0A894">
            <w:pPr>
              <w:rPr>
                <w:rFonts w:ascii="宋体" w:hAnsi="宋体" w:eastAsia="宋体" w:cs="宋体"/>
              </w:rPr>
            </w:pPr>
            <w:r>
              <w:rPr>
                <w:rFonts w:hint="eastAsia" w:ascii="宋体" w:hAnsi="宋体" w:eastAsia="宋体" w:cs="宋体"/>
              </w:rPr>
              <w:t>满足采购文件的实质性要求，且经评审得分最高的供应商为成交供应商。</w:t>
            </w:r>
          </w:p>
        </w:tc>
      </w:tr>
      <w:tr w14:paraId="0C4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683BFA29">
            <w:pPr>
              <w:pStyle w:val="12"/>
              <w:spacing w:line="360" w:lineRule="exact"/>
              <w:jc w:val="center"/>
              <w:rPr>
                <w:rFonts w:hAnsi="宋体" w:cs="宋体"/>
              </w:rPr>
            </w:pPr>
            <w:r>
              <w:rPr>
                <w:rFonts w:hint="eastAsia" w:hAnsi="宋体" w:cs="宋体"/>
              </w:rPr>
              <w:t>11</w:t>
            </w:r>
          </w:p>
        </w:tc>
        <w:tc>
          <w:tcPr>
            <w:tcW w:w="1711" w:type="dxa"/>
            <w:vAlign w:val="center"/>
          </w:tcPr>
          <w:p w14:paraId="740373E7">
            <w:pPr>
              <w:pStyle w:val="12"/>
              <w:spacing w:line="360" w:lineRule="exact"/>
              <w:jc w:val="center"/>
              <w:rPr>
                <w:rFonts w:hAnsi="宋体" w:cs="宋体"/>
              </w:rPr>
            </w:pPr>
            <w:r>
              <w:rPr>
                <w:rFonts w:hint="eastAsia" w:hAnsi="宋体" w:cs="宋体"/>
              </w:rPr>
              <w:t>竞标有效期</w:t>
            </w:r>
          </w:p>
        </w:tc>
        <w:tc>
          <w:tcPr>
            <w:tcW w:w="6418" w:type="dxa"/>
            <w:vAlign w:val="center"/>
          </w:tcPr>
          <w:p w14:paraId="1A7A6F24">
            <w:pPr>
              <w:pStyle w:val="12"/>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14:paraId="04EE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6DB220">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2</w:t>
            </w:r>
          </w:p>
        </w:tc>
        <w:tc>
          <w:tcPr>
            <w:tcW w:w="1711" w:type="dxa"/>
            <w:vAlign w:val="center"/>
          </w:tcPr>
          <w:p w14:paraId="1EA5549F">
            <w:pPr>
              <w:pStyle w:val="12"/>
              <w:spacing w:line="360" w:lineRule="exact"/>
              <w:jc w:val="center"/>
              <w:rPr>
                <w:rFonts w:hAnsi="宋体" w:cs="宋体"/>
              </w:rPr>
            </w:pPr>
            <w:r>
              <w:rPr>
                <w:rFonts w:hint="eastAsia" w:hAnsi="宋体" w:cs="宋体"/>
              </w:rPr>
              <w:t>竞标保证金金额</w:t>
            </w:r>
          </w:p>
        </w:tc>
        <w:tc>
          <w:tcPr>
            <w:tcW w:w="6418" w:type="dxa"/>
            <w:vAlign w:val="center"/>
          </w:tcPr>
          <w:p w14:paraId="3B4F9E8E">
            <w:pPr>
              <w:pStyle w:val="12"/>
              <w:spacing w:line="360" w:lineRule="exact"/>
              <w:rPr>
                <w:rFonts w:hAnsi="宋体" w:cs="宋体"/>
              </w:rPr>
            </w:pPr>
            <w:r>
              <w:rPr>
                <w:rFonts w:hint="eastAsia" w:hAnsi="宋体" w:cs="宋体"/>
                <w:spacing w:val="6"/>
                <w:kern w:val="48"/>
              </w:rPr>
              <w:t>无</w:t>
            </w:r>
          </w:p>
        </w:tc>
      </w:tr>
      <w:tr w14:paraId="3FA6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67E04D">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3</w:t>
            </w:r>
          </w:p>
        </w:tc>
        <w:tc>
          <w:tcPr>
            <w:tcW w:w="1711" w:type="dxa"/>
            <w:vAlign w:val="center"/>
          </w:tcPr>
          <w:p w14:paraId="5CFE163D">
            <w:pPr>
              <w:pStyle w:val="12"/>
              <w:spacing w:line="360" w:lineRule="exact"/>
              <w:jc w:val="center"/>
              <w:rPr>
                <w:rFonts w:hAnsi="宋体" w:cs="宋体"/>
              </w:rPr>
            </w:pPr>
            <w:r>
              <w:rPr>
                <w:rFonts w:hint="eastAsia" w:hAnsi="宋体" w:cs="宋体"/>
              </w:rPr>
              <w:t>竞标截止时间</w:t>
            </w:r>
          </w:p>
        </w:tc>
        <w:tc>
          <w:tcPr>
            <w:tcW w:w="6418" w:type="dxa"/>
            <w:vAlign w:val="center"/>
          </w:tcPr>
          <w:p w14:paraId="6E25F8BC">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14:paraId="3549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A7B16DA">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4</w:t>
            </w:r>
          </w:p>
        </w:tc>
        <w:tc>
          <w:tcPr>
            <w:tcW w:w="1711" w:type="dxa"/>
            <w:vAlign w:val="center"/>
          </w:tcPr>
          <w:p w14:paraId="3D583011">
            <w:pPr>
              <w:pStyle w:val="12"/>
              <w:spacing w:line="360" w:lineRule="exact"/>
              <w:jc w:val="center"/>
              <w:rPr>
                <w:rFonts w:hAnsi="宋体" w:cs="宋体"/>
              </w:rPr>
            </w:pPr>
            <w:r>
              <w:rPr>
                <w:rFonts w:hint="eastAsia" w:hAnsi="宋体" w:cs="宋体"/>
              </w:rPr>
              <w:t>响应文件提交</w:t>
            </w:r>
          </w:p>
          <w:p w14:paraId="73F68FB9">
            <w:pPr>
              <w:pStyle w:val="12"/>
              <w:spacing w:line="360" w:lineRule="exact"/>
              <w:jc w:val="center"/>
              <w:rPr>
                <w:rFonts w:hAnsi="宋体" w:cs="宋体"/>
              </w:rPr>
            </w:pPr>
            <w:r>
              <w:rPr>
                <w:rFonts w:hint="eastAsia" w:hAnsi="宋体" w:cs="宋体"/>
              </w:rPr>
              <w:t>截止时间和地点</w:t>
            </w:r>
          </w:p>
        </w:tc>
        <w:tc>
          <w:tcPr>
            <w:tcW w:w="6418" w:type="dxa"/>
            <w:vAlign w:val="center"/>
          </w:tcPr>
          <w:p w14:paraId="22F2BA47">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14:paraId="563D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5E41DF3">
            <w:pPr>
              <w:pStyle w:val="12"/>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5</w:t>
            </w:r>
          </w:p>
        </w:tc>
        <w:tc>
          <w:tcPr>
            <w:tcW w:w="1711" w:type="dxa"/>
            <w:vAlign w:val="center"/>
          </w:tcPr>
          <w:p w14:paraId="076949AB">
            <w:pPr>
              <w:pStyle w:val="12"/>
              <w:spacing w:line="360" w:lineRule="exact"/>
              <w:jc w:val="center"/>
              <w:rPr>
                <w:rFonts w:hAnsi="宋体" w:cs="宋体"/>
              </w:rPr>
            </w:pPr>
            <w:r>
              <w:rPr>
                <w:rFonts w:hint="eastAsia" w:hAnsi="宋体" w:cs="宋体"/>
              </w:rPr>
              <w:t>开标时间和地点</w:t>
            </w:r>
          </w:p>
        </w:tc>
        <w:tc>
          <w:tcPr>
            <w:tcW w:w="6418" w:type="dxa"/>
            <w:vAlign w:val="center"/>
          </w:tcPr>
          <w:p w14:paraId="1CF59BC8">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14:paraId="2BC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1308819">
            <w:pPr>
              <w:pStyle w:val="12"/>
              <w:adjustRightInd w:val="0"/>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6</w:t>
            </w:r>
          </w:p>
        </w:tc>
        <w:tc>
          <w:tcPr>
            <w:tcW w:w="1711" w:type="dxa"/>
            <w:vAlign w:val="center"/>
          </w:tcPr>
          <w:p w14:paraId="253067CD">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14:paraId="3CE88071">
            <w:pPr>
              <w:pStyle w:val="12"/>
              <w:spacing w:line="360" w:lineRule="exact"/>
              <w:rPr>
                <w:rFonts w:hAnsi="宋体" w:cs="宋体"/>
              </w:rPr>
            </w:pPr>
            <w:r>
              <w:rPr>
                <w:rFonts w:hint="eastAsia" w:hAnsi="宋体" w:cs="宋体"/>
              </w:rPr>
              <w:t>无</w:t>
            </w:r>
          </w:p>
        </w:tc>
      </w:tr>
    </w:tbl>
    <w:p w14:paraId="41EBFF9A">
      <w:pPr>
        <w:rPr>
          <w:rFonts w:ascii="宋体" w:hAnsi="宋体" w:eastAsia="宋体" w:cs="宋体"/>
        </w:rPr>
      </w:pPr>
      <w:r>
        <w:rPr>
          <w:rFonts w:hint="eastAsia" w:ascii="宋体" w:hAnsi="宋体" w:eastAsia="宋体" w:cs="宋体"/>
        </w:rPr>
        <w:br w:type="page"/>
      </w:r>
    </w:p>
    <w:p w14:paraId="5781129A">
      <w:pPr>
        <w:pStyle w:val="44"/>
        <w:spacing w:before="156"/>
        <w:rPr>
          <w:rFonts w:hint="default"/>
          <w:lang w:bidi="zh-CN"/>
        </w:rPr>
      </w:pPr>
      <w:r>
        <w:t>一、</w:t>
      </w:r>
      <w:r>
        <w:rPr>
          <w:lang w:bidi="zh-CN"/>
        </w:rPr>
        <w:t>总则</w:t>
      </w:r>
    </w:p>
    <w:p w14:paraId="4ACFBE5F">
      <w:pPr>
        <w:pStyle w:val="45"/>
        <w:spacing w:before="156" w:after="156"/>
        <w:rPr>
          <w:rFonts w:hint="default"/>
        </w:rPr>
      </w:pPr>
      <w:r>
        <w:rPr>
          <w:rFonts w:hint="default" w:ascii="Times New Roman" w:hAnsi="Times New Roman" w:cs="Times New Roman"/>
        </w:rPr>
        <w:t>1</w:t>
      </w:r>
      <w:r>
        <w:rPr>
          <w:rFonts w:hint="default"/>
        </w:rPr>
        <w:t>.项目概况</w:t>
      </w:r>
    </w:p>
    <w:p w14:paraId="03739440">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39F91FD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632F6010">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0FA67801">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52B77A59">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采购文件：是指采购人为完成采购活动所制定的文件，包括价格性文件内容和商务性文件内容（包括但不限于综合评估法采购文件、澄清或者更正公告等）。</w:t>
      </w:r>
    </w:p>
    <w:p w14:paraId="28155D11">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14:paraId="00E06B0A">
      <w:pPr>
        <w:pStyle w:val="45"/>
        <w:spacing w:before="156" w:after="156"/>
        <w:rPr>
          <w:rFonts w:hint="default"/>
        </w:rPr>
      </w:pPr>
      <w:r>
        <w:rPr>
          <w:rFonts w:hint="default" w:ascii="Times New Roman" w:hAnsi="Times New Roman" w:cs="Times New Roman"/>
        </w:rPr>
        <w:t>2</w:t>
      </w:r>
      <w:r>
        <w:rPr>
          <w:rFonts w:hint="default"/>
        </w:rPr>
        <w:t>.采购信息发布媒体：</w:t>
      </w:r>
    </w:p>
    <w:p w14:paraId="6DD0AF06">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7"/>
          <w:rFonts w:ascii="宋体" w:hAnsi="宋体" w:eastAsia="宋体" w:cs="宋体"/>
          <w:color w:val="auto"/>
          <w:sz w:val="24"/>
          <w:szCs w:val="24"/>
          <w:lang w:bidi="zh-CN"/>
        </w:rPr>
        <w:t>http://www.</w:t>
      </w:r>
      <w:r>
        <w:rPr>
          <w:rStyle w:val="27"/>
          <w:rFonts w:hint="eastAsia" w:ascii="宋体" w:hAnsi="宋体" w:eastAsia="宋体" w:cs="宋体"/>
          <w:color w:val="auto"/>
          <w:sz w:val="24"/>
          <w:szCs w:val="24"/>
          <w:lang w:bidi="zh-CN"/>
        </w:rPr>
        <w:t>qzmktjt</w:t>
      </w:r>
      <w:r>
        <w:rPr>
          <w:rStyle w:val="27"/>
          <w:rFonts w:ascii="宋体" w:hAnsi="宋体" w:eastAsia="宋体" w:cs="宋体"/>
          <w:color w:val="auto"/>
          <w:sz w:val="24"/>
          <w:szCs w:val="24"/>
          <w:lang w:bidi="zh-CN"/>
        </w:rPr>
        <w:t>.com</w:t>
      </w:r>
      <w:r>
        <w:rPr>
          <w:rStyle w:val="27"/>
          <w:rFonts w:ascii="宋体" w:hAnsi="宋体" w:eastAsia="宋体" w:cs="宋体"/>
          <w:color w:val="auto"/>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14:paraId="3745B9F7">
      <w:pPr>
        <w:pStyle w:val="45"/>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14:paraId="273420D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28D81014">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A540062">
      <w:pPr>
        <w:pStyle w:val="45"/>
        <w:spacing w:before="156" w:after="156"/>
        <w:rPr>
          <w:rFonts w:hint="default"/>
        </w:rPr>
      </w:pPr>
      <w:r>
        <w:rPr>
          <w:rFonts w:hint="default" w:ascii="Times New Roman" w:hAnsi="Times New Roman" w:cs="Times New Roman"/>
        </w:rPr>
        <w:t>4</w:t>
      </w:r>
      <w:r>
        <w:rPr>
          <w:rFonts w:hint="default"/>
        </w:rPr>
        <w:t>.费用承担</w:t>
      </w:r>
    </w:p>
    <w:p w14:paraId="08AAD3DC">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14:paraId="363D61FB">
      <w:pPr>
        <w:pStyle w:val="45"/>
        <w:spacing w:before="156" w:after="156"/>
        <w:rPr>
          <w:rFonts w:hint="default"/>
        </w:rPr>
      </w:pPr>
      <w:r>
        <w:rPr>
          <w:rFonts w:hint="default" w:ascii="Times New Roman" w:hAnsi="Times New Roman" w:cs="Times New Roman"/>
        </w:rPr>
        <w:t>5</w:t>
      </w:r>
      <w:r>
        <w:rPr>
          <w:rFonts w:hint="default"/>
        </w:rPr>
        <w:t>.联合体竞标</w:t>
      </w:r>
    </w:p>
    <w:p w14:paraId="28F9015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24476AAD">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第二章服务商须知“服务商资格要求”</w:t>
      </w:r>
      <w:r>
        <w:rPr>
          <w:rFonts w:ascii="宋体" w:hAnsi="宋体" w:eastAsia="宋体" w:cs="宋体"/>
          <w:sz w:val="24"/>
          <w:szCs w:val="24"/>
          <w:lang w:bidi="zh-CN"/>
        </w:rPr>
        <w:t>。</w:t>
      </w:r>
    </w:p>
    <w:p w14:paraId="220CBD03">
      <w:pPr>
        <w:pStyle w:val="45"/>
        <w:spacing w:before="156" w:after="156"/>
        <w:rPr>
          <w:rFonts w:hint="default"/>
        </w:rPr>
      </w:pPr>
      <w:r>
        <w:rPr>
          <w:rFonts w:hint="default" w:ascii="Times New Roman" w:hAnsi="Times New Roman" w:cs="Times New Roman"/>
        </w:rPr>
        <w:t>6</w:t>
      </w:r>
      <w:r>
        <w:rPr>
          <w:rFonts w:hint="default"/>
        </w:rPr>
        <w:t>.转包与分包</w:t>
      </w:r>
    </w:p>
    <w:p w14:paraId="1DBF6F9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允许转包。</w:t>
      </w:r>
    </w:p>
    <w:p w14:paraId="40AEFD2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允许分包。</w:t>
      </w:r>
    </w:p>
    <w:p w14:paraId="684C8CCB">
      <w:pPr>
        <w:pStyle w:val="45"/>
        <w:spacing w:before="156" w:after="156"/>
        <w:rPr>
          <w:rFonts w:hint="default"/>
        </w:rPr>
      </w:pPr>
      <w:r>
        <w:rPr>
          <w:rFonts w:hint="default" w:ascii="Times New Roman" w:hAnsi="Times New Roman" w:cs="Times New Roman"/>
        </w:rPr>
        <w:t>7</w:t>
      </w:r>
      <w:r>
        <w:t>.</w:t>
      </w:r>
      <w:r>
        <w:rPr>
          <w:rFonts w:hint="default"/>
        </w:rPr>
        <w:t>语言文字</w:t>
      </w:r>
    </w:p>
    <w:p w14:paraId="7C467B49">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14:paraId="6FEBBA0C">
      <w:pPr>
        <w:pStyle w:val="45"/>
        <w:spacing w:before="156" w:after="156"/>
        <w:rPr>
          <w:rFonts w:hint="default"/>
        </w:rPr>
      </w:pPr>
      <w:r>
        <w:rPr>
          <w:rFonts w:hint="default" w:ascii="Times New Roman" w:hAnsi="Times New Roman" w:cs="Times New Roman"/>
        </w:rPr>
        <w:t>8</w:t>
      </w:r>
      <w:r>
        <w:t>.</w:t>
      </w:r>
      <w:r>
        <w:rPr>
          <w:rFonts w:hint="default"/>
        </w:rPr>
        <w:t>计量单位</w:t>
      </w:r>
    </w:p>
    <w:p w14:paraId="328C4AAE">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14:paraId="56FE7EDE">
      <w:pPr>
        <w:pStyle w:val="45"/>
        <w:spacing w:before="156" w:after="156"/>
        <w:rPr>
          <w:rFonts w:hint="default"/>
        </w:rPr>
      </w:pPr>
      <w:r>
        <w:rPr>
          <w:rFonts w:hint="default" w:ascii="Times New Roman" w:hAnsi="Times New Roman" w:cs="Times New Roman"/>
        </w:rPr>
        <w:t>9</w:t>
      </w:r>
      <w:r>
        <w:t>.否决竞标条件</w:t>
      </w:r>
    </w:p>
    <w:p w14:paraId="4F76D764">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3D05092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14:paraId="0862F2F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14:paraId="371F4C1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14:paraId="61C41D4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14:paraId="4C766CE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14:paraId="6CD9924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14:paraId="6C85209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14:paraId="5C69AFF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2B39FB4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14:paraId="135C07F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14:paraId="010B2AA9">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14:paraId="00639A6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14:paraId="5B92026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14:paraId="16E57BC7">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14:paraId="7761BCFA">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14:paraId="5C25681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14:paraId="1560EC9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14:paraId="3ED4B7A5">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14:paraId="62D43264">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14:paraId="1D579761">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4D49F15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14:paraId="2C4B0CA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14:paraId="6693C0D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14:paraId="0D95D2C4">
      <w:pPr>
        <w:pStyle w:val="45"/>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14:paraId="7674CB85">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14:paraId="12CB82A5">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14:paraId="1EB21CB5">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14:paraId="741BAC5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14:paraId="4D76AA5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14:paraId="0DAEC8E2">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4DA89E29">
      <w:pPr>
        <w:pStyle w:val="44"/>
        <w:spacing w:before="156"/>
        <w:jc w:val="both"/>
        <w:rPr>
          <w:rFonts w:hint="default"/>
          <w:lang w:bidi="zh-CN"/>
        </w:rPr>
      </w:pPr>
    </w:p>
    <w:p w14:paraId="3540CE67">
      <w:pPr>
        <w:pStyle w:val="44"/>
        <w:spacing w:before="156"/>
        <w:rPr>
          <w:rFonts w:hint="default"/>
          <w:lang w:bidi="zh-CN"/>
        </w:rPr>
      </w:pPr>
      <w:r>
        <w:rPr>
          <w:lang w:bidi="zh-CN"/>
        </w:rPr>
        <w:t>二、响应文件的编制</w:t>
      </w:r>
    </w:p>
    <w:p w14:paraId="143F5A1A">
      <w:pPr>
        <w:pStyle w:val="45"/>
        <w:spacing w:before="156" w:after="156"/>
        <w:rPr>
          <w:rFonts w:hint="default"/>
        </w:rPr>
      </w:pPr>
      <w:r>
        <w:rPr>
          <w:rFonts w:hint="default" w:ascii="Times New Roman" w:hAnsi="Times New Roman" w:cs="Times New Roman"/>
        </w:rPr>
        <w:t>11</w:t>
      </w:r>
      <w:r>
        <w:rPr>
          <w:rFonts w:hint="default"/>
        </w:rPr>
        <w:t>.响应文件的编制原则</w:t>
      </w:r>
    </w:p>
    <w:p w14:paraId="00710541">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14:paraId="0DA3CEEE">
      <w:pPr>
        <w:pStyle w:val="45"/>
        <w:spacing w:before="156" w:after="156"/>
        <w:rPr>
          <w:rFonts w:hint="default"/>
        </w:rPr>
      </w:pPr>
      <w:r>
        <w:rPr>
          <w:rFonts w:hint="default" w:ascii="Times New Roman" w:hAnsi="Times New Roman" w:cs="Times New Roman"/>
        </w:rPr>
        <w:t>12</w:t>
      </w:r>
      <w:r>
        <w:rPr>
          <w:rFonts w:hint="default"/>
        </w:rPr>
        <w:t>.响应文件的组成</w:t>
      </w:r>
    </w:p>
    <w:p w14:paraId="6DD4DD6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14:paraId="1E0C9E64">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1991CE2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40E9A4AA">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3286E31A">
      <w:pPr>
        <w:pStyle w:val="45"/>
        <w:spacing w:before="156" w:after="156"/>
        <w:rPr>
          <w:rFonts w:hint="default"/>
        </w:rPr>
      </w:pPr>
      <w:r>
        <w:rPr>
          <w:rFonts w:hint="default" w:ascii="Times New Roman" w:hAnsi="Times New Roman" w:cs="Times New Roman"/>
        </w:rPr>
        <w:t>13</w:t>
      </w:r>
      <w:r>
        <w:t>.</w:t>
      </w:r>
      <w:r>
        <w:rPr>
          <w:rFonts w:hint="default"/>
        </w:rPr>
        <w:t>响应文件编制的要求</w:t>
      </w:r>
    </w:p>
    <w:p w14:paraId="32ADC5AA">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281E3215">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14:paraId="0F8F95F1">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14:paraId="3A128F1C">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14:paraId="17580FA8">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14:paraId="58F20D26">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47C9E345">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14:paraId="785D5828">
      <w:pPr>
        <w:pStyle w:val="45"/>
        <w:spacing w:before="156" w:after="156"/>
        <w:rPr>
          <w:rFonts w:hint="default"/>
        </w:rPr>
      </w:pPr>
      <w:r>
        <w:rPr>
          <w:rFonts w:hint="default" w:ascii="Times New Roman" w:hAnsi="Times New Roman" w:cs="Times New Roman"/>
        </w:rPr>
        <w:t>14</w:t>
      </w:r>
      <w:r>
        <w:t>.</w:t>
      </w:r>
      <w:r>
        <w:rPr>
          <w:rFonts w:hint="default"/>
        </w:rPr>
        <w:t>响应文件的密封和标记</w:t>
      </w:r>
    </w:p>
    <w:p w14:paraId="27C33310">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14:paraId="4C0795B0">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14:paraId="5A71BD87">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14:paraId="53B54E63">
      <w:pPr>
        <w:pStyle w:val="45"/>
        <w:spacing w:before="156" w:after="156"/>
        <w:rPr>
          <w:rFonts w:hint="default"/>
          <w:szCs w:val="24"/>
        </w:rPr>
      </w:pPr>
      <w:r>
        <w:rPr>
          <w:rFonts w:hint="default" w:ascii="Times New Roman" w:hAnsi="Times New Roman" w:cs="Times New Roman"/>
        </w:rPr>
        <w:t>15</w:t>
      </w:r>
      <w:r>
        <w:t>.</w:t>
      </w:r>
      <w:r>
        <w:rPr>
          <w:rFonts w:hint="default"/>
        </w:rPr>
        <w:t>响应文件的提交</w:t>
      </w:r>
    </w:p>
    <w:p w14:paraId="090B36F3">
      <w:pPr>
        <w:pStyle w:val="45"/>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14:paraId="0FDB44A0">
      <w:pPr>
        <w:pStyle w:val="43"/>
        <w:spacing w:after="312"/>
        <w:rPr>
          <w:rFonts w:hint="default"/>
        </w:rPr>
      </w:pPr>
      <w:r>
        <w:t>第三章 评审办法</w:t>
      </w:r>
    </w:p>
    <w:p w14:paraId="0519024B">
      <w:pPr>
        <w:pStyle w:val="45"/>
        <w:spacing w:before="156" w:after="156"/>
        <w:rPr>
          <w:rFonts w:hint="default"/>
        </w:rPr>
      </w:pPr>
      <w:r>
        <w:t>1.评审小组的构成</w:t>
      </w:r>
    </w:p>
    <w:p w14:paraId="38EA6740">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本采购项目的评审小组由采购人组建，其成员数为三人及以上单数组成。</w:t>
      </w:r>
    </w:p>
    <w:p w14:paraId="0022BB94">
      <w:pPr>
        <w:pStyle w:val="45"/>
        <w:spacing w:before="156" w:after="156"/>
        <w:rPr>
          <w:rFonts w:hint="default"/>
        </w:rPr>
      </w:pPr>
      <w:r>
        <w:t>2.评审依据</w:t>
      </w:r>
    </w:p>
    <w:p w14:paraId="1A3CCFE1">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以采购文件、响应文件为评审依据。</w:t>
      </w:r>
    </w:p>
    <w:p w14:paraId="1DA6CAC8">
      <w:pPr>
        <w:pStyle w:val="45"/>
        <w:spacing w:before="156" w:after="156"/>
        <w:rPr>
          <w:rFonts w:hint="default"/>
        </w:rPr>
      </w:pPr>
      <w:r>
        <w:t>3.评审方法</w:t>
      </w:r>
    </w:p>
    <w:p w14:paraId="1C2C3A44">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DFE2569">
      <w:pPr>
        <w:pStyle w:val="45"/>
        <w:spacing w:before="156" w:after="156"/>
        <w:rPr>
          <w:rFonts w:hint="default"/>
        </w:rPr>
      </w:pPr>
      <w:r>
        <w:t>4.成交候选供应商推荐原则</w:t>
      </w:r>
    </w:p>
    <w:p w14:paraId="1031A0DF">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E72FC37">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0012344E">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03FFDC1">
            <w:pPr>
              <w:widowControl/>
              <w:jc w:val="center"/>
              <w:textAlignment w:val="center"/>
              <w:rPr>
                <w:rFonts w:ascii="黑体" w:hAnsi="宋体" w:eastAsia="黑体" w:cs="黑体"/>
                <w:szCs w:val="21"/>
              </w:rPr>
            </w:pPr>
            <w:r>
              <w:rPr>
                <w:rFonts w:hint="eastAsia" w:ascii="黑体" w:hAnsi="宋体" w:eastAsia="黑体" w:cs="黑体"/>
                <w:kern w:val="0"/>
                <w:szCs w:val="21"/>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568A91AD">
            <w:pPr>
              <w:widowControl/>
              <w:jc w:val="center"/>
              <w:textAlignment w:val="center"/>
              <w:rPr>
                <w:rFonts w:ascii="黑体" w:hAnsi="宋体" w:eastAsia="黑体" w:cs="黑体"/>
                <w:szCs w:val="21"/>
              </w:rPr>
            </w:pPr>
            <w:r>
              <w:rPr>
                <w:rFonts w:hint="eastAsia" w:ascii="黑体" w:hAnsi="宋体" w:eastAsia="黑体" w:cs="黑体"/>
                <w:kern w:val="0"/>
                <w:szCs w:val="21"/>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35949147">
            <w:pPr>
              <w:widowControl/>
              <w:jc w:val="center"/>
              <w:textAlignment w:val="center"/>
              <w:rPr>
                <w:rFonts w:ascii="黑体" w:hAnsi="宋体" w:eastAsia="黑体" w:cs="黑体"/>
                <w:szCs w:val="21"/>
              </w:rPr>
            </w:pPr>
            <w:r>
              <w:rPr>
                <w:rFonts w:hint="eastAsia" w:ascii="黑体" w:hAnsi="宋体" w:eastAsia="黑体" w:cs="黑体"/>
                <w:kern w:val="0"/>
                <w:szCs w:val="21"/>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79698711">
            <w:pPr>
              <w:widowControl/>
              <w:jc w:val="center"/>
              <w:textAlignment w:val="center"/>
              <w:rPr>
                <w:rFonts w:ascii="黑体" w:hAnsi="宋体" w:eastAsia="黑体" w:cs="黑体"/>
                <w:szCs w:val="21"/>
              </w:rPr>
            </w:pPr>
            <w:r>
              <w:rPr>
                <w:rFonts w:hint="eastAsia" w:ascii="黑体" w:hAnsi="宋体" w:eastAsia="黑体" w:cs="黑体"/>
                <w:kern w:val="0"/>
                <w:szCs w:val="21"/>
                <w:lang w:bidi="ar"/>
              </w:rPr>
              <w:t>标准分值</w:t>
            </w:r>
          </w:p>
        </w:tc>
      </w:tr>
      <w:tr w14:paraId="4B2B7DC7">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05DD50A3">
            <w:pPr>
              <w:widowControl/>
              <w:jc w:val="left"/>
              <w:textAlignment w:val="center"/>
              <w:rPr>
                <w:rFonts w:ascii="黑体" w:hAnsi="宋体" w:eastAsia="黑体" w:cs="黑体"/>
                <w:szCs w:val="21"/>
              </w:rPr>
            </w:pPr>
            <w:r>
              <w:rPr>
                <w:rFonts w:hint="eastAsia" w:ascii="黑体" w:hAnsi="宋体" w:eastAsia="黑体" w:cs="黑体"/>
                <w:b/>
                <w:bCs/>
                <w:kern w:val="0"/>
                <w:szCs w:val="21"/>
                <w:lang w:bidi="ar"/>
              </w:rPr>
              <w:t>一、技术部分（55分）</w:t>
            </w:r>
          </w:p>
        </w:tc>
      </w:tr>
      <w:tr w14:paraId="251515B3">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037004F7">
            <w:pPr>
              <w:widowControl/>
              <w:jc w:val="center"/>
              <w:textAlignment w:val="center"/>
              <w:rPr>
                <w:rFonts w:ascii="宋体" w:hAnsi="宋体" w:eastAsia="宋体" w:cs="宋体"/>
                <w:sz w:val="22"/>
              </w:rPr>
            </w:pPr>
            <w:r>
              <w:rPr>
                <w:rFonts w:hint="eastAsia" w:ascii="宋体" w:hAnsi="宋体" w:eastAsia="宋体" w:cs="宋体"/>
                <w:b/>
                <w:bCs/>
                <w:kern w:val="0"/>
                <w:sz w:val="22"/>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7880A037">
            <w:pPr>
              <w:widowControl/>
              <w:jc w:val="center"/>
              <w:textAlignment w:val="center"/>
              <w:rPr>
                <w:rFonts w:ascii="宋体" w:hAnsi="宋体" w:eastAsia="宋体" w:cs="宋体"/>
                <w:sz w:val="22"/>
              </w:rPr>
            </w:pPr>
            <w:r>
              <w:rPr>
                <w:rFonts w:hint="eastAsia" w:ascii="宋体" w:hAnsi="宋体" w:eastAsia="宋体" w:cs="宋体"/>
                <w:kern w:val="0"/>
                <w:sz w:val="22"/>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4EA0232F">
            <w:pPr>
              <w:widowControl/>
              <w:jc w:val="left"/>
              <w:textAlignment w:val="center"/>
              <w:rPr>
                <w:rFonts w:ascii="宋体" w:hAnsi="宋体" w:eastAsia="宋体" w:cs="宋体"/>
                <w:sz w:val="22"/>
              </w:rPr>
            </w:pPr>
            <w:r>
              <w:rPr>
                <w:rFonts w:hint="eastAsia" w:ascii="宋体" w:hAnsi="宋体" w:eastAsia="宋体" w:cs="宋体"/>
                <w:sz w:val="24"/>
                <w:szCs w:val="24"/>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309CFFF">
            <w:pPr>
              <w:widowControl/>
              <w:jc w:val="center"/>
              <w:textAlignment w:val="center"/>
              <w:rPr>
                <w:rFonts w:ascii="宋体" w:hAnsi="宋体" w:eastAsia="宋体" w:cs="宋体"/>
                <w:sz w:val="22"/>
              </w:rPr>
            </w:pPr>
            <w:r>
              <w:rPr>
                <w:rFonts w:hint="eastAsia" w:ascii="宋体" w:hAnsi="宋体" w:eastAsia="宋体" w:cs="宋体"/>
                <w:kern w:val="0"/>
                <w:sz w:val="22"/>
                <w:lang w:bidi="ar"/>
              </w:rPr>
              <w:t>1-30分</w:t>
            </w:r>
          </w:p>
        </w:tc>
      </w:tr>
      <w:tr w14:paraId="7E434D3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F1AF0A">
            <w:pPr>
              <w:jc w:val="center"/>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650A025">
            <w:pPr>
              <w:jc w:val="center"/>
              <w:rPr>
                <w:rFonts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1C05594C">
            <w:pPr>
              <w:pStyle w:val="20"/>
              <w:widowControl/>
              <w:rPr>
                <w:rFonts w:ascii="宋体" w:hAnsi="宋体" w:eastAsia="宋体" w:cs="宋体"/>
                <w:sz w:val="22"/>
              </w:rPr>
            </w:pPr>
            <w:r>
              <w:rPr>
                <w:rFonts w:hint="eastAsia" w:ascii="宋体" w:hAnsi="宋体" w:eastAsia="宋体" w:cs="宋体"/>
                <w:kern w:val="2"/>
                <w:szCs w:val="24"/>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54658FD">
            <w:pPr>
              <w:jc w:val="center"/>
              <w:rPr>
                <w:rFonts w:ascii="宋体" w:hAnsi="宋体" w:eastAsia="宋体" w:cs="宋体"/>
                <w:sz w:val="22"/>
              </w:rPr>
            </w:pPr>
          </w:p>
        </w:tc>
      </w:tr>
      <w:tr w14:paraId="5A0FC8EE">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7EE97A4">
            <w:pPr>
              <w:jc w:val="center"/>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361E683">
            <w:pPr>
              <w:jc w:val="center"/>
              <w:rPr>
                <w:rFonts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2BE53F5">
            <w:pPr>
              <w:widowControl/>
              <w:jc w:val="left"/>
              <w:textAlignment w:val="center"/>
              <w:rPr>
                <w:rFonts w:ascii="宋体" w:hAnsi="宋体" w:eastAsia="宋体" w:cs="宋体"/>
                <w:sz w:val="22"/>
              </w:rPr>
            </w:pPr>
            <w:r>
              <w:rPr>
                <w:rFonts w:hint="eastAsia" w:ascii="宋体" w:hAnsi="宋体" w:eastAsia="宋体" w:cs="宋体"/>
                <w:sz w:val="24"/>
                <w:szCs w:val="24"/>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CE37893">
            <w:pPr>
              <w:jc w:val="center"/>
              <w:rPr>
                <w:rFonts w:ascii="宋体" w:hAnsi="宋体" w:eastAsia="宋体" w:cs="宋体"/>
                <w:sz w:val="22"/>
              </w:rPr>
            </w:pPr>
          </w:p>
        </w:tc>
      </w:tr>
      <w:tr w14:paraId="7C34BC6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0893D0">
            <w:pPr>
              <w:jc w:val="center"/>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87AAD4">
            <w:pPr>
              <w:jc w:val="center"/>
              <w:rPr>
                <w:rFonts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BAB0C8B">
            <w:pPr>
              <w:widowControl/>
              <w:jc w:val="left"/>
              <w:textAlignment w:val="center"/>
              <w:rPr>
                <w:rFonts w:ascii="宋体" w:hAnsi="宋体" w:eastAsia="宋体" w:cs="宋体"/>
                <w:sz w:val="22"/>
              </w:rPr>
            </w:pPr>
            <w:r>
              <w:rPr>
                <w:rFonts w:hint="eastAsia" w:ascii="宋体" w:hAnsi="宋体" w:eastAsia="宋体" w:cs="宋体"/>
                <w:sz w:val="24"/>
                <w:szCs w:val="24"/>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BC9BF">
            <w:pPr>
              <w:jc w:val="center"/>
              <w:rPr>
                <w:rFonts w:ascii="宋体" w:hAnsi="宋体" w:eastAsia="宋体" w:cs="宋体"/>
                <w:sz w:val="22"/>
              </w:rPr>
            </w:pPr>
          </w:p>
        </w:tc>
      </w:tr>
      <w:tr w14:paraId="3312A489">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BA45CA1">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（二）拟投入项目人员配置</w:t>
            </w:r>
          </w:p>
          <w:p w14:paraId="42C9B65F">
            <w:pPr>
              <w:widowControl/>
              <w:jc w:val="center"/>
              <w:textAlignment w:val="center"/>
              <w:rPr>
                <w:rFonts w:ascii="宋体" w:hAnsi="宋体" w:eastAsia="宋体" w:cs="宋体"/>
                <w:sz w:val="22"/>
              </w:rPr>
            </w:pPr>
            <w:r>
              <w:rPr>
                <w:rFonts w:hint="eastAsia" w:ascii="宋体" w:hAnsi="宋体" w:eastAsia="宋体" w:cs="宋体"/>
                <w:b/>
                <w:bCs/>
                <w:kern w:val="0"/>
                <w:sz w:val="22"/>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00F4D3F">
            <w:pPr>
              <w:widowControl/>
              <w:jc w:val="center"/>
              <w:textAlignment w:val="center"/>
              <w:rPr>
                <w:rFonts w:ascii="宋体" w:hAnsi="宋体" w:eastAsia="宋体" w:cs="宋体"/>
                <w:sz w:val="22"/>
              </w:rPr>
            </w:pPr>
            <w:r>
              <w:rPr>
                <w:rFonts w:hint="eastAsia" w:ascii="宋体" w:hAnsi="宋体" w:eastAsia="宋体" w:cs="宋体"/>
                <w:kern w:val="0"/>
                <w:sz w:val="22"/>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42BA1552">
            <w:pPr>
              <w:widowControl/>
              <w:jc w:val="left"/>
              <w:textAlignment w:val="center"/>
              <w:rPr>
                <w:rFonts w:ascii="宋体" w:hAnsi="宋体" w:eastAsia="宋体" w:cs="宋体"/>
                <w:b/>
                <w:bCs/>
                <w:sz w:val="22"/>
              </w:rPr>
            </w:pPr>
            <w:r>
              <w:rPr>
                <w:rFonts w:ascii="宋体" w:hAnsi="宋体" w:eastAsia="宋体" w:cs="宋体"/>
                <w:sz w:val="24"/>
                <w:szCs w:val="24"/>
                <w:lang w:bidi="zh-CN"/>
              </w:rPr>
              <w:t>拟投入本服务项目的</w:t>
            </w:r>
            <w:r>
              <w:rPr>
                <w:rFonts w:hint="eastAsia" w:ascii="宋体" w:hAnsi="宋体" w:eastAsia="宋体" w:cs="宋体"/>
                <w:sz w:val="24"/>
                <w:szCs w:val="24"/>
                <w:lang w:bidi="zh-CN"/>
              </w:rPr>
              <w:t>编制</w:t>
            </w:r>
            <w:r>
              <w:rPr>
                <w:rFonts w:ascii="宋体" w:hAnsi="宋体" w:eastAsia="宋体" w:cs="宋体"/>
                <w:sz w:val="24"/>
                <w:szCs w:val="24"/>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sz w:val="24"/>
                <w:szCs w:val="24"/>
                <w:lang w:bidi="zh-CN"/>
              </w:rPr>
              <w:t>5</w:t>
            </w:r>
            <w:r>
              <w:rPr>
                <w:rFonts w:ascii="宋体" w:hAnsi="宋体" w:eastAsia="宋体" w:cs="宋体"/>
                <w:sz w:val="24"/>
                <w:szCs w:val="24"/>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1E5173B">
            <w:pPr>
              <w:widowControl/>
              <w:jc w:val="center"/>
              <w:textAlignment w:val="center"/>
              <w:rPr>
                <w:rFonts w:ascii="宋体" w:hAnsi="宋体" w:eastAsia="宋体" w:cs="宋体"/>
                <w:sz w:val="22"/>
              </w:rPr>
            </w:pPr>
            <w:r>
              <w:rPr>
                <w:rFonts w:hint="eastAsia" w:ascii="宋体" w:hAnsi="宋体" w:eastAsia="宋体" w:cs="宋体"/>
                <w:kern w:val="0"/>
                <w:sz w:val="22"/>
                <w:lang w:bidi="ar"/>
              </w:rPr>
              <w:t>1-25分</w:t>
            </w:r>
          </w:p>
        </w:tc>
      </w:tr>
      <w:tr w14:paraId="20096C07">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6D32F9C">
            <w:pPr>
              <w:jc w:val="center"/>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EFF7050">
            <w:pPr>
              <w:jc w:val="center"/>
              <w:rPr>
                <w:rFonts w:ascii="宋体" w:hAnsi="宋体" w:eastAsia="宋体" w:cs="宋体"/>
                <w:sz w:val="22"/>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C389809">
            <w:pPr>
              <w:pStyle w:val="20"/>
              <w:widowControl/>
              <w:numPr>
                <w:ilvl w:val="255"/>
                <w:numId w:val="0"/>
              </w:numPr>
              <w:rPr>
                <w:rFonts w:ascii="宋体" w:hAnsi="宋体" w:eastAsia="宋体" w:cs="宋体"/>
                <w:color w:val="000000" w:themeColor="text1"/>
                <w:kern w:val="2"/>
                <w:szCs w:val="24"/>
                <w:highlight w:val="yellow"/>
                <w:lang w:bidi="zh-CN"/>
                <w14:textFill>
                  <w14:solidFill>
                    <w14:schemeClr w14:val="tx1"/>
                  </w14:solidFill>
                </w14:textFill>
              </w:rPr>
            </w:pPr>
            <w:r>
              <w:rPr>
                <w:rFonts w:hint="eastAsia" w:ascii="宋体" w:hAnsi="宋体" w:eastAsia="宋体" w:cs="宋体"/>
                <w:color w:val="000000" w:themeColor="text1"/>
                <w:kern w:val="2"/>
                <w:szCs w:val="24"/>
                <w:highlight w:val="yellow"/>
                <w:lang w:bidi="zh-CN"/>
                <w14:textFill>
                  <w14:solidFill>
                    <w14:schemeClr w14:val="tx1"/>
                  </w14:solidFill>
                </w14:textFill>
              </w:rPr>
              <w:t>1</w:t>
            </w:r>
            <w:r>
              <w:rPr>
                <w:rFonts w:ascii="宋体" w:hAnsi="宋体" w:eastAsia="宋体" w:cs="宋体"/>
                <w:color w:val="000000" w:themeColor="text1"/>
                <w:kern w:val="2"/>
                <w:szCs w:val="24"/>
                <w:highlight w:val="yellow"/>
                <w:lang w:bidi="zh-CN"/>
                <w14:textFill>
                  <w14:solidFill>
                    <w14:schemeClr w14:val="tx1"/>
                  </w14:solidFill>
                </w14:textFill>
              </w:rPr>
              <w:t>.</w:t>
            </w:r>
            <w:r>
              <w:rPr>
                <w:rFonts w:hint="eastAsia" w:ascii="宋体" w:hAnsi="宋体" w:eastAsia="宋体" w:cs="宋体"/>
                <w:color w:val="000000" w:themeColor="text1"/>
                <w:kern w:val="2"/>
                <w:szCs w:val="24"/>
                <w:highlight w:val="yellow"/>
                <w:lang w:bidi="zh-CN"/>
                <w14:textFill>
                  <w14:solidFill>
                    <w14:schemeClr w14:val="tx1"/>
                  </w14:solidFill>
                </w14:textFill>
              </w:rPr>
              <w:t>项目负责人：具备</w:t>
            </w:r>
            <w:r>
              <w:rPr>
                <w:rFonts w:hint="eastAsia" w:ascii="宋体" w:hAnsi="宋体" w:eastAsia="宋体" w:cs="宋体"/>
                <w:color w:val="000000" w:themeColor="text1"/>
                <w:szCs w:val="24"/>
                <w:highlight w:val="yellow"/>
                <w:lang w:bidi="zh-CN"/>
                <w14:textFill>
                  <w14:solidFill>
                    <w14:schemeClr w14:val="tx1"/>
                  </w14:solidFill>
                </w14:textFill>
              </w:rPr>
              <w:t>港航专业高级工程师职称的</w:t>
            </w:r>
            <w:r>
              <w:rPr>
                <w:rFonts w:hint="eastAsia" w:ascii="宋体" w:hAnsi="宋体" w:eastAsia="宋体" w:cs="宋体"/>
                <w:color w:val="000000" w:themeColor="text1"/>
                <w:kern w:val="2"/>
                <w:szCs w:val="24"/>
                <w:highlight w:val="yellow"/>
                <w:lang w:bidi="zh-CN"/>
                <w14:textFill>
                  <w14:solidFill>
                    <w14:schemeClr w14:val="tx1"/>
                  </w14:solidFill>
                </w14:textFill>
              </w:rPr>
              <w:t>，得</w:t>
            </w:r>
            <w:r>
              <w:rPr>
                <w:rFonts w:ascii="宋体" w:hAnsi="宋体" w:eastAsia="宋体" w:cs="宋体"/>
                <w:color w:val="000000" w:themeColor="text1"/>
                <w:kern w:val="2"/>
                <w:szCs w:val="24"/>
                <w:highlight w:val="yellow"/>
                <w:lang w:bidi="zh-CN"/>
                <w14:textFill>
                  <w14:solidFill>
                    <w14:schemeClr w14:val="tx1"/>
                  </w14:solidFill>
                </w14:textFill>
              </w:rPr>
              <w:t>10分。</w:t>
            </w:r>
          </w:p>
          <w:p w14:paraId="64EB9148">
            <w:pPr>
              <w:pStyle w:val="20"/>
              <w:widowControl/>
              <w:rPr>
                <w:rFonts w:ascii="宋体" w:hAnsi="宋体" w:eastAsia="宋体" w:cs="宋体"/>
                <w:color w:val="000000" w:themeColor="text1"/>
                <w:kern w:val="2"/>
                <w:szCs w:val="24"/>
                <w:highlight w:val="yellow"/>
                <w:lang w:bidi="zh-CN"/>
                <w14:textFill>
                  <w14:solidFill>
                    <w14:schemeClr w14:val="tx1"/>
                  </w14:solidFill>
                </w14:textFill>
              </w:rPr>
            </w:pPr>
            <w:r>
              <w:rPr>
                <w:rFonts w:ascii="宋体" w:hAnsi="宋体" w:eastAsia="宋体" w:cs="宋体"/>
                <w:color w:val="000000" w:themeColor="text1"/>
                <w:kern w:val="2"/>
                <w:szCs w:val="24"/>
                <w:highlight w:val="yellow"/>
                <w:lang w:bidi="zh-CN"/>
                <w14:textFill>
                  <w14:solidFill>
                    <w14:schemeClr w14:val="tx1"/>
                  </w14:solidFill>
                </w14:textFill>
              </w:rPr>
              <w:t>2.项目组成员：具备</w:t>
            </w:r>
            <w:r>
              <w:rPr>
                <w:rFonts w:hint="eastAsia" w:ascii="宋体" w:hAnsi="宋体" w:eastAsia="宋体" w:cs="宋体"/>
                <w:color w:val="000000" w:themeColor="text1"/>
                <w:kern w:val="2"/>
                <w:szCs w:val="24"/>
                <w:highlight w:val="yellow"/>
                <w:lang w:bidi="zh-CN"/>
                <w14:textFill>
                  <w14:solidFill>
                    <w14:schemeClr w14:val="tx1"/>
                  </w14:solidFill>
                </w14:textFill>
              </w:rPr>
              <w:t>具备</w:t>
            </w:r>
            <w:r>
              <w:rPr>
                <w:rFonts w:hint="eastAsia" w:ascii="宋体" w:hAnsi="宋体" w:eastAsia="宋体" w:cs="宋体"/>
                <w:color w:val="000000" w:themeColor="text1"/>
                <w:szCs w:val="24"/>
                <w:highlight w:val="yellow"/>
                <w:lang w:bidi="zh-CN"/>
                <w14:textFill>
                  <w14:solidFill>
                    <w14:schemeClr w14:val="tx1"/>
                  </w14:solidFill>
                </w14:textFill>
              </w:rPr>
              <w:t>港航专业高级工程师职称</w:t>
            </w:r>
            <w:r>
              <w:rPr>
                <w:rFonts w:hint="eastAsia" w:ascii="宋体" w:hAnsi="宋体" w:eastAsia="宋体" w:cs="宋体"/>
                <w:color w:val="000000" w:themeColor="text1"/>
                <w:kern w:val="2"/>
                <w:szCs w:val="24"/>
                <w:highlight w:val="yellow"/>
                <w:lang w:bidi="zh-CN"/>
                <w14:textFill>
                  <w14:solidFill>
                    <w14:schemeClr w14:val="tx1"/>
                  </w14:solidFill>
                </w14:textFill>
              </w:rPr>
              <w:t>的人员，每增加</w:t>
            </w:r>
            <w:r>
              <w:rPr>
                <w:rFonts w:ascii="宋体" w:hAnsi="宋体" w:eastAsia="宋体" w:cs="宋体"/>
                <w:color w:val="000000" w:themeColor="text1"/>
                <w:kern w:val="2"/>
                <w:szCs w:val="24"/>
                <w:highlight w:val="yellow"/>
                <w:lang w:bidi="zh-CN"/>
                <w14:textFill>
                  <w14:solidFill>
                    <w14:schemeClr w14:val="tx1"/>
                  </w14:solidFill>
                </w14:textFill>
              </w:rPr>
              <w:t>1名，</w:t>
            </w:r>
            <w:r>
              <w:rPr>
                <w:rFonts w:hint="eastAsia" w:ascii="宋体" w:hAnsi="宋体" w:eastAsia="宋体" w:cs="宋体"/>
                <w:color w:val="000000" w:themeColor="text1"/>
                <w:kern w:val="2"/>
                <w:szCs w:val="24"/>
                <w:highlight w:val="yellow"/>
                <w:lang w:bidi="zh-CN"/>
                <w14:textFill>
                  <w14:solidFill>
                    <w14:schemeClr w14:val="tx1"/>
                  </w14:solidFill>
                </w14:textFill>
              </w:rPr>
              <w:t>得</w:t>
            </w:r>
            <w:r>
              <w:rPr>
                <w:rFonts w:ascii="宋体" w:hAnsi="宋体" w:eastAsia="宋体" w:cs="宋体"/>
                <w:color w:val="000000" w:themeColor="text1"/>
                <w:kern w:val="2"/>
                <w:szCs w:val="24"/>
                <w:highlight w:val="yellow"/>
                <w:lang w:bidi="zh-CN"/>
                <w14:textFill>
                  <w14:solidFill>
                    <w14:schemeClr w14:val="tx1"/>
                  </w14:solidFill>
                </w14:textFill>
              </w:rPr>
              <w:t>5</w:t>
            </w:r>
            <w:r>
              <w:rPr>
                <w:rFonts w:hint="eastAsia" w:ascii="宋体" w:hAnsi="宋体" w:eastAsia="宋体" w:cs="宋体"/>
                <w:color w:val="000000" w:themeColor="text1"/>
                <w:kern w:val="2"/>
                <w:szCs w:val="24"/>
                <w:highlight w:val="yellow"/>
                <w:lang w:bidi="zh-CN"/>
                <w14:textFill>
                  <w14:solidFill>
                    <w14:schemeClr w14:val="tx1"/>
                  </w14:solidFill>
                </w14:textFill>
              </w:rPr>
              <w:t>分，满分</w:t>
            </w:r>
            <w:r>
              <w:rPr>
                <w:rFonts w:ascii="宋体" w:hAnsi="宋体" w:eastAsia="宋体" w:cs="宋体"/>
                <w:color w:val="000000" w:themeColor="text1"/>
                <w:kern w:val="2"/>
                <w:szCs w:val="24"/>
                <w:highlight w:val="yellow"/>
                <w:lang w:bidi="zh-CN"/>
                <w14:textFill>
                  <w14:solidFill>
                    <w14:schemeClr w14:val="tx1"/>
                  </w14:solidFill>
                </w14:textFill>
              </w:rPr>
              <w:t>15分。</w:t>
            </w:r>
            <w:r>
              <w:rPr>
                <w:rFonts w:hint="eastAsia" w:ascii="宋体" w:hAnsi="宋体" w:eastAsia="宋体" w:cs="宋体"/>
                <w:color w:val="000000" w:themeColor="text1"/>
                <w:kern w:val="2"/>
                <w:szCs w:val="24"/>
                <w:highlight w:val="yellow"/>
                <w:lang w:bidi="zh-CN"/>
                <w14:textFill>
                  <w14:solidFill>
                    <w14:schemeClr w14:val="tx1"/>
                  </w14:solidFill>
                </w14:textFill>
              </w:rPr>
              <w:t>每个人员只计分一次。</w:t>
            </w:r>
          </w:p>
          <w:p w14:paraId="36B50276">
            <w:pPr>
              <w:pStyle w:val="20"/>
              <w:widowControl/>
              <w:rPr>
                <w:rFonts w:ascii="宋体" w:hAnsi="宋体" w:eastAsia="宋体" w:cs="宋体"/>
                <w:b/>
                <w:bCs/>
                <w:sz w:val="22"/>
                <w:highlight w:val="yellow"/>
              </w:rPr>
            </w:pPr>
            <w:r>
              <w:rPr>
                <w:rFonts w:hint="eastAsia" w:ascii="宋体" w:hAnsi="宋体" w:eastAsia="宋体" w:cs="宋体"/>
                <w:kern w:val="2"/>
                <w:szCs w:val="24"/>
                <w:highlight w:val="yellow"/>
                <w:lang w:bidi="zh-CN"/>
              </w:rPr>
              <w:t>注：人员证明材料需提供项目负责人的身份证、注册证书或职称证书复印件以及供应商为其缴纳社保的证明（近半年连续3个月社保），方可计分。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626D2668">
            <w:pPr>
              <w:widowControl/>
              <w:jc w:val="center"/>
              <w:textAlignment w:val="center"/>
              <w:rPr>
                <w:rFonts w:ascii="宋体" w:hAnsi="宋体" w:eastAsia="宋体" w:cs="宋体"/>
                <w:sz w:val="22"/>
              </w:rPr>
            </w:pPr>
          </w:p>
        </w:tc>
      </w:tr>
      <w:tr w14:paraId="1C2D8AB0">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6705CD3">
            <w:pPr>
              <w:widowControl/>
              <w:jc w:val="left"/>
              <w:textAlignment w:val="center"/>
              <w:rPr>
                <w:rFonts w:ascii="黑体" w:hAnsi="宋体" w:eastAsia="黑体" w:cs="黑体"/>
                <w:szCs w:val="21"/>
              </w:rPr>
            </w:pPr>
            <w:r>
              <w:rPr>
                <w:rFonts w:hint="eastAsia" w:ascii="黑体" w:hAnsi="宋体" w:eastAsia="黑体" w:cs="黑体"/>
                <w:b/>
                <w:bCs/>
                <w:kern w:val="0"/>
                <w:szCs w:val="21"/>
                <w:lang w:bidi="ar"/>
              </w:rPr>
              <w:t>二、资信部分（15分）</w:t>
            </w:r>
          </w:p>
        </w:tc>
      </w:tr>
      <w:tr w14:paraId="654DFE28">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81DC34B">
            <w:pPr>
              <w:widowControl/>
              <w:jc w:val="center"/>
              <w:textAlignment w:val="center"/>
              <w:rPr>
                <w:rFonts w:ascii="宋体" w:hAnsi="宋体" w:eastAsia="宋体" w:cs="宋体"/>
                <w:sz w:val="22"/>
              </w:rPr>
            </w:pPr>
            <w:r>
              <w:rPr>
                <w:rFonts w:hint="eastAsia" w:ascii="宋体" w:hAnsi="宋体" w:eastAsia="宋体" w:cs="宋体"/>
                <w:b/>
                <w:bCs/>
                <w:kern w:val="0"/>
                <w:sz w:val="22"/>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9533C4B">
            <w:pPr>
              <w:widowControl/>
              <w:jc w:val="center"/>
              <w:textAlignment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kern w:val="0"/>
                <w:sz w:val="22"/>
                <w:lang w:bidi="ar"/>
                <w14:textFill>
                  <w14:solidFill>
                    <w14:schemeClr w14:val="tx1"/>
                  </w14:solidFill>
                </w14:textFill>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749E7D2E">
            <w:pPr>
              <w:widowControl/>
              <w:jc w:val="left"/>
              <w:textAlignment w:val="center"/>
              <w:rPr>
                <w:rFonts w:ascii="宋体" w:hAnsi="宋体" w:eastAsia="宋体" w:cs="宋体"/>
                <w:color w:val="000000" w:themeColor="text1"/>
                <w:sz w:val="24"/>
                <w:szCs w:val="24"/>
                <w:highlight w:val="yellow"/>
                <w:lang w:bidi="zh-CN"/>
                <w14:textFill>
                  <w14:solidFill>
                    <w14:schemeClr w14:val="tx1"/>
                  </w14:solidFill>
                </w14:textFill>
              </w:rPr>
            </w:pPr>
            <w:r>
              <w:rPr>
                <w:rFonts w:hint="eastAsia" w:ascii="宋体" w:hAnsi="宋体" w:eastAsia="宋体" w:cs="宋体"/>
                <w:color w:val="000000" w:themeColor="text1"/>
                <w:sz w:val="24"/>
                <w:szCs w:val="24"/>
                <w:highlight w:val="yellow"/>
                <w:lang w:bidi="zh-CN"/>
                <w14:textFill>
                  <w14:solidFill>
                    <w14:schemeClr w14:val="tx1"/>
                  </w14:solidFill>
                </w14:textFill>
              </w:rPr>
              <w:t>自202</w:t>
            </w:r>
            <w:r>
              <w:rPr>
                <w:rFonts w:ascii="宋体" w:hAnsi="宋体" w:eastAsia="宋体" w:cs="宋体"/>
                <w:color w:val="000000" w:themeColor="text1"/>
                <w:sz w:val="24"/>
                <w:szCs w:val="24"/>
                <w:highlight w:val="yellow"/>
                <w:lang w:bidi="zh-CN"/>
                <w14:textFill>
                  <w14:solidFill>
                    <w14:schemeClr w14:val="tx1"/>
                  </w14:solidFill>
                </w14:textFill>
              </w:rPr>
              <w:t>0</w:t>
            </w:r>
            <w:r>
              <w:rPr>
                <w:rFonts w:hint="eastAsia" w:ascii="宋体" w:hAnsi="宋体" w:eastAsia="宋体" w:cs="宋体"/>
                <w:color w:val="000000" w:themeColor="text1"/>
                <w:sz w:val="24"/>
                <w:szCs w:val="24"/>
                <w:highlight w:val="yellow"/>
                <w:lang w:bidi="zh-CN"/>
                <w14:textFill>
                  <w14:solidFill>
                    <w14:schemeClr w14:val="tx1"/>
                  </w14:solidFill>
                </w14:textFill>
              </w:rPr>
              <w:t>年1月1日以来，</w:t>
            </w:r>
            <w:r>
              <w:rPr>
                <w:rFonts w:ascii="宋体" w:hAnsi="宋体" w:eastAsia="宋体" w:cs="宋体"/>
                <w:color w:val="000000" w:themeColor="text1"/>
                <w:sz w:val="24"/>
                <w:szCs w:val="24"/>
                <w:highlight w:val="yellow"/>
                <w:lang w:bidi="zh-CN"/>
                <w14:textFill>
                  <w14:solidFill>
                    <w14:schemeClr w14:val="tx1"/>
                  </w14:solidFill>
                </w14:textFill>
              </w:rPr>
              <w:t>每承担过一个</w:t>
            </w:r>
            <w:r>
              <w:rPr>
                <w:rFonts w:hint="eastAsia" w:ascii="宋体" w:hAnsi="宋体" w:eastAsia="宋体" w:cs="宋体"/>
                <w:color w:val="000000" w:themeColor="text1"/>
                <w:sz w:val="24"/>
                <w:szCs w:val="24"/>
                <w:highlight w:val="yellow"/>
                <w:lang w:bidi="zh-CN"/>
                <w14:textFill>
                  <w14:solidFill>
                    <w14:schemeClr w14:val="tx1"/>
                  </w14:solidFill>
                </w14:textFill>
              </w:rPr>
              <w:t>港口水运工程航道通航条件影响评价报告或相关报告（通航安全论证报告、通航安全保障方案等）</w:t>
            </w:r>
            <w:r>
              <w:rPr>
                <w:rFonts w:ascii="宋体" w:hAnsi="宋体" w:eastAsia="宋体" w:cs="宋体"/>
                <w:color w:val="000000" w:themeColor="text1"/>
                <w:sz w:val="24"/>
                <w:szCs w:val="24"/>
                <w:highlight w:val="yellow"/>
                <w:lang w:bidi="zh-CN"/>
                <w14:textFill>
                  <w14:solidFill>
                    <w14:schemeClr w14:val="tx1"/>
                  </w14:solidFill>
                </w14:textFill>
              </w:rPr>
              <w:t>编制得5分，满分15分。</w:t>
            </w:r>
          </w:p>
          <w:p w14:paraId="56C212C0">
            <w:pPr>
              <w:widowControl/>
              <w:jc w:val="left"/>
              <w:textAlignment w:val="center"/>
              <w:rPr>
                <w:rFonts w:ascii="宋体" w:hAnsi="宋体" w:eastAsia="宋体" w:cs="宋体"/>
                <w:color w:val="000000" w:themeColor="text1"/>
                <w:sz w:val="24"/>
                <w:szCs w:val="24"/>
                <w:lang w:bidi="zh-CN"/>
                <w14:textFill>
                  <w14:solidFill>
                    <w14:schemeClr w14:val="tx1"/>
                  </w14:solidFill>
                </w14:textFill>
              </w:rPr>
            </w:pPr>
            <w:r>
              <w:rPr>
                <w:rFonts w:ascii="宋体" w:hAnsi="宋体" w:eastAsia="宋体" w:cs="宋体"/>
                <w:color w:val="000000" w:themeColor="text1"/>
                <w:sz w:val="24"/>
                <w:szCs w:val="24"/>
                <w:lang w:bidi="zh-CN"/>
                <w14:textFill>
                  <w14:solidFill>
                    <w14:schemeClr w14:val="tx1"/>
                  </w14:solidFill>
                </w14:textFill>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4AA5083D">
            <w:pPr>
              <w:widowControl/>
              <w:jc w:val="center"/>
              <w:textAlignment w:val="center"/>
              <w:rPr>
                <w:rFonts w:ascii="宋体" w:hAnsi="宋体" w:eastAsia="宋体" w:cs="宋体"/>
                <w:sz w:val="22"/>
              </w:rPr>
            </w:pPr>
            <w:r>
              <w:rPr>
                <w:rFonts w:hint="eastAsia" w:ascii="宋体" w:hAnsi="宋体" w:eastAsia="宋体" w:cs="宋体"/>
                <w:kern w:val="0"/>
                <w:sz w:val="22"/>
                <w:lang w:bidi="ar"/>
              </w:rPr>
              <w:t>0-</w:t>
            </w:r>
            <w:r>
              <w:rPr>
                <w:rFonts w:ascii="宋体" w:hAnsi="宋体" w:eastAsia="宋体" w:cs="宋体"/>
                <w:kern w:val="0"/>
                <w:sz w:val="22"/>
                <w:lang w:bidi="ar"/>
              </w:rPr>
              <w:t>15</w:t>
            </w:r>
            <w:r>
              <w:rPr>
                <w:rFonts w:hint="eastAsia" w:ascii="宋体" w:hAnsi="宋体" w:eastAsia="宋体" w:cs="宋体"/>
                <w:kern w:val="0"/>
                <w:sz w:val="22"/>
                <w:lang w:bidi="ar"/>
              </w:rPr>
              <w:t>分</w:t>
            </w:r>
          </w:p>
        </w:tc>
      </w:tr>
      <w:tr w14:paraId="18D50ECE">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41C7E9B">
            <w:pPr>
              <w:widowControl/>
              <w:jc w:val="left"/>
              <w:textAlignment w:val="center"/>
              <w:rPr>
                <w:rFonts w:ascii="黑体" w:hAnsi="宋体" w:eastAsia="黑体" w:cs="黑体"/>
                <w:szCs w:val="21"/>
              </w:rPr>
            </w:pPr>
            <w:r>
              <w:rPr>
                <w:rFonts w:hint="eastAsia" w:ascii="黑体" w:hAnsi="宋体" w:eastAsia="黑体" w:cs="黑体"/>
                <w:b/>
                <w:bCs/>
                <w:kern w:val="0"/>
                <w:szCs w:val="21"/>
                <w:lang w:bidi="ar"/>
              </w:rPr>
              <w:t>三、商务部分（30分）</w:t>
            </w:r>
          </w:p>
        </w:tc>
      </w:tr>
      <w:tr w14:paraId="5BCFCA5E">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BF1AE">
            <w:pPr>
              <w:widowControl/>
              <w:jc w:val="center"/>
              <w:textAlignment w:val="center"/>
              <w:rPr>
                <w:rFonts w:ascii="宋体" w:hAnsi="宋体" w:eastAsia="宋体" w:cs="宋体"/>
                <w:sz w:val="22"/>
              </w:rPr>
            </w:pPr>
            <w:r>
              <w:rPr>
                <w:rFonts w:hint="eastAsia" w:ascii="宋体" w:hAnsi="宋体" w:eastAsia="宋体" w:cs="宋体"/>
                <w:b/>
                <w:bCs/>
                <w:kern w:val="0"/>
                <w:sz w:val="22"/>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3B284E4">
            <w:pPr>
              <w:widowControl/>
              <w:jc w:val="center"/>
              <w:textAlignment w:val="center"/>
              <w:rPr>
                <w:rFonts w:ascii="宋体" w:hAnsi="宋体" w:eastAsia="宋体" w:cs="宋体"/>
                <w:sz w:val="22"/>
              </w:rPr>
            </w:pPr>
            <w:r>
              <w:rPr>
                <w:rFonts w:hint="eastAsia" w:ascii="宋体" w:hAnsi="宋体" w:eastAsia="宋体" w:cs="宋体"/>
                <w:kern w:val="0"/>
                <w:sz w:val="22"/>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E59235C">
            <w:pPr>
              <w:widowControl/>
              <w:jc w:val="left"/>
              <w:textAlignment w:val="center"/>
              <w:rPr>
                <w:rFonts w:ascii="宋体" w:hAnsi="宋体" w:eastAsia="宋体" w:cs="宋体"/>
                <w:sz w:val="22"/>
              </w:rPr>
            </w:pPr>
            <w:r>
              <w:rPr>
                <w:rFonts w:hint="eastAsia" w:ascii="宋体" w:hAnsi="宋体" w:eastAsia="宋体" w:cs="宋体"/>
                <w:sz w:val="24"/>
                <w:szCs w:val="24"/>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42FDBBA">
            <w:pPr>
              <w:widowControl/>
              <w:jc w:val="center"/>
              <w:textAlignment w:val="center"/>
              <w:rPr>
                <w:rFonts w:ascii="宋体" w:hAnsi="宋体" w:eastAsia="宋体" w:cs="宋体"/>
                <w:sz w:val="22"/>
              </w:rPr>
            </w:pPr>
            <w:r>
              <w:rPr>
                <w:rFonts w:hint="eastAsia" w:ascii="宋体" w:hAnsi="宋体" w:eastAsia="宋体" w:cs="宋体"/>
                <w:kern w:val="0"/>
                <w:sz w:val="22"/>
                <w:lang w:bidi="ar"/>
              </w:rPr>
              <w:t>0-30分</w:t>
            </w:r>
          </w:p>
        </w:tc>
      </w:tr>
      <w:tr w14:paraId="6DA215C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94310">
            <w:pPr>
              <w:jc w:val="center"/>
              <w:rPr>
                <w:rFonts w:ascii="宋体" w:hAnsi="宋体" w:eastAsia="宋体" w:cs="宋体"/>
                <w:sz w:val="22"/>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4FFFE05">
            <w:pPr>
              <w:jc w:val="center"/>
              <w:rPr>
                <w:rFonts w:ascii="宋体" w:hAnsi="宋体" w:eastAsia="宋体" w:cs="宋体"/>
                <w:sz w:val="22"/>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185C72C1">
            <w:pPr>
              <w:rPr>
                <w:rFonts w:ascii="宋体" w:hAnsi="宋体" w:eastAsia="宋体" w:cs="宋体"/>
                <w:sz w:val="22"/>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0AB6D7D">
            <w:pPr>
              <w:jc w:val="center"/>
              <w:rPr>
                <w:rFonts w:ascii="宋体" w:hAnsi="宋体" w:eastAsia="宋体" w:cs="宋体"/>
                <w:sz w:val="22"/>
              </w:rPr>
            </w:pPr>
          </w:p>
        </w:tc>
      </w:tr>
      <w:tr w14:paraId="50FBD489">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2F7AB495">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52D342E">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580DC4DC">
            <w:pPr>
              <w:rPr>
                <w:rFonts w:ascii="宋体" w:hAnsi="宋体" w:eastAsia="宋体" w:cs="宋体"/>
                <w:b/>
                <w:bCs/>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4A02B763">
            <w:pPr>
              <w:rPr>
                <w:rFonts w:ascii="宋体" w:hAnsi="宋体" w:eastAsia="宋体" w:cs="宋体"/>
                <w:b/>
                <w:bCs/>
                <w:sz w:val="22"/>
              </w:rPr>
            </w:pPr>
          </w:p>
        </w:tc>
      </w:tr>
    </w:tbl>
    <w:p w14:paraId="6996DC57"/>
    <w:p w14:paraId="439C67FA">
      <w:r>
        <w:br w:type="page"/>
      </w:r>
    </w:p>
    <w:p w14:paraId="1AA471CB">
      <w:pPr>
        <w:pStyle w:val="43"/>
        <w:spacing w:after="312"/>
        <w:rPr>
          <w:rFonts w:hint="default"/>
        </w:rPr>
      </w:pPr>
      <w:r>
        <w:t>第四章  响应文件格式</w:t>
      </w:r>
    </w:p>
    <w:p w14:paraId="04FBDC6C">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14:paraId="3B991D7D">
      <w:pPr>
        <w:rPr>
          <w:rFonts w:ascii="宋体" w:hAnsi="宋体" w:eastAsia="宋体" w:cs="宋体"/>
          <w:b/>
          <w:bCs/>
          <w:sz w:val="32"/>
          <w:szCs w:val="32"/>
        </w:rPr>
      </w:pPr>
    </w:p>
    <w:p w14:paraId="1D5117EA">
      <w:pPr>
        <w:jc w:val="center"/>
        <w:rPr>
          <w:rFonts w:ascii="宋体" w:hAnsi="宋体" w:eastAsia="宋体" w:cs="宋体"/>
          <w:sz w:val="44"/>
          <w:szCs w:val="44"/>
        </w:rPr>
      </w:pPr>
      <w:r>
        <w:rPr>
          <w:rFonts w:hint="eastAsia" w:ascii="宋体" w:hAnsi="宋体" w:eastAsia="宋体" w:cs="宋体"/>
          <w:sz w:val="44"/>
          <w:szCs w:val="44"/>
        </w:rPr>
        <w:t>响应文件</w:t>
      </w:r>
    </w:p>
    <w:p w14:paraId="701077F8">
      <w:pPr>
        <w:rPr>
          <w:rFonts w:ascii="宋体" w:hAnsi="宋体" w:eastAsia="宋体" w:cs="宋体"/>
          <w:sz w:val="32"/>
          <w:szCs w:val="32"/>
        </w:rPr>
      </w:pPr>
    </w:p>
    <w:p w14:paraId="19CB7D58">
      <w:pPr>
        <w:rPr>
          <w:rFonts w:ascii="宋体" w:hAnsi="宋体" w:eastAsia="宋体" w:cs="宋体"/>
          <w:sz w:val="30"/>
          <w:szCs w:val="30"/>
        </w:rPr>
      </w:pPr>
      <w:r>
        <w:rPr>
          <w:rFonts w:hint="eastAsia" w:ascii="宋体" w:hAnsi="宋体" w:eastAsia="宋体" w:cs="宋体"/>
          <w:sz w:val="30"/>
          <w:szCs w:val="30"/>
        </w:rPr>
        <w:t>项目名称：</w:t>
      </w:r>
    </w:p>
    <w:p w14:paraId="4A492134">
      <w:pPr>
        <w:rPr>
          <w:rFonts w:ascii="宋体" w:hAnsi="宋体" w:eastAsia="宋体" w:cs="宋体"/>
          <w:sz w:val="30"/>
          <w:szCs w:val="30"/>
        </w:rPr>
      </w:pPr>
      <w:r>
        <w:rPr>
          <w:rFonts w:hint="eastAsia" w:ascii="宋体" w:hAnsi="宋体" w:eastAsia="宋体" w:cs="宋体"/>
          <w:sz w:val="30"/>
          <w:szCs w:val="30"/>
        </w:rPr>
        <w:t>项目编号：</w:t>
      </w:r>
    </w:p>
    <w:p w14:paraId="16A875DD">
      <w:pPr>
        <w:rPr>
          <w:rFonts w:ascii="宋体" w:hAnsi="宋体" w:eastAsia="宋体" w:cs="宋体"/>
          <w:sz w:val="30"/>
          <w:szCs w:val="30"/>
        </w:rPr>
      </w:pPr>
      <w:r>
        <w:rPr>
          <w:rFonts w:hint="eastAsia" w:ascii="宋体" w:hAnsi="宋体" w:eastAsia="宋体" w:cs="宋体"/>
          <w:sz w:val="30"/>
          <w:szCs w:val="30"/>
        </w:rPr>
        <w:t>所竞分标：</w:t>
      </w:r>
    </w:p>
    <w:p w14:paraId="5961014C">
      <w:pPr>
        <w:rPr>
          <w:rFonts w:ascii="宋体" w:hAnsi="宋体" w:eastAsia="宋体" w:cs="宋体"/>
          <w:sz w:val="30"/>
          <w:szCs w:val="30"/>
        </w:rPr>
      </w:pPr>
      <w:r>
        <w:rPr>
          <w:rFonts w:hint="eastAsia" w:ascii="宋体" w:hAnsi="宋体" w:eastAsia="宋体" w:cs="宋体"/>
          <w:sz w:val="30"/>
          <w:szCs w:val="30"/>
        </w:rPr>
        <w:t>服务商名称：</w:t>
      </w:r>
    </w:p>
    <w:p w14:paraId="1B21E3BD">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14:paraId="69009D95">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14:paraId="65974629">
      <w:pPr>
        <w:pStyle w:val="8"/>
        <w:rPr>
          <w:rFonts w:ascii="宋体" w:hAnsi="宋体" w:eastAsia="宋体" w:cs="宋体"/>
          <w:sz w:val="30"/>
          <w:szCs w:val="30"/>
        </w:rPr>
      </w:pPr>
    </w:p>
    <w:p w14:paraId="69C2038C">
      <w:pPr>
        <w:rPr>
          <w:rFonts w:ascii="宋体" w:hAnsi="宋体" w:eastAsia="宋体" w:cs="宋体"/>
          <w:sz w:val="30"/>
          <w:szCs w:val="30"/>
        </w:rPr>
      </w:pPr>
    </w:p>
    <w:p w14:paraId="4C6FF090">
      <w:pPr>
        <w:pStyle w:val="8"/>
        <w:rPr>
          <w:rFonts w:ascii="宋体" w:hAnsi="宋体" w:eastAsia="宋体" w:cs="宋体"/>
          <w:sz w:val="30"/>
          <w:szCs w:val="30"/>
        </w:rPr>
      </w:pPr>
    </w:p>
    <w:p w14:paraId="3ADCDC77">
      <w:pPr>
        <w:rPr>
          <w:rFonts w:ascii="宋体" w:hAnsi="宋体" w:eastAsia="宋体" w:cs="宋体"/>
          <w:sz w:val="30"/>
          <w:szCs w:val="30"/>
        </w:rPr>
      </w:pPr>
    </w:p>
    <w:p w14:paraId="3BA1514B">
      <w:pPr>
        <w:pStyle w:val="8"/>
      </w:pPr>
    </w:p>
    <w:p w14:paraId="0EDC3CBC"/>
    <w:p w14:paraId="73DD0E31">
      <w:pPr>
        <w:rPr>
          <w:rFonts w:ascii="宋体" w:hAnsi="宋体" w:eastAsia="宋体" w:cs="宋体"/>
          <w:sz w:val="32"/>
          <w:szCs w:val="32"/>
        </w:rPr>
      </w:pPr>
      <w:bookmarkStart w:id="7" w:name="_Toc35611438"/>
      <w:bookmarkStart w:id="8" w:name="_Toc44229899"/>
      <w:bookmarkStart w:id="9" w:name="_Toc30694"/>
      <w:bookmarkStart w:id="10" w:name="_Toc31723070"/>
      <w:bookmarkStart w:id="11" w:name="_Toc31728084"/>
      <w:bookmarkStart w:id="12" w:name="_Toc35611516"/>
      <w:r>
        <w:rPr>
          <w:rFonts w:hint="eastAsia" w:ascii="宋体" w:hAnsi="宋体" w:eastAsia="宋体" w:cs="宋体"/>
          <w:sz w:val="32"/>
          <w:szCs w:val="32"/>
        </w:rPr>
        <w:br w:type="page"/>
      </w:r>
    </w:p>
    <w:p w14:paraId="1BA76640">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7"/>
      <w:bookmarkEnd w:id="8"/>
      <w:bookmarkEnd w:id="9"/>
      <w:bookmarkEnd w:id="10"/>
      <w:bookmarkEnd w:id="11"/>
      <w:bookmarkEnd w:id="12"/>
    </w:p>
    <w:p w14:paraId="49B1D8E3">
      <w:pPr>
        <w:snapToGrid w:val="0"/>
        <w:spacing w:before="156"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14:paraId="20492D59">
      <w:pPr>
        <w:snapToGrid w:val="0"/>
        <w:spacing w:before="156"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298F18FB">
      <w:pPr>
        <w:pStyle w:val="8"/>
        <w:rPr>
          <w:rFonts w:ascii="宋体" w:hAnsi="宋体" w:eastAsia="宋体" w:cs="宋体"/>
          <w:sz w:val="32"/>
          <w:szCs w:val="32"/>
        </w:rPr>
      </w:pPr>
    </w:p>
    <w:p w14:paraId="4DE4C615"/>
    <w:p w14:paraId="130B0306">
      <w:pPr>
        <w:snapToGrid w:val="0"/>
        <w:spacing w:before="156"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14:paraId="180E19F8">
      <w:pPr>
        <w:snapToGrid w:val="0"/>
        <w:spacing w:before="156" w:beforeLines="50" w:after="50" w:line="360" w:lineRule="auto"/>
        <w:rPr>
          <w:rFonts w:ascii="宋体" w:hAnsi="宋体" w:eastAsia="宋体" w:cs="宋体"/>
          <w:bCs/>
          <w:sz w:val="32"/>
          <w:szCs w:val="32"/>
        </w:rPr>
      </w:pPr>
    </w:p>
    <w:p w14:paraId="29B245F2">
      <w:pPr>
        <w:snapToGrid w:val="0"/>
        <w:spacing w:before="156" w:beforeLines="50" w:after="50" w:line="360" w:lineRule="auto"/>
        <w:rPr>
          <w:rFonts w:ascii="宋体" w:hAnsi="宋体" w:eastAsia="宋体" w:cs="宋体"/>
          <w:bCs/>
          <w:sz w:val="32"/>
          <w:szCs w:val="32"/>
        </w:rPr>
      </w:pPr>
    </w:p>
    <w:p w14:paraId="1FDA0DDD">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14:paraId="7089CDBF">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14:paraId="63ABDC7D">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14:paraId="013445A0">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14:paraId="60FF084C">
      <w:pPr>
        <w:pStyle w:val="7"/>
        <w:snapToGrid w:val="0"/>
        <w:spacing w:before="50" w:after="50" w:line="360" w:lineRule="auto"/>
        <w:ind w:firstLine="1280" w:firstLineChars="400"/>
        <w:rPr>
          <w:rFonts w:ascii="宋体" w:hAnsi="宋体" w:eastAsia="宋体" w:cs="宋体"/>
          <w:bCs/>
          <w:sz w:val="32"/>
          <w:szCs w:val="32"/>
        </w:rPr>
      </w:pPr>
    </w:p>
    <w:p w14:paraId="632DFE10">
      <w:pPr>
        <w:snapToGrid w:val="0"/>
        <w:spacing w:before="156"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14:paraId="703FD88C">
      <w:pPr>
        <w:pStyle w:val="8"/>
        <w:rPr>
          <w:rFonts w:ascii="宋体" w:hAnsi="宋体" w:eastAsia="宋体" w:cs="宋体"/>
          <w:sz w:val="32"/>
          <w:szCs w:val="32"/>
        </w:rPr>
      </w:pPr>
    </w:p>
    <w:p w14:paraId="72EAF14C">
      <w:pPr>
        <w:rPr>
          <w:rFonts w:ascii="宋体" w:hAnsi="宋体" w:eastAsia="宋体" w:cs="宋体"/>
          <w:sz w:val="32"/>
          <w:szCs w:val="32"/>
        </w:rPr>
      </w:pPr>
    </w:p>
    <w:p w14:paraId="4CEB6695">
      <w:pPr>
        <w:pStyle w:val="8"/>
        <w:rPr>
          <w:rFonts w:ascii="宋体" w:hAnsi="宋体" w:eastAsia="宋体" w:cs="宋体"/>
          <w:sz w:val="32"/>
          <w:szCs w:val="32"/>
        </w:rPr>
      </w:pPr>
    </w:p>
    <w:p w14:paraId="1BC6551E">
      <w:pPr>
        <w:rPr>
          <w:rFonts w:ascii="宋体" w:hAnsi="宋体" w:eastAsia="宋体" w:cs="宋体"/>
          <w:sz w:val="32"/>
          <w:szCs w:val="32"/>
        </w:rPr>
      </w:pPr>
    </w:p>
    <w:p w14:paraId="01E9B3CC">
      <w:pPr>
        <w:pStyle w:val="8"/>
        <w:rPr>
          <w:rFonts w:ascii="宋体" w:hAnsi="宋体" w:eastAsia="宋体" w:cs="宋体"/>
          <w:sz w:val="32"/>
          <w:szCs w:val="32"/>
        </w:rPr>
      </w:pPr>
    </w:p>
    <w:p w14:paraId="4D084ADF"/>
    <w:p w14:paraId="76E637CB"/>
    <w:p w14:paraId="79567FA5">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14:paraId="41E43AC0">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14:paraId="1E1AA2B8">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14:paraId="40C714BA">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14:paraId="10773875">
      <w:pPr>
        <w:rPr>
          <w:rFonts w:ascii="宋体" w:hAnsi="宋体" w:eastAsia="宋体" w:cs="宋体"/>
          <w:sz w:val="32"/>
          <w:szCs w:val="32"/>
        </w:rPr>
      </w:pPr>
    </w:p>
    <w:p w14:paraId="5C3F1B33">
      <w:pPr>
        <w:rPr>
          <w:rFonts w:ascii="宋体" w:hAnsi="宋体" w:eastAsia="宋体" w:cs="宋体"/>
          <w:sz w:val="32"/>
          <w:szCs w:val="32"/>
        </w:rPr>
      </w:pPr>
    </w:p>
    <w:p w14:paraId="2ED26E0A">
      <w:pPr>
        <w:rPr>
          <w:rFonts w:ascii="宋体" w:hAnsi="宋体" w:eastAsia="宋体" w:cs="宋体"/>
          <w:sz w:val="32"/>
          <w:szCs w:val="32"/>
        </w:rPr>
      </w:pPr>
      <w:r>
        <w:rPr>
          <w:rFonts w:hint="eastAsia" w:ascii="宋体" w:hAnsi="宋体" w:eastAsia="宋体" w:cs="宋体"/>
          <w:sz w:val="32"/>
          <w:szCs w:val="32"/>
        </w:rPr>
        <w:br w:type="page"/>
      </w:r>
    </w:p>
    <w:p w14:paraId="4ECE3009">
      <w:pPr>
        <w:spacing w:line="240" w:lineRule="atLeast"/>
        <w:jc w:val="center"/>
        <w:rPr>
          <w:rFonts w:ascii="宋体" w:hAnsi="宋体" w:eastAsia="宋体" w:cs="宋体"/>
          <w:b/>
          <w:bCs/>
          <w:sz w:val="32"/>
          <w:szCs w:val="32"/>
        </w:rPr>
      </w:pPr>
      <w:r>
        <w:rPr>
          <w:rFonts w:hint="eastAsia" w:ascii="宋体" w:hAnsi="宋体" w:eastAsia="宋体" w:cs="宋体"/>
          <w:b/>
          <w:bCs/>
          <w:sz w:val="32"/>
          <w:szCs w:val="32"/>
        </w:rPr>
        <w:t>竞标声明</w:t>
      </w:r>
    </w:p>
    <w:p w14:paraId="4C1FB35E">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14:paraId="7E986030">
      <w:pPr>
        <w:spacing w:line="240" w:lineRule="atLeas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14:paraId="00DBEB4C">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14:paraId="2AD436E4">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14:paraId="72FA4046">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14:paraId="0FC10F5A">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14:paraId="4681E75E">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）已详细审查全部采购文件，包括询价文件、澄清或者更正公告（如有）等；</w:t>
      </w:r>
    </w:p>
    <w:p w14:paraId="63EA6BF0">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14:paraId="33A37DCB">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14:paraId="68175D3A">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w:t>
      </w:r>
      <w:r>
        <w:rPr>
          <w:rFonts w:ascii="宋体" w:hAnsi="宋体" w:eastAsia="宋体" w:cs="宋体"/>
          <w:sz w:val="24"/>
          <w:szCs w:val="24"/>
        </w:rPr>
        <w:t>就采购文件的实际性要求进行响应</w:t>
      </w:r>
      <w:r>
        <w:rPr>
          <w:rFonts w:hint="eastAsia" w:ascii="宋体" w:hAnsi="宋体" w:eastAsia="宋体" w:cs="宋体"/>
          <w:sz w:val="24"/>
          <w:szCs w:val="24"/>
          <w:lang w:bidi="zh-CN"/>
        </w:rPr>
        <w:t>：</w:t>
      </w:r>
    </w:p>
    <w:p w14:paraId="2E6EE06C">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14:paraId="766D0B97">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14:paraId="375C796F">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14:paraId="21CB32D3">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14:paraId="5EBF4FF1">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（5）拟投入本项目的项目负责人有效的执业资格证书复印件及工程师及以上职称证书复印件；</w:t>
      </w:r>
    </w:p>
    <w:p w14:paraId="7918BA74">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6</w:t>
      </w:r>
      <w:r>
        <w:rPr>
          <w:rFonts w:hint="eastAsia" w:ascii="宋体" w:hAnsi="宋体" w:eastAsia="宋体" w:cs="宋体"/>
          <w:sz w:val="24"/>
          <w:szCs w:val="24"/>
          <w:lang w:bidi="zh-CN"/>
        </w:rPr>
        <w:t>）其他材料：服务商认为有必要提供的声明及证明材料</w:t>
      </w:r>
    </w:p>
    <w:p w14:paraId="2F631190">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12B61A70">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14:paraId="53720615">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14:paraId="7B11EF6B">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14:paraId="37E51425">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4CFF7493">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6AE91E72">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756B89E5">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14:paraId="03819B44">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14:paraId="76DD0D16">
      <w:pPr>
        <w:spacing w:line="240" w:lineRule="atLeast"/>
        <w:ind w:left="4830" w:leftChars="2300" w:firstLine="480" w:firstLineChars="200"/>
        <w:rPr>
          <w:rFonts w:ascii="宋体" w:hAnsi="宋体" w:eastAsia="宋体" w:cs="宋体"/>
          <w:sz w:val="24"/>
          <w:szCs w:val="24"/>
          <w:lang w:bidi="zh-CN"/>
        </w:rPr>
      </w:pPr>
    </w:p>
    <w:p w14:paraId="47E5C890">
      <w:pPr>
        <w:spacing w:line="240" w:lineRule="atLeas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法定代表人（</w:t>
      </w:r>
      <w:r>
        <w:rPr>
          <w:rFonts w:hint="eastAsia" w:ascii="宋体" w:hAnsi="宋体" w:eastAsia="宋体" w:cs="宋体"/>
          <w:sz w:val="24"/>
          <w:szCs w:val="24"/>
          <w:highlight w:val="yellow"/>
          <w:lang w:bidi="zh-CN"/>
        </w:rPr>
        <w:t>签字或盖章</w:t>
      </w:r>
      <w:r>
        <w:rPr>
          <w:rFonts w:hint="eastAsia" w:ascii="宋体" w:hAnsi="宋体" w:eastAsia="宋体" w:cs="宋体"/>
          <w:sz w:val="24"/>
          <w:szCs w:val="24"/>
          <w:lang w:bidi="zh-CN"/>
        </w:rPr>
        <w:t xml:space="preserve">）：   </w:t>
      </w:r>
    </w:p>
    <w:p w14:paraId="2E2C55CD">
      <w:pPr>
        <w:spacing w:line="240" w:lineRule="atLeas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14:paraId="457EE019">
      <w:pPr>
        <w:spacing w:line="240" w:lineRule="atLeas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14:paraId="36EC4B6F">
      <w:pPr>
        <w:spacing w:line="240" w:lineRule="atLeast"/>
        <w:rPr>
          <w:rFonts w:ascii="宋体" w:hAnsi="宋体" w:eastAsia="宋体" w:cs="宋体"/>
          <w:b/>
          <w:bCs/>
          <w:sz w:val="32"/>
          <w:szCs w:val="32"/>
        </w:rPr>
      </w:pPr>
      <w:r>
        <w:rPr>
          <w:rFonts w:hint="eastAsia" w:ascii="宋体" w:hAnsi="宋体" w:eastAsia="宋体" w:cs="宋体"/>
          <w:b/>
          <w:bCs/>
          <w:sz w:val="32"/>
          <w:szCs w:val="32"/>
        </w:rPr>
        <w:br w:type="page"/>
      </w:r>
    </w:p>
    <w:p w14:paraId="6615509A">
      <w:pPr>
        <w:spacing w:after="312"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14:paraId="7CC4F8A1">
      <w:pPr>
        <w:spacing w:line="360" w:lineRule="auto"/>
        <w:ind w:firstLine="560" w:firstLineChars="200"/>
        <w:rPr>
          <w:rFonts w:ascii="宋体" w:hAnsi="宋体" w:eastAsia="宋体" w:cs="宋体"/>
          <w:sz w:val="28"/>
          <w:szCs w:val="28"/>
          <w:u w:val="single"/>
        </w:rPr>
      </w:pPr>
      <w:r>
        <w:rPr>
          <w:rFonts w:hint="eastAsia" w:ascii="宋体" w:hAnsi="宋体" w:eastAsia="宋体" w:cs="宋体"/>
          <w:sz w:val="28"/>
          <w:szCs w:val="28"/>
        </w:rPr>
        <w:t>服务商名称：</w:t>
      </w:r>
      <w:r>
        <w:rPr>
          <w:rFonts w:hint="eastAsia" w:ascii="宋体" w:hAnsi="宋体" w:eastAsia="宋体" w:cs="宋体"/>
          <w:sz w:val="28"/>
          <w:szCs w:val="28"/>
          <w:u w:val="single"/>
        </w:rPr>
        <w:t xml:space="preserve">                                               </w:t>
      </w:r>
    </w:p>
    <w:p w14:paraId="1A6D1BB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82D607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EEC397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D933F25">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身份证号码： </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（服务商名称）的法定代表人。</w:t>
      </w:r>
    </w:p>
    <w:p w14:paraId="55803F7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特此证明。</w:t>
      </w:r>
    </w:p>
    <w:p w14:paraId="7508BAB8">
      <w:pPr>
        <w:spacing w:line="360" w:lineRule="auto"/>
        <w:ind w:firstLine="560" w:firstLineChars="200"/>
        <w:rPr>
          <w:rFonts w:ascii="宋体" w:hAnsi="宋体" w:eastAsia="宋体" w:cs="宋体"/>
          <w:sz w:val="28"/>
          <w:szCs w:val="28"/>
        </w:rPr>
      </w:pPr>
    </w:p>
    <w:p w14:paraId="5EEC743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附件：法定代表人有效身份证正反面复印件</w:t>
      </w:r>
    </w:p>
    <w:p w14:paraId="49A2E9B5">
      <w:pPr>
        <w:pStyle w:val="5"/>
        <w:rPr>
          <w:szCs w:val="28"/>
        </w:rPr>
      </w:pPr>
    </w:p>
    <w:p w14:paraId="302810FE">
      <w:pPr>
        <w:pStyle w:val="2"/>
        <w:numPr>
          <w:ilvl w:val="0"/>
          <w:numId w:val="0"/>
        </w:numPr>
        <w:jc w:val="both"/>
      </w:pPr>
    </w:p>
    <w:p w14:paraId="120114C9">
      <w:pPr>
        <w:spacing w:line="360" w:lineRule="auto"/>
        <w:ind w:left="3570" w:leftChars="1700"/>
        <w:rPr>
          <w:rFonts w:ascii="宋体" w:hAnsi="宋体" w:eastAsia="宋体" w:cs="宋体"/>
          <w:sz w:val="28"/>
          <w:szCs w:val="28"/>
        </w:rPr>
      </w:pPr>
      <w:r>
        <w:rPr>
          <w:rFonts w:hint="eastAsia" w:ascii="宋体" w:hAnsi="宋体" w:eastAsia="宋体" w:cs="宋体"/>
          <w:sz w:val="28"/>
          <w:szCs w:val="28"/>
        </w:rPr>
        <w:t xml:space="preserve">服务商（盖公章）：               </w:t>
      </w:r>
    </w:p>
    <w:p w14:paraId="19BABE9C">
      <w:pPr>
        <w:spacing w:line="360" w:lineRule="auto"/>
        <w:ind w:left="3570" w:leftChars="1700"/>
        <w:rPr>
          <w:rFonts w:ascii="宋体" w:hAnsi="宋体" w:eastAsia="宋体" w:cs="宋体"/>
          <w:sz w:val="28"/>
          <w:szCs w:val="28"/>
        </w:rPr>
      </w:pPr>
      <w:r>
        <w:rPr>
          <w:rFonts w:hint="eastAsia" w:ascii="宋体" w:hAnsi="宋体" w:eastAsia="宋体" w:cs="宋体"/>
          <w:sz w:val="28"/>
          <w:szCs w:val="28"/>
        </w:rPr>
        <w:t xml:space="preserve">     年     月     日</w:t>
      </w:r>
    </w:p>
    <w:p w14:paraId="56CEED82">
      <w:pPr>
        <w:pStyle w:val="5"/>
      </w:pPr>
    </w:p>
    <w:p w14:paraId="769C823C">
      <w:pPr>
        <w:pStyle w:val="5"/>
      </w:pPr>
    </w:p>
    <w:p w14:paraId="264D3EB4">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14:paraId="2BBD79DF">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738E6CA">
      <w:pPr>
        <w:rPr>
          <w:rFonts w:ascii="宋体" w:hAnsi="宋体" w:eastAsia="宋体" w:cs="宋体"/>
          <w:sz w:val="24"/>
          <w:szCs w:val="24"/>
        </w:rPr>
      </w:pPr>
      <w:r>
        <w:rPr>
          <w:rFonts w:hint="eastAsia" w:ascii="宋体" w:hAnsi="宋体" w:eastAsia="宋体" w:cs="宋体"/>
          <w:sz w:val="24"/>
          <w:szCs w:val="24"/>
        </w:rPr>
        <w:br w:type="page"/>
      </w:r>
    </w:p>
    <w:p w14:paraId="665846DB">
      <w:pPr>
        <w:spacing w:after="312" w:afterLines="100"/>
        <w:jc w:val="center"/>
        <w:rPr>
          <w:rFonts w:ascii="宋体" w:hAnsi="宋体" w:eastAsia="宋体" w:cs="宋体"/>
          <w:sz w:val="28"/>
          <w:szCs w:val="28"/>
        </w:rPr>
      </w:pPr>
      <w:r>
        <w:rPr>
          <w:rFonts w:hint="eastAsia" w:ascii="宋体" w:hAnsi="宋体" w:eastAsia="宋体" w:cs="宋体"/>
          <w:b/>
          <w:bCs/>
          <w:sz w:val="32"/>
          <w:szCs w:val="32"/>
        </w:rPr>
        <w:t>法定代表人授权委托书</w:t>
      </w:r>
      <w:r>
        <w:rPr>
          <w:rFonts w:hint="eastAsia" w:ascii="宋体" w:hAnsi="宋体" w:eastAsia="宋体" w:cs="宋体"/>
          <w:sz w:val="32"/>
          <w:szCs w:val="32"/>
        </w:rPr>
        <w:t>（如有委托时）</w:t>
      </w:r>
    </w:p>
    <w:p w14:paraId="017FD70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致：（采购人名称）</w:t>
      </w:r>
    </w:p>
    <w:p w14:paraId="1F1780D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（姓名）  </w:t>
      </w:r>
      <w:r>
        <w:rPr>
          <w:rFonts w:hint="eastAsia" w:ascii="宋体" w:hAnsi="宋体" w:eastAsia="宋体" w:cs="宋体"/>
          <w:sz w:val="28"/>
          <w:szCs w:val="28"/>
        </w:rPr>
        <w:t>系</w:t>
      </w:r>
      <w:r>
        <w:rPr>
          <w:rFonts w:hint="eastAsia" w:ascii="宋体" w:hAnsi="宋体" w:eastAsia="宋体" w:cs="宋体"/>
          <w:sz w:val="28"/>
          <w:szCs w:val="28"/>
          <w:u w:val="single"/>
        </w:rPr>
        <w:t xml:space="preserve">  （服务商名称）  </w:t>
      </w:r>
      <w:r>
        <w:rPr>
          <w:rFonts w:hint="eastAsia" w:ascii="宋体" w:hAnsi="宋体" w:eastAsia="宋体" w:cs="宋体"/>
          <w:sz w:val="28"/>
          <w:szCs w:val="28"/>
        </w:rPr>
        <w:t>的</w:t>
      </w:r>
      <w:r>
        <w:rPr>
          <w:rFonts w:hint="eastAsia" w:ascii="宋体" w:hAnsi="宋体" w:eastAsia="宋体" w:cs="宋体"/>
          <w:sz w:val="28"/>
          <w:szCs w:val="28"/>
          <w:u w:val="single"/>
        </w:rPr>
        <w:t>（</w:t>
      </w:r>
      <w:r>
        <w:rPr>
          <w:rFonts w:hint="eastAsia" w:ascii="宋体" w:hAnsi="宋体" w:eastAsia="宋体" w:cs="宋体"/>
          <w:sz w:val="28"/>
          <w:szCs w:val="28"/>
          <w:u w:val="single"/>
        </w:rPr>
        <w:sym w:font="Wingdings 2" w:char="00A3"/>
      </w:r>
      <w:r>
        <w:rPr>
          <w:rFonts w:hint="eastAsia" w:ascii="宋体" w:hAnsi="宋体" w:eastAsia="宋体" w:cs="宋体"/>
          <w:sz w:val="28"/>
          <w:szCs w:val="28"/>
          <w:u w:val="single"/>
        </w:rPr>
        <w:t>法定代表人/□负责人/□自然人本人）</w:t>
      </w:r>
      <w:r>
        <w:rPr>
          <w:rFonts w:hint="eastAsia" w:ascii="宋体" w:hAnsi="宋体" w:eastAsia="宋体" w:cs="宋体"/>
          <w:sz w:val="28"/>
          <w:szCs w:val="28"/>
        </w:rPr>
        <w:t>，现授权</w:t>
      </w:r>
      <w:r>
        <w:rPr>
          <w:rFonts w:hint="eastAsia" w:ascii="宋体" w:hAnsi="宋体" w:eastAsia="宋体" w:cs="宋体"/>
          <w:sz w:val="28"/>
          <w:szCs w:val="28"/>
          <w:u w:val="single"/>
        </w:rPr>
        <w:t xml:space="preserve"> （姓名） </w:t>
      </w:r>
      <w:r>
        <w:rPr>
          <w:rFonts w:hint="eastAsia" w:ascii="宋体" w:hAnsi="宋体" w:eastAsia="宋体" w:cs="宋体"/>
          <w:sz w:val="28"/>
          <w:szCs w:val="28"/>
        </w:rPr>
        <w:t>以我方的名义参加</w:t>
      </w:r>
      <w:r>
        <w:rPr>
          <w:rFonts w:hint="eastAsia" w:ascii="宋体" w:hAnsi="宋体" w:eastAsia="宋体" w:cs="宋体"/>
          <w:sz w:val="28"/>
          <w:szCs w:val="28"/>
          <w:u w:val="single"/>
        </w:rPr>
        <w:t xml:space="preserve">              </w:t>
      </w:r>
      <w:r>
        <w:rPr>
          <w:rFonts w:hint="eastAsia" w:ascii="宋体" w:hAnsi="宋体" w:eastAsia="宋体" w:cs="宋体"/>
          <w:sz w:val="28"/>
          <w:szCs w:val="28"/>
        </w:rPr>
        <w:t>项目的竞标活动，并代表我方全权办理针对上述项目的所有采购程序和环节的具体事务和签署相关文件。</w:t>
      </w:r>
    </w:p>
    <w:p w14:paraId="502A0A9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我方对委托代理人的签字事项负全部责任。</w:t>
      </w:r>
    </w:p>
    <w:p w14:paraId="328298E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本授权书自签署之日起生效，在撤销授权的书面通知以前，本授权书一直有效。委托代理人在授权书有效期内签署的所有文件不因授权的撤销而失效。</w:t>
      </w:r>
    </w:p>
    <w:p w14:paraId="0598F84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委托代理人无转委托权，特此委托。</w:t>
      </w:r>
    </w:p>
    <w:p w14:paraId="4B0832A7">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附：委托代理人有效身份证正反面复印件</w:t>
      </w:r>
    </w:p>
    <w:p w14:paraId="37566CF6">
      <w:pPr>
        <w:spacing w:line="360" w:lineRule="auto"/>
        <w:ind w:firstLine="560" w:firstLineChars="200"/>
        <w:rPr>
          <w:rFonts w:ascii="宋体" w:hAnsi="宋体" w:eastAsia="宋体" w:cs="宋体"/>
          <w:sz w:val="28"/>
          <w:szCs w:val="28"/>
        </w:rPr>
      </w:pPr>
    </w:p>
    <w:p w14:paraId="1E49697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委托代理人（签字）：             法定代表人（</w:t>
      </w:r>
      <w:r>
        <w:rPr>
          <w:rFonts w:hint="eastAsia" w:ascii="宋体" w:hAnsi="宋体" w:eastAsia="宋体" w:cs="宋体"/>
          <w:sz w:val="28"/>
          <w:szCs w:val="28"/>
          <w:highlight w:val="yellow"/>
        </w:rPr>
        <w:t>签字或盖章</w:t>
      </w:r>
      <w:r>
        <w:rPr>
          <w:rFonts w:hint="eastAsia" w:ascii="宋体" w:hAnsi="宋体" w:eastAsia="宋体" w:cs="宋体"/>
          <w:sz w:val="28"/>
          <w:szCs w:val="28"/>
        </w:rPr>
        <w:t xml:space="preserve">）：                    </w:t>
      </w:r>
    </w:p>
    <w:p w14:paraId="2E896357">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委托代理人身份证号码：                              </w:t>
      </w:r>
    </w:p>
    <w:p w14:paraId="4822BFE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3AEE912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62711D0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服务商（盖公章）：                      </w:t>
      </w:r>
    </w:p>
    <w:p w14:paraId="39EF6DAA">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年    月    日</w:t>
      </w:r>
    </w:p>
    <w:p w14:paraId="23258887">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14:paraId="4DE36DC6">
      <w:pPr>
        <w:snapToGrid w:val="0"/>
        <w:spacing w:before="156"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14:paraId="04EFD310">
      <w:pPr>
        <w:snapToGrid w:val="0"/>
        <w:spacing w:before="156"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6E547379">
      <w:pPr>
        <w:snapToGrid w:val="0"/>
        <w:spacing w:before="156" w:beforeLines="50" w:after="50" w:line="360" w:lineRule="auto"/>
        <w:rPr>
          <w:rFonts w:ascii="宋体" w:hAnsi="宋体" w:eastAsia="宋体" w:cs="宋体"/>
          <w:sz w:val="32"/>
          <w:szCs w:val="32"/>
        </w:rPr>
      </w:pPr>
    </w:p>
    <w:p w14:paraId="6D33423E">
      <w:pPr>
        <w:snapToGrid w:val="0"/>
        <w:spacing w:before="156" w:beforeLines="50" w:after="50" w:line="360" w:lineRule="auto"/>
        <w:rPr>
          <w:rFonts w:ascii="宋体" w:hAnsi="宋体" w:eastAsia="宋体" w:cs="宋体"/>
          <w:sz w:val="32"/>
          <w:szCs w:val="32"/>
        </w:rPr>
      </w:pPr>
    </w:p>
    <w:p w14:paraId="5C55AC78">
      <w:pPr>
        <w:snapToGrid w:val="0"/>
        <w:spacing w:before="156"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14:paraId="7A9AE023">
      <w:pPr>
        <w:snapToGrid w:val="0"/>
        <w:spacing w:before="156" w:beforeLines="50" w:after="50" w:line="360" w:lineRule="auto"/>
        <w:rPr>
          <w:rFonts w:ascii="宋体" w:hAnsi="宋体" w:eastAsia="宋体" w:cs="宋体"/>
          <w:bCs/>
          <w:sz w:val="32"/>
          <w:szCs w:val="32"/>
        </w:rPr>
      </w:pPr>
    </w:p>
    <w:p w14:paraId="42178281">
      <w:pPr>
        <w:snapToGrid w:val="0"/>
        <w:spacing w:before="156" w:beforeLines="50" w:after="50" w:line="360" w:lineRule="auto"/>
        <w:rPr>
          <w:rFonts w:ascii="宋体" w:hAnsi="宋体" w:eastAsia="宋体" w:cs="宋体"/>
          <w:bCs/>
          <w:sz w:val="32"/>
          <w:szCs w:val="32"/>
        </w:rPr>
      </w:pPr>
    </w:p>
    <w:p w14:paraId="27601A33">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14:paraId="705E4BD6">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14:paraId="11741004">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14:paraId="5F14FF21">
      <w:pPr>
        <w:pStyle w:val="7"/>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14:paraId="3F060430">
      <w:pPr>
        <w:pStyle w:val="7"/>
        <w:snapToGrid w:val="0"/>
        <w:spacing w:before="50" w:after="50" w:line="360" w:lineRule="auto"/>
        <w:ind w:firstLine="1280" w:firstLineChars="400"/>
        <w:rPr>
          <w:rFonts w:ascii="宋体" w:hAnsi="宋体" w:eastAsia="宋体" w:cs="宋体"/>
          <w:bCs/>
          <w:sz w:val="32"/>
          <w:szCs w:val="32"/>
        </w:rPr>
      </w:pPr>
    </w:p>
    <w:p w14:paraId="78C37B9B">
      <w:pPr>
        <w:snapToGrid w:val="0"/>
        <w:spacing w:before="156"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14:paraId="4667FF78"/>
    <w:p w14:paraId="60949A08">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14:paraId="0DA05FAC">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14:paraId="51D8F95D">
      <w:r>
        <w:rPr>
          <w:rFonts w:hint="eastAsia" w:ascii="宋体" w:hAnsi="宋体" w:eastAsia="宋体" w:cs="宋体"/>
          <w:sz w:val="32"/>
          <w:szCs w:val="32"/>
        </w:rPr>
        <w:br w:type="page"/>
      </w:r>
    </w:p>
    <w:p w14:paraId="1E1CA75F">
      <w:pPr>
        <w:spacing w:after="312" w:afterLines="100"/>
        <w:jc w:val="center"/>
        <w:rPr>
          <w:rFonts w:ascii="宋体" w:hAnsi="宋体" w:eastAsia="宋体" w:cs="宋体"/>
          <w:b/>
          <w:bCs/>
          <w:sz w:val="32"/>
          <w:szCs w:val="32"/>
        </w:rPr>
      </w:pPr>
      <w:r>
        <w:rPr>
          <w:rFonts w:hint="eastAsia" w:ascii="宋体" w:hAnsi="宋体" w:eastAsia="宋体" w:cs="宋体"/>
          <w:b/>
          <w:bCs/>
          <w:sz w:val="32"/>
          <w:szCs w:val="32"/>
        </w:rPr>
        <w:t>竞标报价表</w:t>
      </w:r>
    </w:p>
    <w:p w14:paraId="0403C045">
      <w:pPr>
        <w:pStyle w:val="20"/>
        <w:widowControl/>
        <w:spacing w:beforeAutospacing="0" w:afterAutospacing="0"/>
        <w:rPr>
          <w:rFonts w:ascii="宋体" w:hAnsi="宋体" w:eastAsia="宋体" w:cs="宋体"/>
          <w:bCs/>
          <w:kern w:val="2"/>
        </w:rPr>
      </w:pPr>
    </w:p>
    <w:p w14:paraId="431A81DB">
      <w:pPr>
        <w:adjustRightInd w:val="0"/>
        <w:snapToGrid w:val="0"/>
        <w:spacing w:line="240" w:lineRule="atLeast"/>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bCs/>
          <w:sz w:val="24"/>
          <w:szCs w:val="24"/>
          <w:u w:val="single"/>
        </w:rPr>
        <w:t>钦州港片区大榄坪作业区海上风电产品运输重件码头工程航道通航条件影响评价报告编制服务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29B8525">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A77">
            <w:pPr>
              <w:widowControl/>
              <w:jc w:val="center"/>
              <w:textAlignment w:val="center"/>
              <w:rPr>
                <w:rFonts w:ascii="宋体" w:hAnsi="宋体" w:eastAsia="宋体" w:cs="宋体"/>
                <w:szCs w:val="21"/>
              </w:rPr>
            </w:pPr>
            <w:r>
              <w:rPr>
                <w:rFonts w:hint="eastAsia" w:ascii="宋体" w:hAnsi="宋体" w:eastAsia="宋体" w:cs="宋体"/>
                <w:kern w:val="0"/>
                <w:szCs w:val="21"/>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DD73">
            <w:pPr>
              <w:widowControl/>
              <w:jc w:val="center"/>
              <w:textAlignment w:val="center"/>
              <w:rPr>
                <w:rFonts w:ascii="宋体" w:hAnsi="宋体" w:eastAsia="宋体" w:cs="宋体"/>
                <w:szCs w:val="21"/>
              </w:rPr>
            </w:pPr>
            <w:r>
              <w:rPr>
                <w:rFonts w:hint="eastAsia" w:ascii="宋体" w:hAnsi="宋体" w:eastAsia="宋体" w:cs="宋体"/>
                <w:szCs w:val="21"/>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5DC7">
            <w:pPr>
              <w:widowControl/>
              <w:jc w:val="center"/>
              <w:textAlignment w:val="center"/>
              <w:rPr>
                <w:rFonts w:ascii="宋体" w:hAnsi="宋体" w:eastAsia="宋体" w:cs="宋体"/>
                <w:szCs w:val="21"/>
              </w:rPr>
            </w:pPr>
            <w:r>
              <w:rPr>
                <w:rFonts w:hint="eastAsia" w:ascii="宋体" w:hAnsi="宋体" w:eastAsia="宋体" w:cs="宋体"/>
                <w:kern w:val="0"/>
                <w:szCs w:val="21"/>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68FE">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9DA">
            <w:pPr>
              <w:widowControl/>
              <w:jc w:val="center"/>
              <w:textAlignment w:val="center"/>
              <w:rPr>
                <w:rFonts w:ascii="宋体" w:hAnsi="宋体" w:eastAsia="宋体" w:cs="宋体"/>
                <w:szCs w:val="21"/>
              </w:rPr>
            </w:pPr>
            <w:r>
              <w:rPr>
                <w:rFonts w:hint="eastAsia" w:ascii="宋体" w:hAnsi="宋体" w:eastAsia="宋体" w:cs="宋体"/>
                <w:kern w:val="0"/>
                <w:szCs w:val="21"/>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35EB">
            <w:pPr>
              <w:widowControl/>
              <w:jc w:val="center"/>
              <w:textAlignment w:val="center"/>
              <w:rPr>
                <w:rFonts w:ascii="宋体" w:hAnsi="宋体" w:eastAsia="宋体" w:cs="宋体"/>
                <w:szCs w:val="21"/>
              </w:rPr>
            </w:pPr>
            <w:r>
              <w:rPr>
                <w:rFonts w:hint="eastAsia" w:ascii="宋体" w:hAnsi="宋体" w:eastAsia="宋体" w:cs="宋体"/>
                <w:kern w:val="0"/>
                <w:szCs w:val="21"/>
                <w:lang w:bidi="ar"/>
              </w:rPr>
              <w:t>备注</w:t>
            </w:r>
          </w:p>
        </w:tc>
      </w:tr>
      <w:tr w14:paraId="6009D306">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1BB7">
            <w:pPr>
              <w:widowControl/>
              <w:jc w:val="center"/>
              <w:textAlignment w:val="center"/>
              <w:rPr>
                <w:rFonts w:ascii="宋体" w:hAnsi="宋体" w:eastAsia="宋体" w:cs="宋体"/>
                <w:szCs w:val="21"/>
              </w:rPr>
            </w:pPr>
            <w:r>
              <w:rPr>
                <w:rFonts w:hint="eastAsia" w:ascii="宋体" w:hAnsi="宋体" w:eastAsia="宋体" w:cs="宋体"/>
                <w:szCs w:val="21"/>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9903">
            <w:pPr>
              <w:widowControl/>
              <w:jc w:val="center"/>
              <w:textAlignment w:val="center"/>
              <w:rPr>
                <w:rFonts w:ascii="宋体" w:hAnsi="宋体" w:eastAsia="宋体" w:cs="宋体"/>
                <w:szCs w:val="21"/>
              </w:rPr>
            </w:pPr>
            <w:r>
              <w:rPr>
                <w:rFonts w:hint="eastAsia" w:ascii="宋体" w:hAnsi="宋体" w:eastAsia="宋体" w:cs="宋体"/>
                <w:bCs/>
                <w:sz w:val="24"/>
                <w:szCs w:val="24"/>
                <w:u w:val="single"/>
              </w:rPr>
              <w:t>钦州港片区大榄坪作业区海上风电产品运输重件码头工程航道通航条件影响评价报告编制服务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C73">
            <w:pPr>
              <w:widowControl/>
              <w:jc w:val="center"/>
              <w:textAlignment w:val="center"/>
              <w:rPr>
                <w:rFonts w:ascii="宋体" w:hAnsi="宋体" w:eastAsia="宋体" w:cs="宋体"/>
                <w:szCs w:val="21"/>
              </w:rPr>
            </w:pPr>
            <w:r>
              <w:rPr>
                <w:rFonts w:hint="eastAsia" w:ascii="宋体" w:hAnsi="宋体" w:eastAsia="宋体" w:cs="宋体"/>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00F6">
            <w:pPr>
              <w:widowControl/>
              <w:jc w:val="center"/>
              <w:textAlignment w:val="center"/>
              <w:rPr>
                <w:rFonts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EBB">
            <w:pPr>
              <w:widowControl/>
              <w:jc w:val="center"/>
              <w:textAlignment w:val="center"/>
              <w:rPr>
                <w:rFonts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4A4">
            <w:pPr>
              <w:widowControl/>
              <w:textAlignment w:val="center"/>
              <w:rPr>
                <w:rFonts w:ascii="宋体" w:hAnsi="宋体" w:eastAsia="宋体" w:cs="宋体"/>
                <w:szCs w:val="21"/>
              </w:rPr>
            </w:pPr>
            <w:r>
              <w:rPr>
                <w:rFonts w:hint="eastAsia" w:ascii="宋体" w:hAnsi="宋体" w:eastAsia="宋体" w:cs="宋体"/>
                <w:szCs w:val="21"/>
              </w:rPr>
              <w:t>报价已包含全部项目费用</w:t>
            </w:r>
          </w:p>
        </w:tc>
      </w:tr>
      <w:tr w14:paraId="746E41D0">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FE6C">
            <w:pPr>
              <w:jc w:val="center"/>
              <w:rPr>
                <w:rFonts w:ascii="宋体" w:hAnsi="宋体" w:eastAsia="宋体" w:cs="宋体"/>
                <w:szCs w:val="21"/>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0537">
            <w:pPr>
              <w:widowControl/>
              <w:jc w:val="center"/>
              <w:textAlignment w:val="center"/>
              <w:rPr>
                <w:rFonts w:ascii="宋体" w:hAnsi="宋体" w:eastAsia="宋体" w:cs="宋体"/>
                <w:szCs w:val="21"/>
              </w:rPr>
            </w:pPr>
            <w:r>
              <w:rPr>
                <w:rFonts w:hint="eastAsia" w:ascii="宋体" w:hAnsi="宋体" w:eastAsia="宋体" w:cs="宋体"/>
                <w:kern w:val="0"/>
                <w:szCs w:val="21"/>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0C8A">
            <w:pPr>
              <w:jc w:val="center"/>
              <w:rPr>
                <w:rFonts w:ascii="宋体" w:hAnsi="宋体" w:eastAsia="宋体" w:cs="宋体"/>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8EEA">
            <w:pPr>
              <w:widowControl/>
              <w:jc w:val="center"/>
              <w:textAlignment w:val="center"/>
              <w:rPr>
                <w:rFonts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73BB">
            <w:pPr>
              <w:widowControl/>
              <w:jc w:val="center"/>
              <w:textAlignment w:val="center"/>
              <w:rPr>
                <w:rFonts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085D">
            <w:pPr>
              <w:widowControl/>
              <w:jc w:val="center"/>
              <w:textAlignment w:val="center"/>
              <w:rPr>
                <w:rFonts w:ascii="宋体" w:hAnsi="宋体" w:eastAsia="宋体" w:cs="宋体"/>
                <w:szCs w:val="21"/>
              </w:rPr>
            </w:pPr>
            <w:r>
              <w:rPr>
                <w:rStyle w:val="46"/>
                <w:rFonts w:hint="default"/>
                <w:color w:val="auto"/>
                <w:sz w:val="21"/>
                <w:szCs w:val="21"/>
                <w:lang w:bidi="ar"/>
              </w:rPr>
              <w:t>含</w:t>
            </w:r>
            <w:r>
              <w:rPr>
                <w:rStyle w:val="47"/>
                <w:color w:val="auto"/>
                <w:sz w:val="21"/>
                <w:szCs w:val="21"/>
                <w:lang w:bidi="ar"/>
              </w:rPr>
              <w:t xml:space="preserve">    </w:t>
            </w:r>
            <w:r>
              <w:rPr>
                <w:rStyle w:val="48"/>
                <w:color w:val="auto"/>
                <w:sz w:val="21"/>
                <w:szCs w:val="21"/>
                <w:lang w:bidi="ar"/>
              </w:rPr>
              <w:t>%增值税专用发票</w:t>
            </w:r>
          </w:p>
        </w:tc>
      </w:tr>
    </w:tbl>
    <w:p w14:paraId="4EC41CB8">
      <w:pPr>
        <w:pStyle w:val="20"/>
        <w:widowControl/>
        <w:spacing w:beforeAutospacing="0" w:afterAutospacing="0"/>
        <w:rPr>
          <w:rFonts w:ascii="宋体" w:hAnsi="宋体" w:eastAsia="宋体" w:cs="宋体"/>
          <w:sz w:val="28"/>
          <w:szCs w:val="28"/>
        </w:rPr>
      </w:pPr>
    </w:p>
    <w:p w14:paraId="4003F077">
      <w:pPr>
        <w:pStyle w:val="8"/>
      </w:pPr>
    </w:p>
    <w:p w14:paraId="23B80594"/>
    <w:p w14:paraId="65B5A970">
      <w:pPr>
        <w:pStyle w:val="8"/>
      </w:pPr>
    </w:p>
    <w:p w14:paraId="3377922A"/>
    <w:p w14:paraId="6BA4D3DB">
      <w:pPr>
        <w:pStyle w:val="8"/>
      </w:pPr>
    </w:p>
    <w:p w14:paraId="66D12869"/>
    <w:p w14:paraId="128BA986">
      <w:pPr>
        <w:pStyle w:val="8"/>
      </w:pPr>
    </w:p>
    <w:p w14:paraId="1C99D271">
      <w:pPr>
        <w:spacing w:line="360" w:lineRule="auto"/>
        <w:ind w:firstLine="3080" w:firstLineChars="1100"/>
        <w:rPr>
          <w:rFonts w:ascii="宋体" w:hAnsi="宋体" w:eastAsia="宋体" w:cs="宋体"/>
          <w:sz w:val="28"/>
          <w:szCs w:val="28"/>
        </w:rPr>
      </w:pPr>
      <w:r>
        <w:rPr>
          <w:rFonts w:hint="eastAsia" w:ascii="宋体" w:hAnsi="宋体" w:eastAsia="宋体" w:cs="宋体"/>
          <w:sz w:val="28"/>
          <w:szCs w:val="28"/>
        </w:rPr>
        <w:t>法定代表人或者委托代理人（</w:t>
      </w:r>
      <w:r>
        <w:rPr>
          <w:rFonts w:hint="eastAsia" w:ascii="宋体" w:hAnsi="宋体" w:eastAsia="宋体" w:cs="宋体"/>
          <w:sz w:val="28"/>
          <w:szCs w:val="28"/>
          <w:highlight w:val="yellow"/>
        </w:rPr>
        <w:t>签字或盖章</w:t>
      </w:r>
      <w:r>
        <w:rPr>
          <w:rFonts w:hint="eastAsia" w:ascii="宋体" w:hAnsi="宋体" w:eastAsia="宋体" w:cs="宋体"/>
          <w:sz w:val="28"/>
          <w:szCs w:val="28"/>
        </w:rPr>
        <w:t xml:space="preserve">）： </w:t>
      </w:r>
    </w:p>
    <w:p w14:paraId="2D954E77">
      <w:pPr>
        <w:spacing w:line="360" w:lineRule="auto"/>
        <w:ind w:left="2520" w:leftChars="1200" w:firstLine="560" w:firstLineChars="200"/>
        <w:rPr>
          <w:rFonts w:ascii="宋体" w:hAnsi="宋体" w:eastAsia="宋体" w:cs="宋体"/>
          <w:sz w:val="28"/>
          <w:szCs w:val="28"/>
        </w:rPr>
      </w:pPr>
      <w:r>
        <w:rPr>
          <w:rFonts w:hint="eastAsia" w:ascii="宋体" w:hAnsi="宋体" w:eastAsia="宋体" w:cs="宋体"/>
          <w:sz w:val="28"/>
          <w:szCs w:val="28"/>
        </w:rPr>
        <w:t xml:space="preserve">服务商（盖公章）：      </w:t>
      </w:r>
    </w:p>
    <w:p w14:paraId="26F03C71">
      <w:pPr>
        <w:spacing w:line="360" w:lineRule="auto"/>
        <w:ind w:left="2520" w:leftChars="1200" w:firstLine="560" w:firstLineChars="200"/>
        <w:rPr>
          <w:rFonts w:ascii="宋体" w:hAnsi="宋体" w:eastAsia="宋体" w:cs="宋体"/>
          <w:sz w:val="28"/>
          <w:szCs w:val="28"/>
        </w:rPr>
      </w:pPr>
      <w:r>
        <w:rPr>
          <w:rFonts w:hint="eastAsia" w:ascii="宋体" w:hAnsi="宋体" w:eastAsia="宋体" w:cs="宋体"/>
          <w:sz w:val="28"/>
          <w:szCs w:val="28"/>
        </w:rPr>
        <w:t>日期：   年   月   日</w:t>
      </w:r>
    </w:p>
    <w:p w14:paraId="2C472806">
      <w:pPr>
        <w:rPr>
          <w:rFonts w:ascii="宋体" w:hAnsi="宋体" w:eastAsia="宋体" w:cs="宋体"/>
          <w:b/>
          <w:bCs/>
          <w:sz w:val="32"/>
          <w:szCs w:val="32"/>
        </w:rPr>
      </w:pPr>
      <w:r>
        <w:rPr>
          <w:rFonts w:hint="eastAsia" w:ascii="宋体" w:hAnsi="宋体" w:eastAsia="宋体" w:cs="宋体"/>
          <w:b/>
          <w:bCs/>
          <w:sz w:val="32"/>
          <w:szCs w:val="32"/>
        </w:rPr>
        <w:br w:type="page"/>
      </w:r>
    </w:p>
    <w:p w14:paraId="62A1C0EE">
      <w:pPr>
        <w:spacing w:after="312" w:afterLines="100"/>
        <w:jc w:val="center"/>
        <w:rPr>
          <w:rFonts w:ascii="宋体" w:hAnsi="宋体" w:eastAsia="宋体" w:cs="宋体"/>
          <w:b/>
          <w:bCs/>
          <w:sz w:val="32"/>
          <w:szCs w:val="32"/>
        </w:rPr>
      </w:pPr>
      <w:r>
        <w:rPr>
          <w:rFonts w:hint="eastAsia" w:ascii="宋体" w:hAnsi="宋体" w:eastAsia="宋体" w:cs="宋体"/>
          <w:b/>
          <w:bCs/>
          <w:sz w:val="32"/>
          <w:szCs w:val="32"/>
        </w:rPr>
        <w:t>项目实施方案</w:t>
      </w:r>
    </w:p>
    <w:p w14:paraId="52D1E313">
      <w:pPr>
        <w:pStyle w:val="5"/>
      </w:pPr>
      <w:r>
        <w:rPr>
          <w:rFonts w:hint="eastAsia" w:ascii="宋体" w:hAnsi="宋体" w:eastAsia="宋体" w:cs="宋体"/>
          <w:sz w:val="32"/>
          <w:szCs w:val="32"/>
        </w:rPr>
        <w:t>（格式自拟）</w:t>
      </w:r>
    </w:p>
    <w:p w14:paraId="427C91F8"/>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2105EE-15DF-4E73-B3B3-D909BD1FBF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0F85C84B-301F-4742-AE38-497CD52917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1398">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48F6"/>
    <w:rsid w:val="0002691C"/>
    <w:rsid w:val="00033FC2"/>
    <w:rsid w:val="00037F91"/>
    <w:rsid w:val="00080E82"/>
    <w:rsid w:val="00091DB1"/>
    <w:rsid w:val="001112E1"/>
    <w:rsid w:val="001348C9"/>
    <w:rsid w:val="00143CAD"/>
    <w:rsid w:val="001552AD"/>
    <w:rsid w:val="00172A27"/>
    <w:rsid w:val="001B3B65"/>
    <w:rsid w:val="001D465E"/>
    <w:rsid w:val="00286F24"/>
    <w:rsid w:val="002872AF"/>
    <w:rsid w:val="00295BA7"/>
    <w:rsid w:val="0031304A"/>
    <w:rsid w:val="003366B3"/>
    <w:rsid w:val="00354F96"/>
    <w:rsid w:val="0036000A"/>
    <w:rsid w:val="00377E77"/>
    <w:rsid w:val="003B76EC"/>
    <w:rsid w:val="00420463"/>
    <w:rsid w:val="004A602D"/>
    <w:rsid w:val="004B1E74"/>
    <w:rsid w:val="0052334A"/>
    <w:rsid w:val="00544AAF"/>
    <w:rsid w:val="00566818"/>
    <w:rsid w:val="0059123D"/>
    <w:rsid w:val="00597EC8"/>
    <w:rsid w:val="005C1B0C"/>
    <w:rsid w:val="006226B5"/>
    <w:rsid w:val="006A5CDE"/>
    <w:rsid w:val="006B4864"/>
    <w:rsid w:val="00741910"/>
    <w:rsid w:val="007607C0"/>
    <w:rsid w:val="007B37AE"/>
    <w:rsid w:val="007B3BCE"/>
    <w:rsid w:val="007D1079"/>
    <w:rsid w:val="00821502"/>
    <w:rsid w:val="0083536D"/>
    <w:rsid w:val="008374CD"/>
    <w:rsid w:val="008B0AC4"/>
    <w:rsid w:val="008D0B0D"/>
    <w:rsid w:val="008E179E"/>
    <w:rsid w:val="008E5D90"/>
    <w:rsid w:val="008F2DC4"/>
    <w:rsid w:val="00953FA3"/>
    <w:rsid w:val="009603D8"/>
    <w:rsid w:val="009D0774"/>
    <w:rsid w:val="009D0B42"/>
    <w:rsid w:val="00A41BA4"/>
    <w:rsid w:val="00A80975"/>
    <w:rsid w:val="00AC0202"/>
    <w:rsid w:val="00AC7889"/>
    <w:rsid w:val="00B510FC"/>
    <w:rsid w:val="00B605B9"/>
    <w:rsid w:val="00B8322B"/>
    <w:rsid w:val="00BB5D34"/>
    <w:rsid w:val="00BC1C70"/>
    <w:rsid w:val="00BE1512"/>
    <w:rsid w:val="00C2762F"/>
    <w:rsid w:val="00C42871"/>
    <w:rsid w:val="00C576EF"/>
    <w:rsid w:val="00CA21A2"/>
    <w:rsid w:val="00CC37FE"/>
    <w:rsid w:val="00CF7C15"/>
    <w:rsid w:val="00D10D38"/>
    <w:rsid w:val="00D13EFD"/>
    <w:rsid w:val="00D20F5D"/>
    <w:rsid w:val="00D27823"/>
    <w:rsid w:val="00D64575"/>
    <w:rsid w:val="00D91B2E"/>
    <w:rsid w:val="00E46B90"/>
    <w:rsid w:val="00E72A2E"/>
    <w:rsid w:val="00E9257F"/>
    <w:rsid w:val="00EA0057"/>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12537"/>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2526C9"/>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150AB5"/>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955D60"/>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C761EF"/>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203CF"/>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A304F0"/>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6260C9"/>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修订2"/>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8656</Words>
  <Characters>9202</Characters>
  <Lines>76</Lines>
  <Paragraphs>21</Paragraphs>
  <TotalTime>0</TotalTime>
  <ScaleCrop>false</ScaleCrop>
  <LinksUpToDate>false</LinksUpToDate>
  <CharactersWithSpaces>10154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风控审计部裴炳昌</cp:lastModifiedBy>
  <dcterms:modified xsi:type="dcterms:W3CDTF">2025-03-28T07:47:49Z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2C5BBF1050C44490A5332100EEF8542F_13</vt:lpwstr>
  </property>
  <property fmtid="{D5CDD505-2E9C-101B-9397-08002B2CF9AE}" pid="4" name="KSOTemplateDocerSaveRecord">
    <vt:lpwstr>eyJoZGlkIjoiZTE5MDRkN2UyZWU2ZmU4NGE1YjI3ZDQ0MWRkNzEyYzkiLCJ1c2VySWQiOiI0MTg5MzY0NjEifQ==</vt:lpwstr>
  </property>
</Properties>
</file>