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F13C">
      <w:pPr>
        <w:pStyle w:val="28"/>
        <w:tabs>
          <w:tab w:val="left" w:pos="3480"/>
        </w:tabs>
        <w:spacing w:line="360" w:lineRule="auto"/>
        <w:ind w:firstLine="643" w:firstLineChars="200"/>
        <w:jc w:val="center"/>
        <w:rPr>
          <w:rFonts w:hint="eastAsia"/>
          <w:b/>
          <w:bCs/>
          <w:sz w:val="32"/>
          <w:szCs w:val="32"/>
          <w:u w:val="single"/>
        </w:rPr>
      </w:pPr>
    </w:p>
    <w:p w14:paraId="7D770BD7">
      <w:pPr>
        <w:pStyle w:val="28"/>
        <w:tabs>
          <w:tab w:val="left" w:pos="3480"/>
        </w:tabs>
        <w:spacing w:line="360" w:lineRule="auto"/>
        <w:jc w:val="center"/>
        <w:outlineLvl w:val="0"/>
        <w:rPr>
          <w:rFonts w:hint="eastAsia"/>
          <w:b/>
          <w:bCs/>
          <w:sz w:val="32"/>
          <w:szCs w:val="32"/>
          <w:u w:val="single"/>
        </w:rPr>
      </w:pPr>
      <w:bookmarkStart w:id="0" w:name="_Toc10078"/>
      <w:bookmarkStart w:id="1" w:name="_Toc24163"/>
      <w:bookmarkStart w:id="2" w:name="_Toc11673"/>
      <w:bookmarkStart w:id="3" w:name="_Toc29644"/>
      <w:bookmarkStart w:id="4" w:name="_Toc24621"/>
      <w:bookmarkStart w:id="5" w:name="_Toc9593"/>
      <w:r>
        <w:rPr>
          <w:rFonts w:hint="eastAsia" w:ascii="宋体" w:hAnsi="宋体" w:eastAsia="宋体" w:cs="宋体"/>
          <w:b/>
          <w:bCs/>
          <w:sz w:val="32"/>
          <w:szCs w:val="32"/>
          <w:u w:val="single"/>
        </w:rPr>
        <w:t>广西</w:t>
      </w:r>
      <w:r>
        <w:rPr>
          <w:rFonts w:hint="eastAsia" w:ascii="宋体" w:hAnsi="宋体" w:eastAsia="宋体" w:cs="宋体"/>
          <w:b/>
          <w:bCs/>
          <w:sz w:val="32"/>
          <w:szCs w:val="32"/>
          <w:u w:val="single"/>
          <w:lang w:val="en-US" w:eastAsia="zh-CN"/>
        </w:rPr>
        <w:t>钦保国际贸易</w:t>
      </w:r>
      <w:r>
        <w:rPr>
          <w:rFonts w:hint="eastAsia" w:ascii="宋体" w:hAnsi="宋体" w:eastAsia="宋体" w:cs="宋体"/>
          <w:b/>
          <w:bCs/>
          <w:sz w:val="32"/>
          <w:szCs w:val="32"/>
          <w:u w:val="single"/>
        </w:rPr>
        <w:t>有限公司</w:t>
      </w:r>
      <w:r>
        <w:rPr>
          <w:rFonts w:hint="eastAsia" w:ascii="宋体" w:hAnsi="宋体" w:eastAsia="宋体" w:cs="宋体"/>
          <w:b/>
          <w:bCs/>
          <w:spacing w:val="0"/>
          <w:sz w:val="32"/>
          <w:szCs w:val="32"/>
          <w:u w:val="single"/>
          <w:lang w:val="en-US" w:eastAsia="zh-CN"/>
        </w:rPr>
        <w:t>大榄坪码头至北部湾国际粮食加工产业园</w:t>
      </w:r>
      <w:r>
        <w:rPr>
          <w:rFonts w:hint="eastAsia" w:ascii="宋体" w:hAnsi="宋体" w:eastAsia="宋体" w:cs="宋体"/>
          <w:b/>
          <w:bCs/>
          <w:sz w:val="32"/>
          <w:szCs w:val="32"/>
          <w:u w:val="single"/>
          <w:lang w:val="en-US" w:eastAsia="zh-CN"/>
        </w:rPr>
        <w:t>短倒物流与仓储装卸服务</w:t>
      </w:r>
      <w:r>
        <w:rPr>
          <w:rFonts w:hint="eastAsia"/>
          <w:b/>
          <w:bCs/>
          <w:sz w:val="32"/>
          <w:szCs w:val="32"/>
          <w:u w:val="single"/>
          <w:lang w:eastAsia="zh-CN"/>
        </w:rPr>
        <w:t>采</w:t>
      </w:r>
      <w:r>
        <w:rPr>
          <w:rFonts w:hint="eastAsia"/>
          <w:b/>
          <w:bCs/>
          <w:sz w:val="32"/>
          <w:szCs w:val="32"/>
          <w:u w:val="single"/>
        </w:rPr>
        <w:t>购项目</w:t>
      </w:r>
      <w:bookmarkEnd w:id="0"/>
      <w:bookmarkEnd w:id="1"/>
      <w:bookmarkEnd w:id="2"/>
      <w:bookmarkEnd w:id="3"/>
      <w:bookmarkEnd w:id="4"/>
      <w:bookmarkEnd w:id="5"/>
    </w:p>
    <w:p w14:paraId="237D7C65">
      <w:pPr>
        <w:pStyle w:val="22"/>
        <w:tabs>
          <w:tab w:val="left" w:pos="3230"/>
        </w:tabs>
        <w:spacing w:line="360" w:lineRule="auto"/>
        <w:ind w:firstLine="0"/>
        <w:jc w:val="center"/>
        <w:rPr>
          <w:rFonts w:hint="eastAsia"/>
          <w:b/>
          <w:bCs/>
          <w:sz w:val="32"/>
          <w:szCs w:val="32"/>
          <w:lang w:val="en-US" w:eastAsia="zh-CN"/>
        </w:rPr>
      </w:pPr>
      <w:r>
        <w:rPr>
          <w:rFonts w:hint="eastAsia"/>
          <w:sz w:val="32"/>
          <w:szCs w:val="32"/>
        </w:rPr>
        <w:t>（</w:t>
      </w:r>
      <w:r>
        <w:rPr>
          <w:rFonts w:hint="eastAsia"/>
          <w:b/>
          <w:bCs/>
          <w:sz w:val="32"/>
          <w:szCs w:val="32"/>
        </w:rPr>
        <w:t>项目编号：</w:t>
      </w:r>
      <w:r>
        <w:rPr>
          <w:rFonts w:hint="eastAsia"/>
          <w:b/>
          <w:bCs/>
          <w:sz w:val="32"/>
          <w:szCs w:val="32"/>
          <w:lang w:val="en-US" w:eastAsia="zh-CN"/>
        </w:rPr>
        <w:t>QBGMFW-20250401A</w:t>
      </w:r>
      <w:r>
        <w:rPr>
          <w:rFonts w:hint="eastAsia"/>
          <w:sz w:val="32"/>
          <w:szCs w:val="32"/>
        </w:rPr>
        <w:t>）</w:t>
      </w:r>
    </w:p>
    <w:p w14:paraId="50C3D1E0">
      <w:pPr>
        <w:pStyle w:val="22"/>
        <w:tabs>
          <w:tab w:val="left" w:pos="3230"/>
        </w:tabs>
        <w:spacing w:line="360" w:lineRule="auto"/>
        <w:ind w:firstLine="1687" w:firstLineChars="200"/>
        <w:jc w:val="center"/>
        <w:rPr>
          <w:rFonts w:hint="eastAsia"/>
          <w:b/>
          <w:bCs/>
          <w:sz w:val="84"/>
          <w:szCs w:val="84"/>
          <w:lang w:val="en-US" w:eastAsia="zh-CN"/>
        </w:rPr>
      </w:pPr>
    </w:p>
    <w:p w14:paraId="4C05EDC1">
      <w:pPr>
        <w:pStyle w:val="22"/>
        <w:tabs>
          <w:tab w:val="left" w:pos="3230"/>
        </w:tabs>
        <w:spacing w:line="360" w:lineRule="auto"/>
        <w:ind w:firstLine="1687" w:firstLineChars="200"/>
        <w:jc w:val="center"/>
        <w:rPr>
          <w:rFonts w:hint="eastAsia"/>
          <w:b/>
          <w:bCs/>
          <w:sz w:val="84"/>
          <w:szCs w:val="84"/>
          <w:lang w:val="en-US" w:eastAsia="zh-CN"/>
        </w:rPr>
      </w:pPr>
    </w:p>
    <w:p w14:paraId="04301726">
      <w:pPr>
        <w:pStyle w:val="22"/>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14ED08CB">
      <w:pPr>
        <w:pStyle w:val="22"/>
        <w:tabs>
          <w:tab w:val="left" w:pos="3230"/>
        </w:tabs>
        <w:spacing w:line="360" w:lineRule="auto"/>
        <w:ind w:firstLine="1687" w:firstLineChars="200"/>
        <w:jc w:val="center"/>
        <w:rPr>
          <w:rFonts w:hint="eastAsia"/>
          <w:b/>
          <w:bCs/>
          <w:sz w:val="84"/>
          <w:szCs w:val="84"/>
          <w:lang w:val="en-US" w:eastAsia="zh-CN"/>
        </w:rPr>
      </w:pPr>
    </w:p>
    <w:p w14:paraId="06B805C7">
      <w:pPr>
        <w:pStyle w:val="22"/>
        <w:tabs>
          <w:tab w:val="left" w:pos="3230"/>
        </w:tabs>
        <w:spacing w:line="360" w:lineRule="auto"/>
        <w:ind w:firstLine="1687" w:firstLineChars="200"/>
        <w:jc w:val="center"/>
        <w:rPr>
          <w:rFonts w:hint="eastAsia"/>
          <w:b/>
          <w:bCs/>
          <w:sz w:val="84"/>
          <w:szCs w:val="84"/>
          <w:lang w:val="en-US" w:eastAsia="zh-CN"/>
        </w:rPr>
      </w:pPr>
    </w:p>
    <w:p w14:paraId="5E777D36">
      <w:pPr>
        <w:rPr>
          <w:rFonts w:hint="eastAsia"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w:t>
      </w:r>
      <w:r>
        <w:rPr>
          <w:rFonts w:hint="eastAsia" w:ascii="宋体" w:hAnsi="宋体" w:eastAsia="宋体" w:cs="宋体"/>
          <w:b/>
          <w:bCs/>
          <w:color w:val="auto"/>
          <w:sz w:val="32"/>
          <w:szCs w:val="32"/>
          <w:u w:val="single"/>
          <w:lang w:val="en-US" w:eastAsia="zh-CN"/>
        </w:rPr>
        <w:t>钦保国际贸易</w:t>
      </w:r>
      <w:r>
        <w:rPr>
          <w:rFonts w:hint="eastAsia" w:ascii="宋体" w:hAnsi="宋体" w:eastAsia="宋体" w:cs="宋体"/>
          <w:b/>
          <w:bCs/>
          <w:color w:val="auto"/>
          <w:sz w:val="32"/>
          <w:szCs w:val="32"/>
          <w:u w:val="single"/>
          <w:lang w:eastAsia="zh-CN"/>
        </w:rPr>
        <w:t>有限公司</w:t>
      </w:r>
    </w:p>
    <w:p w14:paraId="0F7D501D">
      <w:pPr>
        <w:rPr>
          <w:rFonts w:hint="eastAsia" w:ascii="宋体" w:hAnsi="宋体" w:eastAsia="宋体" w:cs="宋体"/>
          <w:b/>
          <w:bCs/>
          <w:color w:val="auto"/>
          <w:sz w:val="32"/>
          <w:szCs w:val="32"/>
          <w:lang w:eastAsia="zh-CN"/>
        </w:rPr>
      </w:pPr>
    </w:p>
    <w:p w14:paraId="296EFDD2">
      <w:pPr>
        <w:rPr>
          <w:rFonts w:hint="eastAsia" w:ascii="宋体" w:hAnsi="宋体" w:eastAsia="宋体" w:cs="宋体"/>
          <w:b/>
          <w:bCs/>
          <w:color w:val="auto"/>
          <w:sz w:val="36"/>
          <w:szCs w:val="36"/>
          <w:lang w:eastAsia="zh-CN"/>
        </w:rPr>
      </w:pPr>
    </w:p>
    <w:p w14:paraId="36FB62ED">
      <w:pPr>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lang w:eastAsia="zh-CN"/>
        </w:rPr>
        <w:t>月</w:t>
      </w:r>
    </w:p>
    <w:p w14:paraId="1DA3254C">
      <w:pPr>
        <w:jc w:val="center"/>
        <w:rPr>
          <w:rFonts w:hint="eastAsia" w:ascii="宋体" w:hAnsi="宋体" w:eastAsia="宋体"/>
          <w:b/>
          <w:bCs/>
          <w:sz w:val="28"/>
          <w:szCs w:val="28"/>
        </w:rPr>
        <w:sectPr>
          <w:headerReference r:id="rId3" w:type="default"/>
          <w:pgSz w:w="12024" w:h="17314"/>
          <w:pgMar w:top="1531" w:right="1542" w:bottom="1723" w:left="1338" w:header="0" w:footer="6" w:gutter="0"/>
          <w:pgBorders>
            <w:top w:val="none" w:sz="0" w:space="0"/>
            <w:left w:val="none" w:sz="0" w:space="0"/>
            <w:bottom w:val="none" w:sz="0" w:space="0"/>
            <w:right w:val="none" w:sz="0" w:space="0"/>
          </w:pgBorders>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36BB06A7">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617A116">
          <w:pPr>
            <w:pStyle w:val="7"/>
          </w:pPr>
        </w:p>
        <w:p w14:paraId="736FE10A">
          <w:pPr>
            <w:pStyle w:val="10"/>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szCs w:val="52"/>
              <w:lang w:val="en-US" w:eastAsia="zh-CN"/>
            </w:rPr>
            <w:fldChar w:fldCharType="begin"/>
          </w:r>
          <w:r>
            <w:rPr>
              <w:rFonts w:hint="eastAsia"/>
              <w:szCs w:val="52"/>
              <w:lang w:val="en-US" w:eastAsia="zh-CN"/>
            </w:rPr>
            <w:instrText xml:space="preserve"> HYPERLINK \l _Toc31184 </w:instrText>
          </w:r>
          <w:r>
            <w:rPr>
              <w:rFonts w:hint="eastAsia"/>
              <w:szCs w:val="52"/>
              <w:lang w:val="en-US" w:eastAsia="zh-CN"/>
            </w:rPr>
            <w:fldChar w:fldCharType="separate"/>
          </w:r>
          <w:r>
            <w:rPr>
              <w:rFonts w:hint="eastAsia" w:ascii="宋体" w:hAnsi="宋体" w:eastAsia="宋体" w:cs="宋体"/>
              <w:szCs w:val="52"/>
              <w:lang w:eastAsia="zh-CN"/>
            </w:rPr>
            <w:t>第一章 采购公告</w:t>
          </w:r>
          <w:r>
            <w:tab/>
          </w:r>
          <w:r>
            <w:fldChar w:fldCharType="begin"/>
          </w:r>
          <w:r>
            <w:instrText xml:space="preserve"> PAGEREF _Toc31184 </w:instrText>
          </w:r>
          <w:r>
            <w:fldChar w:fldCharType="separate"/>
          </w:r>
          <w:r>
            <w:t>- 1 -</w:t>
          </w:r>
          <w:r>
            <w:fldChar w:fldCharType="end"/>
          </w:r>
          <w:r>
            <w:rPr>
              <w:rFonts w:hint="eastAsia"/>
              <w:szCs w:val="52"/>
              <w:lang w:val="en-US" w:eastAsia="zh-CN"/>
            </w:rPr>
            <w:fldChar w:fldCharType="end"/>
          </w:r>
        </w:p>
        <w:p w14:paraId="74847C8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_Toc23483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1 </w:t>
          </w:r>
          <w:r>
            <w:rPr>
              <w:rFonts w:hint="eastAsia" w:ascii="宋体" w:hAnsi="宋体" w:eastAsia="宋体" w:cs="宋体"/>
              <w:bCs/>
              <w:kern w:val="44"/>
              <w:szCs w:val="28"/>
              <w:lang w:val="en-US" w:eastAsia="zh-CN"/>
            </w:rPr>
            <w:t>询比</w:t>
          </w:r>
          <w:r>
            <w:rPr>
              <w:rFonts w:hint="eastAsia" w:ascii="宋体" w:hAnsi="宋体" w:eastAsia="宋体" w:cs="宋体"/>
              <w:bCs/>
              <w:kern w:val="44"/>
              <w:szCs w:val="28"/>
              <w:lang w:eastAsia="zh-CN"/>
            </w:rPr>
            <w:t>采购项目简介</w:t>
          </w:r>
          <w:r>
            <w:tab/>
          </w:r>
          <w:r>
            <w:fldChar w:fldCharType="begin"/>
          </w:r>
          <w:r>
            <w:instrText xml:space="preserve"> PAGEREF _Toc23483 </w:instrText>
          </w:r>
          <w:r>
            <w:fldChar w:fldCharType="separate"/>
          </w:r>
          <w:r>
            <w:t>- 2 -</w:t>
          </w:r>
          <w:r>
            <w:fldChar w:fldCharType="end"/>
          </w:r>
          <w:r>
            <w:rPr>
              <w:rFonts w:hint="eastAsia"/>
              <w:szCs w:val="52"/>
              <w:lang w:val="en-US" w:eastAsia="zh-CN"/>
            </w:rPr>
            <w:fldChar w:fldCharType="end"/>
          </w:r>
        </w:p>
        <w:p w14:paraId="2E61A31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_Toc5132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_Toc5132 </w:instrText>
          </w:r>
          <w:r>
            <w:fldChar w:fldCharType="separate"/>
          </w:r>
          <w:r>
            <w:t>- 2 -</w:t>
          </w:r>
          <w:r>
            <w:fldChar w:fldCharType="end"/>
          </w:r>
          <w:r>
            <w:rPr>
              <w:rFonts w:hint="eastAsia"/>
              <w:szCs w:val="52"/>
              <w:lang w:val="en-US" w:eastAsia="zh-CN"/>
            </w:rPr>
            <w:fldChar w:fldCharType="end"/>
          </w:r>
        </w:p>
        <w:p w14:paraId="0F232B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_Toc19087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_Toc19087 </w:instrText>
          </w:r>
          <w:r>
            <w:fldChar w:fldCharType="separate"/>
          </w:r>
          <w:r>
            <w:t>- 3 -</w:t>
          </w:r>
          <w:r>
            <w:fldChar w:fldCharType="end"/>
          </w:r>
          <w:r>
            <w:rPr>
              <w:rFonts w:hint="eastAsia"/>
              <w:szCs w:val="52"/>
              <w:lang w:val="en-US" w:eastAsia="zh-CN"/>
            </w:rPr>
            <w:fldChar w:fldCharType="end"/>
          </w:r>
        </w:p>
        <w:p w14:paraId="4C12B01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_Toc32084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_Toc32084 </w:instrText>
          </w:r>
          <w:r>
            <w:fldChar w:fldCharType="separate"/>
          </w:r>
          <w:r>
            <w:t>- 4 -</w:t>
          </w:r>
          <w:r>
            <w:fldChar w:fldCharType="end"/>
          </w:r>
          <w:r>
            <w:rPr>
              <w:rFonts w:hint="eastAsia"/>
              <w:szCs w:val="52"/>
              <w:lang w:val="en-US" w:eastAsia="zh-CN"/>
            </w:rPr>
            <w:fldChar w:fldCharType="end"/>
          </w:r>
        </w:p>
        <w:p w14:paraId="0092A82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_Toc17413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_Toc17413 </w:instrText>
          </w:r>
          <w:r>
            <w:fldChar w:fldCharType="separate"/>
          </w:r>
          <w:r>
            <w:t>- 4 -</w:t>
          </w:r>
          <w:r>
            <w:fldChar w:fldCharType="end"/>
          </w:r>
          <w:r>
            <w:rPr>
              <w:rFonts w:hint="eastAsia"/>
              <w:szCs w:val="52"/>
              <w:lang w:val="en-US" w:eastAsia="zh-CN"/>
            </w:rPr>
            <w:fldChar w:fldCharType="end"/>
          </w:r>
        </w:p>
        <w:p w14:paraId="0D810E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_Toc28143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_Toc28143 </w:instrText>
          </w:r>
          <w:r>
            <w:fldChar w:fldCharType="separate"/>
          </w:r>
          <w:r>
            <w:t>- 4 -</w:t>
          </w:r>
          <w:r>
            <w:fldChar w:fldCharType="end"/>
          </w:r>
          <w:r>
            <w:rPr>
              <w:rFonts w:hint="eastAsia"/>
              <w:szCs w:val="52"/>
              <w:lang w:val="en-US" w:eastAsia="zh-CN"/>
            </w:rPr>
            <w:fldChar w:fldCharType="end"/>
          </w:r>
        </w:p>
        <w:p w14:paraId="0A58C20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_Toc27205 </w:instrText>
          </w:r>
          <w:r>
            <w:rPr>
              <w:rFonts w:hint="eastAsia"/>
              <w:szCs w:val="52"/>
              <w:lang w:val="en-US" w:eastAsia="zh-CN"/>
            </w:rPr>
            <w:fldChar w:fldCharType="separate"/>
          </w:r>
          <w:r>
            <w:rPr>
              <w:rFonts w:hint="eastAsia" w:ascii="宋体" w:hAnsi="宋体" w:eastAsia="宋体" w:cs="宋体"/>
              <w:bCs/>
              <w:kern w:val="44"/>
              <w:szCs w:val="28"/>
              <w:lang w:eastAsia="zh-CN"/>
            </w:rPr>
            <w:t>7 发布公告的媒介</w:t>
          </w:r>
          <w:r>
            <w:tab/>
          </w:r>
          <w:r>
            <w:fldChar w:fldCharType="begin"/>
          </w:r>
          <w:r>
            <w:instrText xml:space="preserve"> PAGEREF _Toc27205 </w:instrText>
          </w:r>
          <w:r>
            <w:fldChar w:fldCharType="separate"/>
          </w:r>
          <w:r>
            <w:t>- 4 -</w:t>
          </w:r>
          <w:r>
            <w:fldChar w:fldCharType="end"/>
          </w:r>
          <w:r>
            <w:rPr>
              <w:rFonts w:hint="eastAsia"/>
              <w:szCs w:val="52"/>
              <w:lang w:val="en-US" w:eastAsia="zh-CN"/>
            </w:rPr>
            <w:fldChar w:fldCharType="end"/>
          </w:r>
        </w:p>
        <w:p w14:paraId="6BB41919">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_Toc13681 </w:instrText>
          </w:r>
          <w:r>
            <w:rPr>
              <w:rFonts w:hint="eastAsia"/>
              <w:szCs w:val="52"/>
              <w:lang w:val="en-US" w:eastAsia="zh-CN"/>
            </w:rPr>
            <w:fldChar w:fldCharType="separate"/>
          </w:r>
          <w:r>
            <w:rPr>
              <w:rFonts w:hint="eastAsia" w:ascii="宋体" w:hAnsi="宋体" w:eastAsia="宋体" w:cs="宋体"/>
              <w:bCs/>
              <w:kern w:val="44"/>
              <w:szCs w:val="28"/>
              <w:lang w:eastAsia="zh-CN"/>
            </w:rPr>
            <w:t>8 公告期限</w:t>
          </w:r>
          <w:r>
            <w:tab/>
          </w:r>
          <w:r>
            <w:fldChar w:fldCharType="begin"/>
          </w:r>
          <w:r>
            <w:instrText xml:space="preserve"> PAGEREF _Toc13681 </w:instrText>
          </w:r>
          <w:r>
            <w:fldChar w:fldCharType="separate"/>
          </w:r>
          <w:r>
            <w:t>- 4 -</w:t>
          </w:r>
          <w:r>
            <w:fldChar w:fldCharType="end"/>
          </w:r>
          <w:r>
            <w:rPr>
              <w:rFonts w:hint="eastAsia"/>
              <w:szCs w:val="52"/>
              <w:lang w:val="en-US" w:eastAsia="zh-CN"/>
            </w:rPr>
            <w:fldChar w:fldCharType="end"/>
          </w:r>
        </w:p>
        <w:p w14:paraId="6860826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_Toc30674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_Toc30674 </w:instrText>
          </w:r>
          <w:r>
            <w:fldChar w:fldCharType="separate"/>
          </w:r>
          <w:r>
            <w:t>- 5 -</w:t>
          </w:r>
          <w:r>
            <w:fldChar w:fldCharType="end"/>
          </w:r>
          <w:r>
            <w:rPr>
              <w:rFonts w:hint="eastAsia"/>
              <w:szCs w:val="52"/>
              <w:lang w:val="en-US" w:eastAsia="zh-CN"/>
            </w:rPr>
            <w:fldChar w:fldCharType="end"/>
          </w:r>
        </w:p>
        <w:p w14:paraId="04E2CE74">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_Toc22448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_Toc22448 </w:instrText>
          </w:r>
          <w:r>
            <w:fldChar w:fldCharType="separate"/>
          </w:r>
          <w:r>
            <w:t>- 6 -</w:t>
          </w:r>
          <w:r>
            <w:fldChar w:fldCharType="end"/>
          </w:r>
          <w:r>
            <w:rPr>
              <w:rFonts w:hint="eastAsia"/>
              <w:szCs w:val="52"/>
              <w:lang w:val="en-US" w:eastAsia="zh-CN"/>
            </w:rPr>
            <w:fldChar w:fldCharType="end"/>
          </w:r>
        </w:p>
        <w:p w14:paraId="669A6A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_Toc19202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_Toc19202 </w:instrText>
          </w:r>
          <w:r>
            <w:fldChar w:fldCharType="separate"/>
          </w:r>
          <w:r>
            <w:t>- 7 -</w:t>
          </w:r>
          <w:r>
            <w:fldChar w:fldCharType="end"/>
          </w:r>
          <w:r>
            <w:rPr>
              <w:rFonts w:hint="eastAsia"/>
              <w:szCs w:val="52"/>
              <w:lang w:val="en-US" w:eastAsia="zh-CN"/>
            </w:rPr>
            <w:fldChar w:fldCharType="end"/>
          </w:r>
        </w:p>
        <w:p w14:paraId="1DB48E3F">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_Toc24697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_Toc24697 </w:instrText>
          </w:r>
          <w:r>
            <w:fldChar w:fldCharType="separate"/>
          </w:r>
          <w:r>
            <w:t>- 10 -</w:t>
          </w:r>
          <w:r>
            <w:fldChar w:fldCharType="end"/>
          </w:r>
          <w:r>
            <w:rPr>
              <w:rFonts w:hint="eastAsia"/>
              <w:szCs w:val="52"/>
              <w:lang w:val="en-US" w:eastAsia="zh-CN"/>
            </w:rPr>
            <w:fldChar w:fldCharType="end"/>
          </w:r>
        </w:p>
        <w:p w14:paraId="5287B28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_Toc6466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_Toc6466 </w:instrText>
          </w:r>
          <w:r>
            <w:fldChar w:fldCharType="separate"/>
          </w:r>
          <w:r>
            <w:t>- 10 -</w:t>
          </w:r>
          <w:r>
            <w:fldChar w:fldCharType="end"/>
          </w:r>
          <w:r>
            <w:rPr>
              <w:rFonts w:hint="eastAsia"/>
              <w:szCs w:val="52"/>
              <w:lang w:val="en-US" w:eastAsia="zh-CN"/>
            </w:rPr>
            <w:fldChar w:fldCharType="end"/>
          </w:r>
        </w:p>
        <w:p w14:paraId="651ABAD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_Toc27915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_Toc27915 </w:instrText>
          </w:r>
          <w:r>
            <w:fldChar w:fldCharType="separate"/>
          </w:r>
          <w:r>
            <w:t>- 10 -</w:t>
          </w:r>
          <w:r>
            <w:fldChar w:fldCharType="end"/>
          </w:r>
          <w:r>
            <w:rPr>
              <w:rFonts w:hint="eastAsia"/>
              <w:szCs w:val="52"/>
              <w:lang w:val="en-US" w:eastAsia="zh-CN"/>
            </w:rPr>
            <w:fldChar w:fldCharType="end"/>
          </w:r>
        </w:p>
        <w:p w14:paraId="73AE276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_Toc31283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_Toc31283 </w:instrText>
          </w:r>
          <w:r>
            <w:fldChar w:fldCharType="separate"/>
          </w:r>
          <w:r>
            <w:t>- 10 -</w:t>
          </w:r>
          <w:r>
            <w:fldChar w:fldCharType="end"/>
          </w:r>
          <w:r>
            <w:rPr>
              <w:rFonts w:hint="eastAsia"/>
              <w:szCs w:val="52"/>
              <w:lang w:val="en-US" w:eastAsia="zh-CN"/>
            </w:rPr>
            <w:fldChar w:fldCharType="end"/>
          </w:r>
        </w:p>
        <w:p w14:paraId="44A3199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_Toc28767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_Toc28767 </w:instrText>
          </w:r>
          <w:r>
            <w:fldChar w:fldCharType="separate"/>
          </w:r>
          <w:r>
            <w:t>- 10 -</w:t>
          </w:r>
          <w:r>
            <w:fldChar w:fldCharType="end"/>
          </w:r>
          <w:r>
            <w:rPr>
              <w:rFonts w:hint="eastAsia"/>
              <w:szCs w:val="52"/>
              <w:lang w:val="en-US" w:eastAsia="zh-CN"/>
            </w:rPr>
            <w:fldChar w:fldCharType="end"/>
          </w:r>
        </w:p>
        <w:p w14:paraId="753D692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_Toc20320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_Toc20320 </w:instrText>
          </w:r>
          <w:r>
            <w:fldChar w:fldCharType="separate"/>
          </w:r>
          <w:r>
            <w:t>- 10 -</w:t>
          </w:r>
          <w:r>
            <w:fldChar w:fldCharType="end"/>
          </w:r>
          <w:r>
            <w:rPr>
              <w:rFonts w:hint="eastAsia"/>
              <w:szCs w:val="52"/>
              <w:lang w:val="en-US" w:eastAsia="zh-CN"/>
            </w:rPr>
            <w:fldChar w:fldCharType="end"/>
          </w:r>
        </w:p>
        <w:p w14:paraId="68A2B30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_Toc24192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_Toc24192 </w:instrText>
          </w:r>
          <w:r>
            <w:fldChar w:fldCharType="separate"/>
          </w:r>
          <w:r>
            <w:t>- 11 -</w:t>
          </w:r>
          <w:r>
            <w:fldChar w:fldCharType="end"/>
          </w:r>
          <w:r>
            <w:rPr>
              <w:rFonts w:hint="eastAsia"/>
              <w:szCs w:val="52"/>
              <w:lang w:val="en-US" w:eastAsia="zh-CN"/>
            </w:rPr>
            <w:fldChar w:fldCharType="end"/>
          </w:r>
        </w:p>
        <w:p w14:paraId="64E7DD1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_Toc6823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_Toc6823 </w:instrText>
          </w:r>
          <w:r>
            <w:fldChar w:fldCharType="separate"/>
          </w:r>
          <w:r>
            <w:t>- 11 -</w:t>
          </w:r>
          <w:r>
            <w:fldChar w:fldCharType="end"/>
          </w:r>
          <w:r>
            <w:rPr>
              <w:rFonts w:hint="eastAsia"/>
              <w:szCs w:val="52"/>
              <w:lang w:val="en-US" w:eastAsia="zh-CN"/>
            </w:rPr>
            <w:fldChar w:fldCharType="end"/>
          </w:r>
        </w:p>
        <w:p w14:paraId="03B902D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_Toc8139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_Toc8139 </w:instrText>
          </w:r>
          <w:r>
            <w:fldChar w:fldCharType="separate"/>
          </w:r>
          <w:r>
            <w:t>- 11 -</w:t>
          </w:r>
          <w:r>
            <w:fldChar w:fldCharType="end"/>
          </w:r>
          <w:r>
            <w:rPr>
              <w:rFonts w:hint="eastAsia"/>
              <w:szCs w:val="52"/>
              <w:lang w:val="en-US" w:eastAsia="zh-CN"/>
            </w:rPr>
            <w:fldChar w:fldCharType="end"/>
          </w:r>
        </w:p>
        <w:p w14:paraId="54A086B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_Toc16646 </w:instrText>
          </w:r>
          <w:r>
            <w:rPr>
              <w:rFonts w:hint="eastAsia"/>
              <w:szCs w:val="52"/>
              <w:lang w:val="en-US" w:eastAsia="zh-CN"/>
            </w:rPr>
            <w:fldChar w:fldCharType="separate"/>
          </w:r>
          <w:r>
            <w:rPr>
              <w:rFonts w:hint="eastAsia" w:ascii="宋体" w:hAnsi="宋体" w:eastAsia="宋体" w:cs="宋体"/>
              <w:lang w:eastAsia="zh-CN"/>
            </w:rPr>
            <w:t xml:space="preserve">1.9 </w:t>
          </w:r>
          <w:r>
            <w:rPr>
              <w:rFonts w:hint="eastAsia" w:ascii="宋体" w:hAnsi="宋体" w:eastAsia="宋体" w:cs="宋体"/>
              <w:lang w:val="zh-TW" w:eastAsia="zh-TW"/>
            </w:rPr>
            <w:t>分包</w:t>
          </w:r>
          <w:r>
            <w:tab/>
          </w:r>
          <w:r>
            <w:fldChar w:fldCharType="begin"/>
          </w:r>
          <w:r>
            <w:instrText xml:space="preserve"> PAGEREF _Toc16646 </w:instrText>
          </w:r>
          <w:r>
            <w:fldChar w:fldCharType="separate"/>
          </w:r>
          <w:r>
            <w:t>- 11 -</w:t>
          </w:r>
          <w:r>
            <w:fldChar w:fldCharType="end"/>
          </w:r>
          <w:r>
            <w:rPr>
              <w:rFonts w:hint="eastAsia"/>
              <w:szCs w:val="52"/>
              <w:lang w:val="en-US" w:eastAsia="zh-CN"/>
            </w:rPr>
            <w:fldChar w:fldCharType="end"/>
          </w:r>
        </w:p>
        <w:p w14:paraId="47D0BED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_Toc29458 </w:instrText>
          </w:r>
          <w:r>
            <w:rPr>
              <w:rFonts w:hint="eastAsia"/>
              <w:szCs w:val="52"/>
              <w:lang w:val="en-US" w:eastAsia="zh-CN"/>
            </w:rPr>
            <w:fldChar w:fldCharType="separate"/>
          </w:r>
          <w:r>
            <w:rPr>
              <w:rFonts w:hint="eastAsia" w:ascii="宋体" w:hAnsi="宋体" w:eastAsia="宋体" w:cs="宋体"/>
              <w:lang w:eastAsia="zh-CN"/>
            </w:rPr>
            <w:t>1.10 响应和偏差</w:t>
          </w:r>
          <w:r>
            <w:tab/>
          </w:r>
          <w:r>
            <w:fldChar w:fldCharType="begin"/>
          </w:r>
          <w:r>
            <w:instrText xml:space="preserve"> PAGEREF _Toc29458 </w:instrText>
          </w:r>
          <w:r>
            <w:fldChar w:fldCharType="separate"/>
          </w:r>
          <w:r>
            <w:t>- 11 -</w:t>
          </w:r>
          <w:r>
            <w:fldChar w:fldCharType="end"/>
          </w:r>
          <w:r>
            <w:rPr>
              <w:rFonts w:hint="eastAsia"/>
              <w:szCs w:val="52"/>
              <w:lang w:val="en-US" w:eastAsia="zh-CN"/>
            </w:rPr>
            <w:fldChar w:fldCharType="end"/>
          </w:r>
        </w:p>
        <w:p w14:paraId="60CE74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_Toc25764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_Toc25764 </w:instrText>
          </w:r>
          <w:r>
            <w:fldChar w:fldCharType="separate"/>
          </w:r>
          <w:r>
            <w:t>- 11 -</w:t>
          </w:r>
          <w:r>
            <w:fldChar w:fldCharType="end"/>
          </w:r>
          <w:r>
            <w:rPr>
              <w:rFonts w:hint="eastAsia"/>
              <w:szCs w:val="52"/>
              <w:lang w:val="en-US" w:eastAsia="zh-CN"/>
            </w:rPr>
            <w:fldChar w:fldCharType="end"/>
          </w:r>
        </w:p>
        <w:p w14:paraId="4C16BA4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_Toc24056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_Toc24056 </w:instrText>
          </w:r>
          <w:r>
            <w:fldChar w:fldCharType="separate"/>
          </w:r>
          <w:r>
            <w:t>- 11 -</w:t>
          </w:r>
          <w:r>
            <w:fldChar w:fldCharType="end"/>
          </w:r>
          <w:r>
            <w:rPr>
              <w:rFonts w:hint="eastAsia"/>
              <w:szCs w:val="52"/>
              <w:lang w:val="en-US" w:eastAsia="zh-CN"/>
            </w:rPr>
            <w:fldChar w:fldCharType="end"/>
          </w:r>
        </w:p>
        <w:p w14:paraId="5AF673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_Toc6225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_Toc6225 </w:instrText>
          </w:r>
          <w:r>
            <w:fldChar w:fldCharType="separate"/>
          </w:r>
          <w:r>
            <w:t>- 12 -</w:t>
          </w:r>
          <w:r>
            <w:fldChar w:fldCharType="end"/>
          </w:r>
          <w:r>
            <w:rPr>
              <w:rFonts w:hint="eastAsia"/>
              <w:szCs w:val="52"/>
              <w:lang w:val="en-US" w:eastAsia="zh-CN"/>
            </w:rPr>
            <w:fldChar w:fldCharType="end"/>
          </w:r>
        </w:p>
        <w:p w14:paraId="2C71C75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_Toc1275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_Toc1275 </w:instrText>
          </w:r>
          <w:r>
            <w:fldChar w:fldCharType="separate"/>
          </w:r>
          <w:r>
            <w:t>- 12 -</w:t>
          </w:r>
          <w:r>
            <w:fldChar w:fldCharType="end"/>
          </w:r>
          <w:r>
            <w:rPr>
              <w:rFonts w:hint="eastAsia"/>
              <w:szCs w:val="52"/>
              <w:lang w:val="en-US" w:eastAsia="zh-CN"/>
            </w:rPr>
            <w:fldChar w:fldCharType="end"/>
          </w:r>
        </w:p>
        <w:p w14:paraId="7E317FB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_Toc32719 </w:instrText>
          </w:r>
          <w:r>
            <w:rPr>
              <w:rFonts w:hint="eastAsia"/>
              <w:szCs w:val="52"/>
              <w:lang w:val="en-US" w:eastAsia="zh-CN"/>
            </w:rPr>
            <w:fldChar w:fldCharType="separate"/>
          </w:r>
          <w:r>
            <w:rPr>
              <w:rFonts w:hint="eastAsia" w:ascii="宋体" w:hAnsi="宋体" w:eastAsia="宋体" w:cs="宋体"/>
              <w:lang w:eastAsia="zh-CN"/>
            </w:rPr>
            <w:t>3.1 响应文件的组成</w:t>
          </w:r>
          <w:r>
            <w:tab/>
          </w:r>
          <w:r>
            <w:fldChar w:fldCharType="begin"/>
          </w:r>
          <w:r>
            <w:instrText xml:space="preserve"> PAGEREF _Toc32719 </w:instrText>
          </w:r>
          <w:r>
            <w:fldChar w:fldCharType="separate"/>
          </w:r>
          <w:r>
            <w:t>- 12 -</w:t>
          </w:r>
          <w:r>
            <w:fldChar w:fldCharType="end"/>
          </w:r>
          <w:r>
            <w:rPr>
              <w:rFonts w:hint="eastAsia"/>
              <w:szCs w:val="52"/>
              <w:lang w:val="en-US" w:eastAsia="zh-CN"/>
            </w:rPr>
            <w:fldChar w:fldCharType="end"/>
          </w:r>
        </w:p>
        <w:p w14:paraId="38994C1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_Toc20747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_Toc20747 </w:instrText>
          </w:r>
          <w:r>
            <w:fldChar w:fldCharType="separate"/>
          </w:r>
          <w:r>
            <w:t>- 13 -</w:t>
          </w:r>
          <w:r>
            <w:fldChar w:fldCharType="end"/>
          </w:r>
          <w:r>
            <w:rPr>
              <w:rFonts w:hint="eastAsia"/>
              <w:szCs w:val="52"/>
              <w:lang w:val="en-US" w:eastAsia="zh-CN"/>
            </w:rPr>
            <w:fldChar w:fldCharType="end"/>
          </w:r>
        </w:p>
        <w:p w14:paraId="33A4B1A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_Toc19364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_Toc19364 </w:instrText>
          </w:r>
          <w:r>
            <w:fldChar w:fldCharType="separate"/>
          </w:r>
          <w:r>
            <w:t>- 13 -</w:t>
          </w:r>
          <w:r>
            <w:fldChar w:fldCharType="end"/>
          </w:r>
          <w:r>
            <w:rPr>
              <w:rFonts w:hint="eastAsia"/>
              <w:szCs w:val="52"/>
              <w:lang w:val="en-US" w:eastAsia="zh-CN"/>
            </w:rPr>
            <w:fldChar w:fldCharType="end"/>
          </w:r>
        </w:p>
        <w:p w14:paraId="2E0385E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_Toc13982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_Toc13982 </w:instrText>
          </w:r>
          <w:r>
            <w:fldChar w:fldCharType="separate"/>
          </w:r>
          <w:r>
            <w:t>- 14 -</w:t>
          </w:r>
          <w:r>
            <w:fldChar w:fldCharType="end"/>
          </w:r>
          <w:r>
            <w:rPr>
              <w:rFonts w:hint="eastAsia"/>
              <w:szCs w:val="52"/>
              <w:lang w:val="en-US" w:eastAsia="zh-CN"/>
            </w:rPr>
            <w:fldChar w:fldCharType="end"/>
          </w:r>
        </w:p>
        <w:p w14:paraId="6DF228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_Toc13387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_Toc13387 </w:instrText>
          </w:r>
          <w:r>
            <w:fldChar w:fldCharType="separate"/>
          </w:r>
          <w:r>
            <w:t>- 14 -</w:t>
          </w:r>
          <w:r>
            <w:fldChar w:fldCharType="end"/>
          </w:r>
          <w:r>
            <w:rPr>
              <w:rFonts w:hint="eastAsia"/>
              <w:szCs w:val="52"/>
              <w:lang w:val="en-US" w:eastAsia="zh-CN"/>
            </w:rPr>
            <w:fldChar w:fldCharType="end"/>
          </w:r>
        </w:p>
        <w:p w14:paraId="756999F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_Toc21155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_Toc21155 </w:instrText>
          </w:r>
          <w:r>
            <w:fldChar w:fldCharType="separate"/>
          </w:r>
          <w:r>
            <w:t>- 14 -</w:t>
          </w:r>
          <w:r>
            <w:fldChar w:fldCharType="end"/>
          </w:r>
          <w:r>
            <w:rPr>
              <w:rFonts w:hint="eastAsia"/>
              <w:szCs w:val="52"/>
              <w:lang w:val="en-US" w:eastAsia="zh-CN"/>
            </w:rPr>
            <w:fldChar w:fldCharType="end"/>
          </w:r>
        </w:p>
        <w:p w14:paraId="4882EE3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_Toc30704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_Toc30704 </w:instrText>
          </w:r>
          <w:r>
            <w:fldChar w:fldCharType="separate"/>
          </w:r>
          <w:r>
            <w:t>- 15 -</w:t>
          </w:r>
          <w:r>
            <w:fldChar w:fldCharType="end"/>
          </w:r>
          <w:r>
            <w:rPr>
              <w:rFonts w:hint="eastAsia"/>
              <w:szCs w:val="52"/>
              <w:lang w:val="en-US" w:eastAsia="zh-CN"/>
            </w:rPr>
            <w:fldChar w:fldCharType="end"/>
          </w:r>
        </w:p>
        <w:p w14:paraId="43CA5E13">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_Toc29629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_Toc29629 </w:instrText>
          </w:r>
          <w:r>
            <w:fldChar w:fldCharType="separate"/>
          </w:r>
          <w:r>
            <w:t>- 15 -</w:t>
          </w:r>
          <w:r>
            <w:fldChar w:fldCharType="end"/>
          </w:r>
          <w:r>
            <w:rPr>
              <w:rFonts w:hint="eastAsia"/>
              <w:szCs w:val="52"/>
              <w:lang w:val="en-US" w:eastAsia="zh-CN"/>
            </w:rPr>
            <w:fldChar w:fldCharType="end"/>
          </w:r>
        </w:p>
        <w:p w14:paraId="5B11154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_Toc14117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_Toc14117 </w:instrText>
          </w:r>
          <w:r>
            <w:fldChar w:fldCharType="separate"/>
          </w:r>
          <w:r>
            <w:t>- 15 -</w:t>
          </w:r>
          <w:r>
            <w:fldChar w:fldCharType="end"/>
          </w:r>
          <w:r>
            <w:rPr>
              <w:rFonts w:hint="eastAsia"/>
              <w:szCs w:val="52"/>
              <w:lang w:val="en-US" w:eastAsia="zh-CN"/>
            </w:rPr>
            <w:fldChar w:fldCharType="end"/>
          </w:r>
        </w:p>
        <w:p w14:paraId="6AD6D01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_Toc6833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_Toc6833 </w:instrText>
          </w:r>
          <w:r>
            <w:fldChar w:fldCharType="separate"/>
          </w:r>
          <w:r>
            <w:t>- 15 -</w:t>
          </w:r>
          <w:r>
            <w:fldChar w:fldCharType="end"/>
          </w:r>
          <w:r>
            <w:rPr>
              <w:rFonts w:hint="eastAsia"/>
              <w:szCs w:val="52"/>
              <w:lang w:val="en-US" w:eastAsia="zh-CN"/>
            </w:rPr>
            <w:fldChar w:fldCharType="end"/>
          </w:r>
        </w:p>
        <w:p w14:paraId="0F2B6D1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_Toc12339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_Toc12339 </w:instrText>
          </w:r>
          <w:r>
            <w:fldChar w:fldCharType="separate"/>
          </w:r>
          <w:r>
            <w:t>- 16 -</w:t>
          </w:r>
          <w:r>
            <w:fldChar w:fldCharType="end"/>
          </w:r>
          <w:r>
            <w:rPr>
              <w:rFonts w:hint="eastAsia"/>
              <w:szCs w:val="52"/>
              <w:lang w:val="en-US" w:eastAsia="zh-CN"/>
            </w:rPr>
            <w:fldChar w:fldCharType="end"/>
          </w:r>
        </w:p>
        <w:p w14:paraId="2A15EA3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_Toc4844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_Toc4844 </w:instrText>
          </w:r>
          <w:r>
            <w:fldChar w:fldCharType="separate"/>
          </w:r>
          <w:r>
            <w:t>- 16 -</w:t>
          </w:r>
          <w:r>
            <w:fldChar w:fldCharType="end"/>
          </w:r>
          <w:r>
            <w:rPr>
              <w:rFonts w:hint="eastAsia"/>
              <w:szCs w:val="52"/>
              <w:lang w:val="en-US" w:eastAsia="zh-CN"/>
            </w:rPr>
            <w:fldChar w:fldCharType="end"/>
          </w:r>
        </w:p>
        <w:p w14:paraId="12A2476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_Toc5616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_Toc5616 </w:instrText>
          </w:r>
          <w:r>
            <w:fldChar w:fldCharType="separate"/>
          </w:r>
          <w:r>
            <w:t>- 16 -</w:t>
          </w:r>
          <w:r>
            <w:fldChar w:fldCharType="end"/>
          </w:r>
          <w:r>
            <w:rPr>
              <w:rFonts w:hint="eastAsia"/>
              <w:szCs w:val="52"/>
              <w:lang w:val="en-US" w:eastAsia="zh-CN"/>
            </w:rPr>
            <w:fldChar w:fldCharType="end"/>
          </w:r>
        </w:p>
        <w:p w14:paraId="4D4D32B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_Toc3210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_Toc3210 </w:instrText>
          </w:r>
          <w:r>
            <w:fldChar w:fldCharType="separate"/>
          </w:r>
          <w:r>
            <w:t>- 16 -</w:t>
          </w:r>
          <w:r>
            <w:fldChar w:fldCharType="end"/>
          </w:r>
          <w:r>
            <w:rPr>
              <w:rFonts w:hint="eastAsia"/>
              <w:szCs w:val="52"/>
              <w:lang w:val="en-US" w:eastAsia="zh-CN"/>
            </w:rPr>
            <w:fldChar w:fldCharType="end"/>
          </w:r>
        </w:p>
        <w:p w14:paraId="4F81522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_Toc26175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_Toc26175 </w:instrText>
          </w:r>
          <w:r>
            <w:fldChar w:fldCharType="separate"/>
          </w:r>
          <w:r>
            <w:t>- 17 -</w:t>
          </w:r>
          <w:r>
            <w:fldChar w:fldCharType="end"/>
          </w:r>
          <w:r>
            <w:rPr>
              <w:rFonts w:hint="eastAsia"/>
              <w:szCs w:val="52"/>
              <w:lang w:val="en-US" w:eastAsia="zh-CN"/>
            </w:rPr>
            <w:fldChar w:fldCharType="end"/>
          </w:r>
        </w:p>
        <w:p w14:paraId="35F9118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_Toc11078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_Toc11078 </w:instrText>
          </w:r>
          <w:r>
            <w:fldChar w:fldCharType="separate"/>
          </w:r>
          <w:r>
            <w:t>- 17 -</w:t>
          </w:r>
          <w:r>
            <w:fldChar w:fldCharType="end"/>
          </w:r>
          <w:r>
            <w:rPr>
              <w:rFonts w:hint="eastAsia"/>
              <w:szCs w:val="52"/>
              <w:lang w:val="en-US" w:eastAsia="zh-CN"/>
            </w:rPr>
            <w:fldChar w:fldCharType="end"/>
          </w:r>
        </w:p>
        <w:p w14:paraId="4E30113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_Toc1452 </w:instrText>
          </w:r>
          <w:r>
            <w:fldChar w:fldCharType="separate"/>
          </w:r>
          <w:r>
            <w:t>- 17 -</w:t>
          </w:r>
          <w:r>
            <w:fldChar w:fldCharType="end"/>
          </w:r>
          <w:r>
            <w:rPr>
              <w:rFonts w:hint="eastAsia"/>
              <w:szCs w:val="52"/>
              <w:lang w:val="en-US" w:eastAsia="zh-CN"/>
            </w:rPr>
            <w:fldChar w:fldCharType="end"/>
          </w:r>
        </w:p>
        <w:p w14:paraId="12A8918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_Toc23098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_Toc23098 </w:instrText>
          </w:r>
          <w:r>
            <w:fldChar w:fldCharType="separate"/>
          </w:r>
          <w:r>
            <w:t>- 17 -</w:t>
          </w:r>
          <w:r>
            <w:fldChar w:fldCharType="end"/>
          </w:r>
          <w:r>
            <w:rPr>
              <w:rFonts w:hint="eastAsia"/>
              <w:szCs w:val="52"/>
              <w:lang w:val="en-US" w:eastAsia="zh-CN"/>
            </w:rPr>
            <w:fldChar w:fldCharType="end"/>
          </w:r>
        </w:p>
        <w:p w14:paraId="4BDCC1F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_Toc20669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_Toc20669 </w:instrText>
          </w:r>
          <w:r>
            <w:fldChar w:fldCharType="separate"/>
          </w:r>
          <w:r>
            <w:t>- 17 -</w:t>
          </w:r>
          <w:r>
            <w:fldChar w:fldCharType="end"/>
          </w:r>
          <w:r>
            <w:rPr>
              <w:rFonts w:hint="eastAsia"/>
              <w:szCs w:val="52"/>
              <w:lang w:val="en-US" w:eastAsia="zh-CN"/>
            </w:rPr>
            <w:fldChar w:fldCharType="end"/>
          </w:r>
        </w:p>
        <w:p w14:paraId="220BC1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_Toc29278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_Toc29278 </w:instrText>
          </w:r>
          <w:r>
            <w:fldChar w:fldCharType="separate"/>
          </w:r>
          <w:r>
            <w:t>- 17 -</w:t>
          </w:r>
          <w:r>
            <w:fldChar w:fldCharType="end"/>
          </w:r>
          <w:r>
            <w:rPr>
              <w:rFonts w:hint="eastAsia"/>
              <w:szCs w:val="52"/>
              <w:lang w:val="en-US" w:eastAsia="zh-CN"/>
            </w:rPr>
            <w:fldChar w:fldCharType="end"/>
          </w:r>
        </w:p>
        <w:p w14:paraId="1475B388">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_Toc6381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_Toc6381 </w:instrText>
          </w:r>
          <w:r>
            <w:fldChar w:fldCharType="separate"/>
          </w:r>
          <w:r>
            <w:t>- 17 -</w:t>
          </w:r>
          <w:r>
            <w:fldChar w:fldCharType="end"/>
          </w:r>
          <w:r>
            <w:rPr>
              <w:rFonts w:hint="eastAsia"/>
              <w:szCs w:val="52"/>
              <w:lang w:val="en-US" w:eastAsia="zh-CN"/>
            </w:rPr>
            <w:fldChar w:fldCharType="end"/>
          </w:r>
        </w:p>
        <w:p w14:paraId="0EF5F6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_Toc29211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_Toc29211 </w:instrText>
          </w:r>
          <w:r>
            <w:fldChar w:fldCharType="separate"/>
          </w:r>
          <w:r>
            <w:t>- 18 -</w:t>
          </w:r>
          <w:r>
            <w:fldChar w:fldCharType="end"/>
          </w:r>
          <w:r>
            <w:rPr>
              <w:rFonts w:hint="eastAsia"/>
              <w:szCs w:val="52"/>
              <w:lang w:val="en-US" w:eastAsia="zh-CN"/>
            </w:rPr>
            <w:fldChar w:fldCharType="end"/>
          </w:r>
        </w:p>
        <w:p w14:paraId="1167E00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_Toc29297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_Toc29297 </w:instrText>
          </w:r>
          <w:r>
            <w:fldChar w:fldCharType="separate"/>
          </w:r>
          <w:r>
            <w:t>- 18 -</w:t>
          </w:r>
          <w:r>
            <w:fldChar w:fldCharType="end"/>
          </w:r>
          <w:r>
            <w:rPr>
              <w:rFonts w:hint="eastAsia"/>
              <w:szCs w:val="52"/>
              <w:lang w:val="en-US" w:eastAsia="zh-CN"/>
            </w:rPr>
            <w:fldChar w:fldCharType="end"/>
          </w:r>
        </w:p>
        <w:p w14:paraId="3B3694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_Toc13945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_Toc13945 </w:instrText>
          </w:r>
          <w:r>
            <w:fldChar w:fldCharType="separate"/>
          </w:r>
          <w:r>
            <w:t>- 18 -</w:t>
          </w:r>
          <w:r>
            <w:fldChar w:fldCharType="end"/>
          </w:r>
          <w:r>
            <w:rPr>
              <w:rFonts w:hint="eastAsia"/>
              <w:szCs w:val="52"/>
              <w:lang w:val="en-US" w:eastAsia="zh-CN"/>
            </w:rPr>
            <w:fldChar w:fldCharType="end"/>
          </w:r>
        </w:p>
        <w:p w14:paraId="0698F29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_Toc8505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_Toc8505 </w:instrText>
          </w:r>
          <w:r>
            <w:fldChar w:fldCharType="separate"/>
          </w:r>
          <w:r>
            <w:t>- 18 -</w:t>
          </w:r>
          <w:r>
            <w:fldChar w:fldCharType="end"/>
          </w:r>
          <w:r>
            <w:rPr>
              <w:rFonts w:hint="eastAsia"/>
              <w:szCs w:val="52"/>
              <w:lang w:val="en-US" w:eastAsia="zh-CN"/>
            </w:rPr>
            <w:fldChar w:fldCharType="end"/>
          </w:r>
        </w:p>
        <w:p w14:paraId="32E91E7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_Toc27303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_Toc27303 </w:instrText>
          </w:r>
          <w:r>
            <w:fldChar w:fldCharType="separate"/>
          </w:r>
          <w:r>
            <w:t>- 18 -</w:t>
          </w:r>
          <w:r>
            <w:fldChar w:fldCharType="end"/>
          </w:r>
          <w:r>
            <w:rPr>
              <w:rFonts w:hint="eastAsia"/>
              <w:szCs w:val="52"/>
              <w:lang w:val="en-US" w:eastAsia="zh-CN"/>
            </w:rPr>
            <w:fldChar w:fldCharType="end"/>
          </w:r>
        </w:p>
        <w:p w14:paraId="0537DA4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_Toc9920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_Toc9920 </w:instrText>
          </w:r>
          <w:r>
            <w:fldChar w:fldCharType="separate"/>
          </w:r>
          <w:r>
            <w:t>- 19 -</w:t>
          </w:r>
          <w:r>
            <w:fldChar w:fldCharType="end"/>
          </w:r>
          <w:r>
            <w:rPr>
              <w:rFonts w:hint="eastAsia"/>
              <w:szCs w:val="52"/>
              <w:lang w:val="en-US" w:eastAsia="zh-CN"/>
            </w:rPr>
            <w:fldChar w:fldCharType="end"/>
          </w:r>
        </w:p>
        <w:p w14:paraId="19BDFCD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_Toc18682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_Toc18682 </w:instrText>
          </w:r>
          <w:r>
            <w:fldChar w:fldCharType="separate"/>
          </w:r>
          <w:r>
            <w:t>- 19 -</w:t>
          </w:r>
          <w:r>
            <w:fldChar w:fldCharType="end"/>
          </w:r>
          <w:r>
            <w:rPr>
              <w:rFonts w:hint="eastAsia"/>
              <w:szCs w:val="52"/>
              <w:lang w:val="en-US" w:eastAsia="zh-CN"/>
            </w:rPr>
            <w:fldChar w:fldCharType="end"/>
          </w:r>
        </w:p>
        <w:p w14:paraId="53C043E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_Toc16305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_Toc16305 </w:instrText>
          </w:r>
          <w:r>
            <w:fldChar w:fldCharType="separate"/>
          </w:r>
          <w:r>
            <w:t>- 19 -</w:t>
          </w:r>
          <w:r>
            <w:fldChar w:fldCharType="end"/>
          </w:r>
          <w:r>
            <w:rPr>
              <w:rFonts w:hint="eastAsia"/>
              <w:szCs w:val="52"/>
              <w:lang w:val="en-US" w:eastAsia="zh-CN"/>
            </w:rPr>
            <w:fldChar w:fldCharType="end"/>
          </w:r>
        </w:p>
        <w:p w14:paraId="463F890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_Toc24715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_Toc24715 </w:instrText>
          </w:r>
          <w:r>
            <w:fldChar w:fldCharType="separate"/>
          </w:r>
          <w:r>
            <w:t>- 19 -</w:t>
          </w:r>
          <w:r>
            <w:fldChar w:fldCharType="end"/>
          </w:r>
          <w:r>
            <w:rPr>
              <w:rFonts w:hint="eastAsia"/>
              <w:szCs w:val="52"/>
              <w:lang w:val="en-US" w:eastAsia="zh-CN"/>
            </w:rPr>
            <w:fldChar w:fldCharType="end"/>
          </w:r>
        </w:p>
        <w:p w14:paraId="7A8EEB0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_Toc22383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_Toc22383 </w:instrText>
          </w:r>
          <w:r>
            <w:fldChar w:fldCharType="separate"/>
          </w:r>
          <w:r>
            <w:t>- 19 -</w:t>
          </w:r>
          <w:r>
            <w:fldChar w:fldCharType="end"/>
          </w:r>
          <w:r>
            <w:rPr>
              <w:rFonts w:hint="eastAsia"/>
              <w:szCs w:val="52"/>
              <w:lang w:val="en-US" w:eastAsia="zh-CN"/>
            </w:rPr>
            <w:fldChar w:fldCharType="end"/>
          </w:r>
        </w:p>
        <w:p w14:paraId="1F34525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_Toc27933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_Toc27933 </w:instrText>
          </w:r>
          <w:r>
            <w:fldChar w:fldCharType="separate"/>
          </w:r>
          <w:r>
            <w:t>- 19 -</w:t>
          </w:r>
          <w:r>
            <w:fldChar w:fldCharType="end"/>
          </w:r>
          <w:r>
            <w:rPr>
              <w:rFonts w:hint="eastAsia"/>
              <w:szCs w:val="52"/>
              <w:lang w:val="en-US" w:eastAsia="zh-CN"/>
            </w:rPr>
            <w:fldChar w:fldCharType="end"/>
          </w:r>
        </w:p>
        <w:p w14:paraId="18341E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_Toc26867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_Toc26867 </w:instrText>
          </w:r>
          <w:r>
            <w:fldChar w:fldCharType="separate"/>
          </w:r>
          <w:r>
            <w:t>- 19 -</w:t>
          </w:r>
          <w:r>
            <w:fldChar w:fldCharType="end"/>
          </w:r>
          <w:r>
            <w:rPr>
              <w:rFonts w:hint="eastAsia"/>
              <w:szCs w:val="52"/>
              <w:lang w:val="en-US" w:eastAsia="zh-CN"/>
            </w:rPr>
            <w:fldChar w:fldCharType="end"/>
          </w:r>
        </w:p>
        <w:p w14:paraId="56F9529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_Toc31484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_Toc31484 </w:instrText>
          </w:r>
          <w:r>
            <w:fldChar w:fldCharType="separate"/>
          </w:r>
          <w:r>
            <w:t>- 20 -</w:t>
          </w:r>
          <w:r>
            <w:fldChar w:fldCharType="end"/>
          </w:r>
          <w:r>
            <w:rPr>
              <w:rFonts w:hint="eastAsia"/>
              <w:szCs w:val="52"/>
              <w:lang w:val="en-US" w:eastAsia="zh-CN"/>
            </w:rPr>
            <w:fldChar w:fldCharType="end"/>
          </w:r>
        </w:p>
        <w:p w14:paraId="5B8336A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_Toc16301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_Toc16301 </w:instrText>
          </w:r>
          <w:r>
            <w:fldChar w:fldCharType="separate"/>
          </w:r>
          <w:r>
            <w:t>- 20 -</w:t>
          </w:r>
          <w:r>
            <w:fldChar w:fldCharType="end"/>
          </w:r>
          <w:r>
            <w:rPr>
              <w:rFonts w:hint="eastAsia"/>
              <w:szCs w:val="52"/>
              <w:lang w:val="en-US" w:eastAsia="zh-CN"/>
            </w:rPr>
            <w:fldChar w:fldCharType="end"/>
          </w:r>
        </w:p>
        <w:p w14:paraId="669F9E4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_Toc7912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_Toc7912 </w:instrText>
          </w:r>
          <w:r>
            <w:fldChar w:fldCharType="separate"/>
          </w:r>
          <w:r>
            <w:t>- 20 -</w:t>
          </w:r>
          <w:r>
            <w:fldChar w:fldCharType="end"/>
          </w:r>
          <w:r>
            <w:rPr>
              <w:rFonts w:hint="eastAsia"/>
              <w:szCs w:val="52"/>
              <w:lang w:val="en-US" w:eastAsia="zh-CN"/>
            </w:rPr>
            <w:fldChar w:fldCharType="end"/>
          </w:r>
        </w:p>
        <w:p w14:paraId="214D009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_Toc24640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_Toc24640 </w:instrText>
          </w:r>
          <w:r>
            <w:fldChar w:fldCharType="separate"/>
          </w:r>
          <w:r>
            <w:t>- 20 -</w:t>
          </w:r>
          <w:r>
            <w:fldChar w:fldCharType="end"/>
          </w:r>
          <w:r>
            <w:rPr>
              <w:rFonts w:hint="eastAsia"/>
              <w:szCs w:val="52"/>
              <w:lang w:val="en-US" w:eastAsia="zh-CN"/>
            </w:rPr>
            <w:fldChar w:fldCharType="end"/>
          </w:r>
        </w:p>
        <w:p w14:paraId="378CB4E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_Toc2638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_Toc2638 </w:instrText>
          </w:r>
          <w:r>
            <w:fldChar w:fldCharType="separate"/>
          </w:r>
          <w:r>
            <w:t>- 21 -</w:t>
          </w:r>
          <w:r>
            <w:fldChar w:fldCharType="end"/>
          </w:r>
          <w:r>
            <w:rPr>
              <w:rFonts w:hint="eastAsia"/>
              <w:szCs w:val="52"/>
              <w:lang w:val="en-US" w:eastAsia="zh-CN"/>
            </w:rPr>
            <w:fldChar w:fldCharType="end"/>
          </w:r>
        </w:p>
        <w:p w14:paraId="7BC8EAA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_Toc24660 </w:instrText>
          </w:r>
          <w:r>
            <w:rPr>
              <w:rFonts w:hint="eastAsia"/>
              <w:szCs w:val="52"/>
              <w:lang w:val="en-US" w:eastAsia="zh-CN"/>
            </w:rPr>
            <w:fldChar w:fldCharType="separate"/>
          </w:r>
          <w:r>
            <w:rPr>
              <w:rFonts w:hint="eastAsia" w:ascii="宋体" w:hAnsi="宋体" w:eastAsia="宋体" w:cs="宋体"/>
              <w:lang w:eastAsia="zh-CN"/>
            </w:rPr>
            <w:t>附件1   开启记录表</w:t>
          </w:r>
          <w:r>
            <w:tab/>
          </w:r>
          <w:r>
            <w:fldChar w:fldCharType="begin"/>
          </w:r>
          <w:r>
            <w:instrText xml:space="preserve"> PAGEREF _Toc24660 </w:instrText>
          </w:r>
          <w:r>
            <w:fldChar w:fldCharType="separate"/>
          </w:r>
          <w:r>
            <w:t>- 22 -</w:t>
          </w:r>
          <w:r>
            <w:fldChar w:fldCharType="end"/>
          </w:r>
          <w:r>
            <w:rPr>
              <w:rFonts w:hint="eastAsia"/>
              <w:szCs w:val="52"/>
              <w:lang w:val="en-US" w:eastAsia="zh-CN"/>
            </w:rPr>
            <w:fldChar w:fldCharType="end"/>
          </w:r>
        </w:p>
        <w:p w14:paraId="61BF0F5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_Toc18015 </w:instrText>
          </w:r>
          <w:r>
            <w:rPr>
              <w:rFonts w:hint="eastAsia"/>
              <w:szCs w:val="52"/>
              <w:lang w:val="en-US" w:eastAsia="zh-CN"/>
            </w:rPr>
            <w:fldChar w:fldCharType="separate"/>
          </w:r>
          <w:r>
            <w:rPr>
              <w:rFonts w:hint="eastAsia" w:ascii="宋体" w:hAnsi="宋体" w:eastAsia="宋体" w:cs="宋体"/>
              <w:lang w:eastAsia="zh-CN"/>
            </w:rPr>
            <w:t>附件2   问题澄清通知</w:t>
          </w:r>
          <w:r>
            <w:tab/>
          </w:r>
          <w:r>
            <w:fldChar w:fldCharType="begin"/>
          </w:r>
          <w:r>
            <w:instrText xml:space="preserve"> PAGEREF _Toc18015 </w:instrText>
          </w:r>
          <w:r>
            <w:fldChar w:fldCharType="separate"/>
          </w:r>
          <w:r>
            <w:t>- 23 -</w:t>
          </w:r>
          <w:r>
            <w:fldChar w:fldCharType="end"/>
          </w:r>
          <w:r>
            <w:rPr>
              <w:rFonts w:hint="eastAsia"/>
              <w:szCs w:val="52"/>
              <w:lang w:val="en-US" w:eastAsia="zh-CN"/>
            </w:rPr>
            <w:fldChar w:fldCharType="end"/>
          </w:r>
        </w:p>
        <w:p w14:paraId="4BAD226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_Toc28122 </w:instrText>
          </w:r>
          <w:r>
            <w:rPr>
              <w:rFonts w:hint="eastAsia"/>
              <w:szCs w:val="52"/>
              <w:lang w:val="en-US" w:eastAsia="zh-CN"/>
            </w:rPr>
            <w:fldChar w:fldCharType="separate"/>
          </w:r>
          <w:r>
            <w:rPr>
              <w:rFonts w:hint="eastAsia" w:ascii="宋体" w:hAnsi="宋体" w:eastAsia="宋体" w:cs="宋体"/>
              <w:lang w:eastAsia="zh-CN"/>
            </w:rPr>
            <w:t>附件3   问题的澄清</w:t>
          </w:r>
          <w:r>
            <w:tab/>
          </w:r>
          <w:r>
            <w:fldChar w:fldCharType="begin"/>
          </w:r>
          <w:r>
            <w:instrText xml:space="preserve"> PAGEREF _Toc28122 </w:instrText>
          </w:r>
          <w:r>
            <w:fldChar w:fldCharType="separate"/>
          </w:r>
          <w:r>
            <w:t>- 24 -</w:t>
          </w:r>
          <w:r>
            <w:fldChar w:fldCharType="end"/>
          </w:r>
          <w:r>
            <w:rPr>
              <w:rFonts w:hint="eastAsia"/>
              <w:szCs w:val="52"/>
              <w:lang w:val="en-US" w:eastAsia="zh-CN"/>
            </w:rPr>
            <w:fldChar w:fldCharType="end"/>
          </w:r>
        </w:p>
        <w:p w14:paraId="2691BCE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_Toc29891 </w:instrText>
          </w:r>
          <w:r>
            <w:rPr>
              <w:rFonts w:hint="eastAsia"/>
              <w:szCs w:val="52"/>
              <w:lang w:val="en-US" w:eastAsia="zh-CN"/>
            </w:rPr>
            <w:fldChar w:fldCharType="separate"/>
          </w:r>
          <w:r>
            <w:rPr>
              <w:rFonts w:hint="eastAsia" w:ascii="宋体" w:hAnsi="宋体" w:eastAsia="宋体" w:cs="宋体"/>
              <w:lang w:eastAsia="zh-CN"/>
            </w:rPr>
            <w:t>附件4   成交通知书</w:t>
          </w:r>
          <w:r>
            <w:tab/>
          </w:r>
          <w:r>
            <w:fldChar w:fldCharType="begin"/>
          </w:r>
          <w:r>
            <w:instrText xml:space="preserve"> PAGEREF _Toc29891 </w:instrText>
          </w:r>
          <w:r>
            <w:fldChar w:fldCharType="separate"/>
          </w:r>
          <w:r>
            <w:t>- 25 -</w:t>
          </w:r>
          <w:r>
            <w:fldChar w:fldCharType="end"/>
          </w:r>
          <w:r>
            <w:rPr>
              <w:rFonts w:hint="eastAsia"/>
              <w:szCs w:val="52"/>
              <w:lang w:val="en-US" w:eastAsia="zh-CN"/>
            </w:rPr>
            <w:fldChar w:fldCharType="end"/>
          </w:r>
        </w:p>
        <w:p w14:paraId="59D7F1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_Toc2412 </w:instrText>
          </w:r>
          <w:r>
            <w:rPr>
              <w:rFonts w:hint="eastAsia"/>
              <w:szCs w:val="52"/>
              <w:lang w:val="en-US" w:eastAsia="zh-CN"/>
            </w:rPr>
            <w:fldChar w:fldCharType="separate"/>
          </w:r>
          <w:r>
            <w:rPr>
              <w:rFonts w:hint="eastAsia" w:ascii="宋体" w:hAnsi="宋体" w:eastAsia="宋体" w:cs="宋体"/>
              <w:lang w:eastAsia="zh-CN"/>
            </w:rPr>
            <w:t>附件5   确认通知</w:t>
          </w:r>
          <w:r>
            <w:tab/>
          </w:r>
          <w:r>
            <w:fldChar w:fldCharType="begin"/>
          </w:r>
          <w:r>
            <w:instrText xml:space="preserve"> PAGEREF _Toc2412 </w:instrText>
          </w:r>
          <w:r>
            <w:fldChar w:fldCharType="separate"/>
          </w:r>
          <w:r>
            <w:t>- 26 -</w:t>
          </w:r>
          <w:r>
            <w:fldChar w:fldCharType="end"/>
          </w:r>
          <w:r>
            <w:rPr>
              <w:rFonts w:hint="eastAsia"/>
              <w:szCs w:val="52"/>
              <w:lang w:val="en-US" w:eastAsia="zh-CN"/>
            </w:rPr>
            <w:fldChar w:fldCharType="end"/>
          </w:r>
        </w:p>
        <w:p w14:paraId="730ED0A1">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_Toc11000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_Toc11000 </w:instrText>
          </w:r>
          <w:r>
            <w:fldChar w:fldCharType="separate"/>
          </w:r>
          <w:r>
            <w:t>- 27 -</w:t>
          </w:r>
          <w:r>
            <w:fldChar w:fldCharType="end"/>
          </w:r>
          <w:r>
            <w:rPr>
              <w:rFonts w:hint="eastAsia"/>
              <w:szCs w:val="52"/>
              <w:lang w:val="en-US" w:eastAsia="zh-CN"/>
            </w:rPr>
            <w:fldChar w:fldCharType="end"/>
          </w:r>
        </w:p>
        <w:p w14:paraId="4C5E8C4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_Toc21680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_Toc21680 </w:instrText>
          </w:r>
          <w:r>
            <w:fldChar w:fldCharType="separate"/>
          </w:r>
          <w:r>
            <w:t>- 28 -</w:t>
          </w:r>
          <w:r>
            <w:fldChar w:fldCharType="end"/>
          </w:r>
          <w:r>
            <w:rPr>
              <w:rFonts w:hint="eastAsia"/>
              <w:szCs w:val="52"/>
              <w:lang w:val="en-US" w:eastAsia="zh-CN"/>
            </w:rPr>
            <w:fldChar w:fldCharType="end"/>
          </w:r>
        </w:p>
        <w:p w14:paraId="07B7FB6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_Toc26017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_Toc26017 </w:instrText>
          </w:r>
          <w:r>
            <w:fldChar w:fldCharType="separate"/>
          </w:r>
          <w:r>
            <w:t>- 32 -</w:t>
          </w:r>
          <w:r>
            <w:fldChar w:fldCharType="end"/>
          </w:r>
          <w:r>
            <w:rPr>
              <w:rFonts w:hint="eastAsia"/>
              <w:szCs w:val="52"/>
              <w:lang w:val="en-US" w:eastAsia="zh-CN"/>
            </w:rPr>
            <w:fldChar w:fldCharType="end"/>
          </w:r>
        </w:p>
        <w:p w14:paraId="5CA9E01C">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_Toc7409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_Toc7409 </w:instrText>
          </w:r>
          <w:r>
            <w:fldChar w:fldCharType="separate"/>
          </w:r>
          <w:r>
            <w:t>- 32 -</w:t>
          </w:r>
          <w:r>
            <w:fldChar w:fldCharType="end"/>
          </w:r>
          <w:r>
            <w:rPr>
              <w:rFonts w:hint="eastAsia"/>
              <w:szCs w:val="52"/>
              <w:lang w:val="en-US" w:eastAsia="zh-CN"/>
            </w:rPr>
            <w:fldChar w:fldCharType="end"/>
          </w:r>
        </w:p>
        <w:p w14:paraId="5C8958C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_Toc15182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_Toc15182 </w:instrText>
          </w:r>
          <w:r>
            <w:fldChar w:fldCharType="separate"/>
          </w:r>
          <w:r>
            <w:t>- 32 -</w:t>
          </w:r>
          <w:r>
            <w:fldChar w:fldCharType="end"/>
          </w:r>
          <w:r>
            <w:rPr>
              <w:rFonts w:hint="eastAsia"/>
              <w:szCs w:val="52"/>
              <w:lang w:val="en-US" w:eastAsia="zh-CN"/>
            </w:rPr>
            <w:fldChar w:fldCharType="end"/>
          </w:r>
        </w:p>
        <w:p w14:paraId="264CDE8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_Toc19261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_Toc19261 </w:instrText>
          </w:r>
          <w:r>
            <w:fldChar w:fldCharType="separate"/>
          </w:r>
          <w:r>
            <w:t>- 32 -</w:t>
          </w:r>
          <w:r>
            <w:fldChar w:fldCharType="end"/>
          </w:r>
          <w:r>
            <w:rPr>
              <w:rFonts w:hint="eastAsia"/>
              <w:szCs w:val="52"/>
              <w:lang w:val="en-US" w:eastAsia="zh-CN"/>
            </w:rPr>
            <w:fldChar w:fldCharType="end"/>
          </w:r>
        </w:p>
        <w:p w14:paraId="75DC111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_Toc28373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_Toc28373 </w:instrText>
          </w:r>
          <w:r>
            <w:fldChar w:fldCharType="separate"/>
          </w:r>
          <w:r>
            <w:t>- 33 -</w:t>
          </w:r>
          <w:r>
            <w:fldChar w:fldCharType="end"/>
          </w:r>
          <w:r>
            <w:rPr>
              <w:rFonts w:hint="eastAsia"/>
              <w:szCs w:val="52"/>
              <w:lang w:val="en-US" w:eastAsia="zh-CN"/>
            </w:rPr>
            <w:fldChar w:fldCharType="end"/>
          </w:r>
        </w:p>
        <w:p w14:paraId="5C0EC25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_Toc32025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_Toc32025 </w:instrText>
          </w:r>
          <w:r>
            <w:fldChar w:fldCharType="separate"/>
          </w:r>
          <w:r>
            <w:t>- 33 -</w:t>
          </w:r>
          <w:r>
            <w:fldChar w:fldCharType="end"/>
          </w:r>
          <w:r>
            <w:rPr>
              <w:rFonts w:hint="eastAsia"/>
              <w:szCs w:val="52"/>
              <w:lang w:val="en-US" w:eastAsia="zh-CN"/>
            </w:rPr>
            <w:fldChar w:fldCharType="end"/>
          </w:r>
        </w:p>
        <w:p w14:paraId="46F191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_Toc31662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_Toc31662 </w:instrText>
          </w:r>
          <w:r>
            <w:fldChar w:fldCharType="separate"/>
          </w:r>
          <w:r>
            <w:t>- 33 -</w:t>
          </w:r>
          <w:r>
            <w:fldChar w:fldCharType="end"/>
          </w:r>
          <w:r>
            <w:rPr>
              <w:rFonts w:hint="eastAsia"/>
              <w:szCs w:val="52"/>
              <w:lang w:val="en-US" w:eastAsia="zh-CN"/>
            </w:rPr>
            <w:fldChar w:fldCharType="end"/>
          </w:r>
        </w:p>
        <w:p w14:paraId="634AA01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_Toc11008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_Toc11008 </w:instrText>
          </w:r>
          <w:r>
            <w:fldChar w:fldCharType="separate"/>
          </w:r>
          <w:r>
            <w:t>- 33 -</w:t>
          </w:r>
          <w:r>
            <w:fldChar w:fldCharType="end"/>
          </w:r>
          <w:r>
            <w:rPr>
              <w:rFonts w:hint="eastAsia"/>
              <w:szCs w:val="52"/>
              <w:lang w:val="en-US" w:eastAsia="zh-CN"/>
            </w:rPr>
            <w:fldChar w:fldCharType="end"/>
          </w:r>
        </w:p>
        <w:p w14:paraId="11CA27D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_Toc26185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_Toc26185 </w:instrText>
          </w:r>
          <w:r>
            <w:fldChar w:fldCharType="separate"/>
          </w:r>
          <w:r>
            <w:t>- 34 -</w:t>
          </w:r>
          <w:r>
            <w:fldChar w:fldCharType="end"/>
          </w:r>
          <w:r>
            <w:rPr>
              <w:rFonts w:hint="eastAsia"/>
              <w:szCs w:val="52"/>
              <w:lang w:val="en-US" w:eastAsia="zh-CN"/>
            </w:rPr>
            <w:fldChar w:fldCharType="end"/>
          </w:r>
        </w:p>
        <w:p w14:paraId="3C634F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_Toc14686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_Toc14686 </w:instrText>
          </w:r>
          <w:r>
            <w:fldChar w:fldCharType="separate"/>
          </w:r>
          <w:r>
            <w:t>- 34 -</w:t>
          </w:r>
          <w:r>
            <w:fldChar w:fldCharType="end"/>
          </w:r>
          <w:r>
            <w:rPr>
              <w:rFonts w:hint="eastAsia"/>
              <w:szCs w:val="52"/>
              <w:lang w:val="en-US" w:eastAsia="zh-CN"/>
            </w:rPr>
            <w:fldChar w:fldCharType="end"/>
          </w:r>
        </w:p>
        <w:p w14:paraId="0C3929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_Toc20291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_Toc20291 </w:instrText>
          </w:r>
          <w:r>
            <w:fldChar w:fldCharType="separate"/>
          </w:r>
          <w:r>
            <w:t>- 34 -</w:t>
          </w:r>
          <w:r>
            <w:fldChar w:fldCharType="end"/>
          </w:r>
          <w:r>
            <w:rPr>
              <w:rFonts w:hint="eastAsia"/>
              <w:szCs w:val="52"/>
              <w:lang w:val="en-US" w:eastAsia="zh-CN"/>
            </w:rPr>
            <w:fldChar w:fldCharType="end"/>
          </w:r>
        </w:p>
        <w:p w14:paraId="25CE07E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_Toc18009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_Toc18009 </w:instrText>
          </w:r>
          <w:r>
            <w:fldChar w:fldCharType="separate"/>
          </w:r>
          <w:r>
            <w:t>- 34 -</w:t>
          </w:r>
          <w:r>
            <w:fldChar w:fldCharType="end"/>
          </w:r>
          <w:r>
            <w:rPr>
              <w:rFonts w:hint="eastAsia"/>
              <w:szCs w:val="52"/>
              <w:lang w:val="en-US" w:eastAsia="zh-CN"/>
            </w:rPr>
            <w:fldChar w:fldCharType="end"/>
          </w:r>
        </w:p>
        <w:p w14:paraId="3566C66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_Toc17465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_Toc17465 </w:instrText>
          </w:r>
          <w:r>
            <w:fldChar w:fldCharType="separate"/>
          </w:r>
          <w:r>
            <w:t>- 34 -</w:t>
          </w:r>
          <w:r>
            <w:fldChar w:fldCharType="end"/>
          </w:r>
          <w:r>
            <w:rPr>
              <w:rFonts w:hint="eastAsia"/>
              <w:szCs w:val="52"/>
              <w:lang w:val="en-US" w:eastAsia="zh-CN"/>
            </w:rPr>
            <w:fldChar w:fldCharType="end"/>
          </w:r>
        </w:p>
        <w:p w14:paraId="130182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_Toc14563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_Toc14563 </w:instrText>
          </w:r>
          <w:r>
            <w:fldChar w:fldCharType="separate"/>
          </w:r>
          <w:r>
            <w:t>- 34 -</w:t>
          </w:r>
          <w:r>
            <w:fldChar w:fldCharType="end"/>
          </w:r>
          <w:r>
            <w:rPr>
              <w:rFonts w:hint="eastAsia"/>
              <w:szCs w:val="52"/>
              <w:lang w:val="en-US" w:eastAsia="zh-CN"/>
            </w:rPr>
            <w:fldChar w:fldCharType="end"/>
          </w:r>
        </w:p>
        <w:p w14:paraId="576E3F39">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_Toc2295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_Toc2295 </w:instrText>
          </w:r>
          <w:r>
            <w:fldChar w:fldCharType="separate"/>
          </w:r>
          <w:r>
            <w:t>- 35 -</w:t>
          </w:r>
          <w:r>
            <w:fldChar w:fldCharType="end"/>
          </w:r>
          <w:r>
            <w:rPr>
              <w:rFonts w:hint="eastAsia"/>
              <w:szCs w:val="52"/>
              <w:lang w:val="en-US" w:eastAsia="zh-CN"/>
            </w:rPr>
            <w:fldChar w:fldCharType="end"/>
          </w:r>
        </w:p>
        <w:p w14:paraId="5EB5AB05">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_Toc25520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_Toc25520 </w:instrText>
          </w:r>
          <w:r>
            <w:fldChar w:fldCharType="separate"/>
          </w:r>
          <w:r>
            <w:t>- 42 -</w:t>
          </w:r>
          <w:r>
            <w:fldChar w:fldCharType="end"/>
          </w:r>
          <w:r>
            <w:rPr>
              <w:rFonts w:hint="eastAsia"/>
              <w:szCs w:val="52"/>
              <w:lang w:val="en-US" w:eastAsia="zh-CN"/>
            </w:rPr>
            <w:fldChar w:fldCharType="end"/>
          </w:r>
        </w:p>
        <w:p w14:paraId="682F2C3B">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_Toc13077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_Toc13077 </w:instrText>
          </w:r>
          <w:r>
            <w:fldChar w:fldCharType="separate"/>
          </w:r>
          <w:r>
            <w:t>- 45 -</w:t>
          </w:r>
          <w:r>
            <w:fldChar w:fldCharType="end"/>
          </w:r>
          <w:r>
            <w:rPr>
              <w:rFonts w:hint="eastAsia"/>
              <w:szCs w:val="52"/>
              <w:lang w:val="en-US" w:eastAsia="zh-CN"/>
            </w:rPr>
            <w:fldChar w:fldCharType="end"/>
          </w:r>
        </w:p>
        <w:p w14:paraId="5C0859A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_Toc9696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_Toc9696 </w:instrText>
          </w:r>
          <w:r>
            <w:fldChar w:fldCharType="separate"/>
          </w:r>
          <w:r>
            <w:t>- 48 -</w:t>
          </w:r>
          <w:r>
            <w:fldChar w:fldCharType="end"/>
          </w:r>
          <w:r>
            <w:rPr>
              <w:rFonts w:hint="eastAsia"/>
              <w:szCs w:val="52"/>
              <w:lang w:val="en-US" w:eastAsia="zh-CN"/>
            </w:rPr>
            <w:fldChar w:fldCharType="end"/>
          </w:r>
        </w:p>
        <w:p w14:paraId="095598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_Toc2103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_Toc2103 </w:instrText>
          </w:r>
          <w:r>
            <w:fldChar w:fldCharType="separate"/>
          </w:r>
          <w:r>
            <w:t>- 50 -</w:t>
          </w:r>
          <w:r>
            <w:fldChar w:fldCharType="end"/>
          </w:r>
          <w:r>
            <w:rPr>
              <w:rFonts w:hint="eastAsia"/>
              <w:szCs w:val="52"/>
              <w:lang w:val="en-US" w:eastAsia="zh-CN"/>
            </w:rPr>
            <w:fldChar w:fldCharType="end"/>
          </w:r>
        </w:p>
        <w:p w14:paraId="48A16E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_Toc15426 </w:instrText>
          </w:r>
          <w:r>
            <w:rPr>
              <w:rFonts w:hint="eastAsia"/>
              <w:szCs w:val="52"/>
              <w:lang w:val="en-US" w:eastAsia="zh-CN"/>
            </w:rPr>
            <w:fldChar w:fldCharType="separate"/>
          </w:r>
          <w:r>
            <w:rPr>
              <w:rFonts w:hint="eastAsia" w:ascii="宋体" w:hAnsi="宋体" w:eastAsia="宋体" w:cs="宋体"/>
              <w:szCs w:val="28"/>
              <w:lang w:eastAsia="zh-CN"/>
            </w:rPr>
            <w:t>三、联合体协议书（如有）</w:t>
          </w:r>
          <w:r>
            <w:tab/>
          </w:r>
          <w:r>
            <w:fldChar w:fldCharType="begin"/>
          </w:r>
          <w:r>
            <w:instrText xml:space="preserve"> PAGEREF _Toc15426 </w:instrText>
          </w:r>
          <w:r>
            <w:fldChar w:fldCharType="separate"/>
          </w:r>
          <w:r>
            <w:t>- 51 -</w:t>
          </w:r>
          <w:r>
            <w:fldChar w:fldCharType="end"/>
          </w:r>
          <w:r>
            <w:rPr>
              <w:rFonts w:hint="eastAsia"/>
              <w:szCs w:val="52"/>
              <w:lang w:val="en-US" w:eastAsia="zh-CN"/>
            </w:rPr>
            <w:fldChar w:fldCharType="end"/>
          </w:r>
        </w:p>
        <w:p w14:paraId="71C0E3D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_Toc27554 </w:instrText>
          </w:r>
          <w:r>
            <w:rPr>
              <w:rFonts w:hint="eastAsia"/>
              <w:szCs w:val="52"/>
              <w:lang w:val="en-US" w:eastAsia="zh-CN"/>
            </w:rPr>
            <w:fldChar w:fldCharType="separate"/>
          </w:r>
          <w:r>
            <w:rPr>
              <w:rFonts w:hint="eastAsia" w:ascii="宋体" w:hAnsi="宋体" w:eastAsia="宋体" w:cs="宋体"/>
              <w:szCs w:val="28"/>
              <w:lang w:eastAsia="zh-CN"/>
            </w:rPr>
            <w:t>四、响应保证金（如有）</w:t>
          </w:r>
          <w:r>
            <w:tab/>
          </w:r>
          <w:r>
            <w:fldChar w:fldCharType="begin"/>
          </w:r>
          <w:r>
            <w:instrText xml:space="preserve"> PAGEREF _Toc27554 </w:instrText>
          </w:r>
          <w:r>
            <w:fldChar w:fldCharType="separate"/>
          </w:r>
          <w:r>
            <w:t>- 52 -</w:t>
          </w:r>
          <w:r>
            <w:fldChar w:fldCharType="end"/>
          </w:r>
          <w:r>
            <w:rPr>
              <w:rFonts w:hint="eastAsia"/>
              <w:szCs w:val="52"/>
              <w:lang w:val="en-US" w:eastAsia="zh-CN"/>
            </w:rPr>
            <w:fldChar w:fldCharType="end"/>
          </w:r>
        </w:p>
        <w:p w14:paraId="604D215E">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_Toc9452 </w:instrText>
          </w:r>
          <w:r>
            <w:rPr>
              <w:rFonts w:hint="eastAsia"/>
              <w:szCs w:val="52"/>
              <w:lang w:val="en-US" w:eastAsia="zh-CN"/>
            </w:rPr>
            <w:fldChar w:fldCharType="separate"/>
          </w:r>
          <w:r>
            <w:rPr>
              <w:rFonts w:hint="eastAsia" w:ascii="宋体" w:hAnsi="宋体" w:eastAsia="宋体" w:cs="宋体"/>
              <w:szCs w:val="28"/>
              <w:lang w:eastAsia="zh-CN"/>
            </w:rPr>
            <w:t>五、商务和技术偏差表</w:t>
          </w:r>
          <w:r>
            <w:tab/>
          </w:r>
          <w:r>
            <w:fldChar w:fldCharType="begin"/>
          </w:r>
          <w:r>
            <w:instrText xml:space="preserve"> PAGEREF _Toc9452 </w:instrText>
          </w:r>
          <w:r>
            <w:fldChar w:fldCharType="separate"/>
          </w:r>
          <w:r>
            <w:t>- 53 -</w:t>
          </w:r>
          <w:r>
            <w:fldChar w:fldCharType="end"/>
          </w:r>
          <w:r>
            <w:rPr>
              <w:rFonts w:hint="eastAsia"/>
              <w:szCs w:val="52"/>
              <w:lang w:val="en-US" w:eastAsia="zh-CN"/>
            </w:rPr>
            <w:fldChar w:fldCharType="end"/>
          </w:r>
        </w:p>
        <w:p w14:paraId="313441B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_Toc25854 </w:instrText>
          </w:r>
          <w:r>
            <w:rPr>
              <w:rFonts w:hint="eastAsia"/>
              <w:szCs w:val="52"/>
              <w:lang w:val="en-US" w:eastAsia="zh-CN"/>
            </w:rPr>
            <w:fldChar w:fldCharType="separate"/>
          </w:r>
          <w:r>
            <w:rPr>
              <w:rFonts w:hint="eastAsia" w:ascii="宋体" w:hAnsi="宋体" w:eastAsia="宋体" w:cs="宋体"/>
              <w:szCs w:val="28"/>
              <w:lang w:eastAsia="zh-CN"/>
            </w:rPr>
            <w:t>六、报价表</w:t>
          </w:r>
          <w:r>
            <w:tab/>
          </w:r>
          <w:r>
            <w:fldChar w:fldCharType="begin"/>
          </w:r>
          <w:r>
            <w:instrText xml:space="preserve"> PAGEREF _Toc25854 </w:instrText>
          </w:r>
          <w:r>
            <w:fldChar w:fldCharType="separate"/>
          </w:r>
          <w:r>
            <w:t>- 54 -</w:t>
          </w:r>
          <w:r>
            <w:fldChar w:fldCharType="end"/>
          </w:r>
          <w:r>
            <w:rPr>
              <w:rFonts w:hint="eastAsia"/>
              <w:szCs w:val="52"/>
              <w:lang w:val="en-US" w:eastAsia="zh-CN"/>
            </w:rPr>
            <w:fldChar w:fldCharType="end"/>
          </w:r>
        </w:p>
        <w:p w14:paraId="46BE6438">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_Toc23143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_Toc23143 </w:instrText>
          </w:r>
          <w:r>
            <w:fldChar w:fldCharType="separate"/>
          </w:r>
          <w:r>
            <w:t>- 55 -</w:t>
          </w:r>
          <w:r>
            <w:fldChar w:fldCharType="end"/>
          </w:r>
          <w:r>
            <w:rPr>
              <w:rFonts w:hint="eastAsia"/>
              <w:szCs w:val="52"/>
              <w:lang w:val="en-US" w:eastAsia="zh-CN"/>
            </w:rPr>
            <w:fldChar w:fldCharType="end"/>
          </w:r>
        </w:p>
        <w:p w14:paraId="4265663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_Toc11513 </w:instrText>
          </w:r>
          <w:r>
            <w:rPr>
              <w:rFonts w:hint="eastAsia"/>
              <w:szCs w:val="52"/>
              <w:lang w:val="en-US" w:eastAsia="zh-CN"/>
            </w:rPr>
            <w:fldChar w:fldCharType="separate"/>
          </w:r>
          <w:r>
            <w:rPr>
              <w:rFonts w:hint="eastAsia" w:ascii="宋体" w:hAnsi="宋体" w:eastAsia="宋体" w:cs="宋体"/>
              <w:lang w:eastAsia="zh-CN"/>
            </w:rPr>
            <w:t>（一）基本情况</w:t>
          </w:r>
          <w:r>
            <w:tab/>
          </w:r>
          <w:r>
            <w:fldChar w:fldCharType="begin"/>
          </w:r>
          <w:r>
            <w:instrText xml:space="preserve"> PAGEREF _Toc11513 </w:instrText>
          </w:r>
          <w:r>
            <w:fldChar w:fldCharType="separate"/>
          </w:r>
          <w:r>
            <w:t>- 55 -</w:t>
          </w:r>
          <w:r>
            <w:fldChar w:fldCharType="end"/>
          </w:r>
          <w:r>
            <w:rPr>
              <w:rFonts w:hint="eastAsia"/>
              <w:szCs w:val="52"/>
              <w:lang w:val="en-US" w:eastAsia="zh-CN"/>
            </w:rPr>
            <w:fldChar w:fldCharType="end"/>
          </w:r>
        </w:p>
        <w:p w14:paraId="5DC59B2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_Toc25039 </w:instrText>
          </w:r>
          <w:r>
            <w:rPr>
              <w:rFonts w:hint="eastAsia"/>
              <w:szCs w:val="52"/>
              <w:lang w:val="en-US" w:eastAsia="zh-CN"/>
            </w:rPr>
            <w:fldChar w:fldCharType="separate"/>
          </w:r>
          <w:r>
            <w:rPr>
              <w:rFonts w:hint="eastAsia" w:ascii="宋体" w:hAnsi="宋体" w:eastAsia="宋体" w:cs="宋体"/>
              <w:lang w:eastAsia="zh-CN"/>
            </w:rPr>
            <w:t>（二）近年财务状况</w:t>
          </w:r>
          <w:r>
            <w:tab/>
          </w:r>
          <w:r>
            <w:fldChar w:fldCharType="begin"/>
          </w:r>
          <w:r>
            <w:instrText xml:space="preserve"> PAGEREF _Toc25039 </w:instrText>
          </w:r>
          <w:r>
            <w:fldChar w:fldCharType="separate"/>
          </w:r>
          <w:r>
            <w:t>- 55 -</w:t>
          </w:r>
          <w:r>
            <w:fldChar w:fldCharType="end"/>
          </w:r>
          <w:r>
            <w:rPr>
              <w:rFonts w:hint="eastAsia"/>
              <w:szCs w:val="52"/>
              <w:lang w:val="en-US" w:eastAsia="zh-CN"/>
            </w:rPr>
            <w:fldChar w:fldCharType="end"/>
          </w:r>
        </w:p>
        <w:p w14:paraId="47A9E77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_Toc11998 </w:instrText>
          </w:r>
          <w:r>
            <w:rPr>
              <w:rFonts w:hint="eastAsia"/>
              <w:szCs w:val="52"/>
              <w:lang w:val="en-US" w:eastAsia="zh-CN"/>
            </w:rPr>
            <w:fldChar w:fldCharType="separate"/>
          </w:r>
          <w:r>
            <w:rPr>
              <w:rFonts w:hint="eastAsia" w:ascii="宋体" w:hAnsi="宋体" w:eastAsia="宋体" w:cs="宋体"/>
              <w:lang w:eastAsia="zh-CN"/>
            </w:rPr>
            <w:t>（三）近年的类似项目情况表</w:t>
          </w:r>
          <w:r>
            <w:tab/>
          </w:r>
          <w:r>
            <w:fldChar w:fldCharType="begin"/>
          </w:r>
          <w:r>
            <w:instrText xml:space="preserve"> PAGEREF _Toc11998 </w:instrText>
          </w:r>
          <w:r>
            <w:fldChar w:fldCharType="separate"/>
          </w:r>
          <w:r>
            <w:t>- 55 -</w:t>
          </w:r>
          <w:r>
            <w:fldChar w:fldCharType="end"/>
          </w:r>
          <w:r>
            <w:rPr>
              <w:rFonts w:hint="eastAsia"/>
              <w:szCs w:val="52"/>
              <w:lang w:val="en-US" w:eastAsia="zh-CN"/>
            </w:rPr>
            <w:fldChar w:fldCharType="end"/>
          </w:r>
        </w:p>
        <w:p w14:paraId="2FC005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_Toc29038 </w:instrText>
          </w:r>
          <w:r>
            <w:rPr>
              <w:rFonts w:hint="eastAsia"/>
              <w:szCs w:val="52"/>
              <w:lang w:val="en-US" w:eastAsia="zh-CN"/>
            </w:rPr>
            <w:fldChar w:fldCharType="separate"/>
          </w:r>
          <w:r>
            <w:rPr>
              <w:rFonts w:hint="eastAsia" w:ascii="宋体" w:hAnsi="宋体" w:eastAsia="宋体" w:cs="宋体"/>
              <w:lang w:eastAsia="zh-CN"/>
            </w:rPr>
            <w:t>（四）拟委任的主要人员汇总表</w:t>
          </w:r>
          <w:r>
            <w:tab/>
          </w:r>
          <w:r>
            <w:fldChar w:fldCharType="begin"/>
          </w:r>
          <w:r>
            <w:instrText xml:space="preserve"> PAGEREF _Toc29038 </w:instrText>
          </w:r>
          <w:r>
            <w:fldChar w:fldCharType="separate"/>
          </w:r>
          <w:r>
            <w:t>- 56 -</w:t>
          </w:r>
          <w:r>
            <w:fldChar w:fldCharType="end"/>
          </w:r>
          <w:r>
            <w:rPr>
              <w:rFonts w:hint="eastAsia"/>
              <w:szCs w:val="52"/>
              <w:lang w:val="en-US" w:eastAsia="zh-CN"/>
            </w:rPr>
            <w:fldChar w:fldCharType="end"/>
          </w:r>
        </w:p>
        <w:p w14:paraId="4C4FB9B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_Toc10034 </w:instrText>
          </w:r>
          <w:r>
            <w:rPr>
              <w:rFonts w:hint="eastAsia"/>
              <w:szCs w:val="52"/>
              <w:lang w:val="en-US" w:eastAsia="zh-CN"/>
            </w:rP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_Toc10034 </w:instrText>
          </w:r>
          <w:r>
            <w:fldChar w:fldCharType="separate"/>
          </w:r>
          <w:r>
            <w:t>- 57 -</w:t>
          </w:r>
          <w:r>
            <w:fldChar w:fldCharType="end"/>
          </w:r>
          <w:r>
            <w:rPr>
              <w:rFonts w:hint="eastAsia"/>
              <w:szCs w:val="52"/>
              <w:lang w:val="en-US" w:eastAsia="zh-CN"/>
            </w:rPr>
            <w:fldChar w:fldCharType="end"/>
          </w:r>
        </w:p>
        <w:p w14:paraId="33C22B8A">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_Toc23934 </w:instrText>
          </w:r>
          <w:r>
            <w:rPr>
              <w:rFonts w:hint="eastAsia"/>
              <w:szCs w:val="52"/>
              <w:lang w:val="en-US" w:eastAsia="zh-CN"/>
            </w:rPr>
            <w:fldChar w:fldCharType="separate"/>
          </w:r>
          <w:r>
            <w:rPr>
              <w:rFonts w:hint="eastAsia" w:ascii="宋体" w:hAnsi="宋体" w:eastAsia="宋体" w:cs="宋体"/>
              <w:szCs w:val="28"/>
              <w:lang w:eastAsia="zh-CN"/>
            </w:rPr>
            <w:t>八、响应方案</w:t>
          </w:r>
          <w:r>
            <w:tab/>
          </w:r>
          <w:r>
            <w:fldChar w:fldCharType="begin"/>
          </w:r>
          <w:r>
            <w:instrText xml:space="preserve"> PAGEREF _Toc23934 </w:instrText>
          </w:r>
          <w:r>
            <w:fldChar w:fldCharType="separate"/>
          </w:r>
          <w:r>
            <w:t>- 58 -</w:t>
          </w:r>
          <w:r>
            <w:fldChar w:fldCharType="end"/>
          </w:r>
          <w:r>
            <w:rPr>
              <w:rFonts w:hint="eastAsia"/>
              <w:szCs w:val="52"/>
              <w:lang w:val="en-US" w:eastAsia="zh-CN"/>
            </w:rPr>
            <w:fldChar w:fldCharType="end"/>
          </w:r>
        </w:p>
        <w:p w14:paraId="437669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_Toc1031 </w:instrText>
          </w:r>
          <w:r>
            <w:rPr>
              <w:rFonts w:hint="eastAsia"/>
              <w:szCs w:val="52"/>
              <w:lang w:val="en-US" w:eastAsia="zh-CN"/>
            </w:rPr>
            <w:fldChar w:fldCharType="separate"/>
          </w:r>
          <w:r>
            <w:rPr>
              <w:rFonts w:hint="eastAsia" w:ascii="宋体" w:hAnsi="宋体" w:eastAsia="宋体" w:cs="宋体"/>
              <w:szCs w:val="28"/>
              <w:lang w:eastAsia="zh-CN"/>
            </w:rPr>
            <w:t>九、其他资料</w:t>
          </w:r>
          <w:r>
            <w:tab/>
          </w:r>
          <w:r>
            <w:fldChar w:fldCharType="begin"/>
          </w:r>
          <w:r>
            <w:instrText xml:space="preserve"> PAGEREF _Toc1031 </w:instrText>
          </w:r>
          <w:r>
            <w:fldChar w:fldCharType="separate"/>
          </w:r>
          <w:r>
            <w:t>- 59 -</w:t>
          </w:r>
          <w:r>
            <w:fldChar w:fldCharType="end"/>
          </w:r>
          <w:r>
            <w:rPr>
              <w:rFonts w:hint="eastAsia"/>
              <w:szCs w:val="52"/>
              <w:lang w:val="en-US" w:eastAsia="zh-CN"/>
            </w:rPr>
            <w:fldChar w:fldCharType="end"/>
          </w:r>
        </w:p>
        <w:p w14:paraId="13EAC1E0">
          <w:pPr>
            <w:pStyle w:val="22"/>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747D2A56">
      <w:pPr>
        <w:pStyle w:val="2"/>
        <w:jc w:val="center"/>
        <w:rPr>
          <w:rFonts w:hint="eastAsia" w:ascii="宋体" w:hAnsi="宋体" w:eastAsia="宋体" w:cs="宋体"/>
          <w:sz w:val="52"/>
          <w:szCs w:val="52"/>
          <w:lang w:eastAsia="zh-CN"/>
        </w:rPr>
        <w:sectPr>
          <w:footerReference r:id="rId4" w:type="default"/>
          <w:pgSz w:w="12024" w:h="17314"/>
          <w:pgMar w:top="2353" w:right="1542" w:bottom="1950" w:left="1338" w:header="1134" w:footer="1134" w:gutter="0"/>
          <w:pgBorders>
            <w:top w:val="none" w:sz="0" w:space="0"/>
            <w:left w:val="none" w:sz="0" w:space="0"/>
            <w:bottom w:val="none" w:sz="0" w:space="0"/>
            <w:right w:val="none" w:sz="0" w:space="0"/>
          </w:pgBorders>
          <w:pgNumType w:start="1"/>
          <w:cols w:space="0" w:num="1"/>
          <w:docGrid w:linePitch="360" w:charSpace="0"/>
        </w:sectPr>
      </w:pPr>
      <w:bookmarkStart w:id="6" w:name="_Toc28399"/>
    </w:p>
    <w:bookmarkEnd w:id="6"/>
    <w:p w14:paraId="525BE19C">
      <w:pPr>
        <w:pStyle w:val="22"/>
        <w:tabs>
          <w:tab w:val="left" w:pos="950"/>
          <w:tab w:val="left" w:pos="2150"/>
          <w:tab w:val="left" w:pos="3350"/>
        </w:tabs>
        <w:spacing w:line="360" w:lineRule="auto"/>
        <w:ind w:firstLine="0"/>
        <w:rPr>
          <w:rFonts w:hint="eastAsia"/>
          <w:sz w:val="52"/>
          <w:szCs w:val="52"/>
          <w:lang w:val="en-US" w:eastAsia="zh-CN"/>
        </w:rPr>
      </w:pPr>
    </w:p>
    <w:p w14:paraId="2579D1CD">
      <w:pPr>
        <w:pStyle w:val="22"/>
        <w:tabs>
          <w:tab w:val="left" w:pos="950"/>
          <w:tab w:val="left" w:pos="2150"/>
          <w:tab w:val="left" w:pos="3350"/>
        </w:tabs>
        <w:spacing w:line="360" w:lineRule="auto"/>
        <w:ind w:firstLine="0"/>
        <w:rPr>
          <w:rFonts w:hint="eastAsia"/>
          <w:sz w:val="52"/>
          <w:szCs w:val="52"/>
          <w:lang w:val="en-US" w:eastAsia="zh-CN"/>
        </w:rPr>
      </w:pPr>
    </w:p>
    <w:p w14:paraId="5EAE857A">
      <w:pPr>
        <w:pStyle w:val="22"/>
        <w:tabs>
          <w:tab w:val="left" w:pos="950"/>
          <w:tab w:val="left" w:pos="2150"/>
          <w:tab w:val="left" w:pos="3350"/>
        </w:tabs>
        <w:spacing w:line="360" w:lineRule="auto"/>
        <w:ind w:firstLine="0"/>
        <w:rPr>
          <w:rFonts w:hint="eastAsia"/>
          <w:sz w:val="52"/>
          <w:szCs w:val="52"/>
          <w:lang w:val="en-US" w:eastAsia="zh-CN"/>
        </w:rPr>
      </w:pPr>
    </w:p>
    <w:p w14:paraId="7F2525CF">
      <w:pPr>
        <w:pStyle w:val="22"/>
        <w:tabs>
          <w:tab w:val="left" w:pos="950"/>
          <w:tab w:val="left" w:pos="2150"/>
          <w:tab w:val="left" w:pos="3350"/>
        </w:tabs>
        <w:spacing w:line="360" w:lineRule="auto"/>
        <w:ind w:firstLine="0"/>
        <w:rPr>
          <w:rFonts w:hint="eastAsia"/>
          <w:sz w:val="52"/>
          <w:szCs w:val="52"/>
          <w:lang w:val="en-US" w:eastAsia="zh-CN"/>
        </w:rPr>
      </w:pPr>
    </w:p>
    <w:p w14:paraId="1B0EAEB6">
      <w:pPr>
        <w:pStyle w:val="2"/>
        <w:jc w:val="center"/>
        <w:rPr>
          <w:rFonts w:hint="eastAsia" w:ascii="宋体" w:hAnsi="宋体" w:eastAsia="宋体" w:cs="宋体"/>
          <w:sz w:val="52"/>
          <w:szCs w:val="52"/>
          <w:lang w:eastAsia="zh-CN"/>
        </w:rPr>
      </w:pPr>
      <w:bookmarkStart w:id="7" w:name="_Toc29070"/>
      <w:bookmarkStart w:id="8" w:name="_Toc21427"/>
      <w:bookmarkStart w:id="9" w:name="_Toc12621"/>
      <w:bookmarkStart w:id="10" w:name="_Toc17846"/>
      <w:bookmarkStart w:id="11" w:name="_Toc31184"/>
      <w:r>
        <w:rPr>
          <w:rFonts w:hint="eastAsia" w:ascii="宋体" w:hAnsi="宋体" w:eastAsia="宋体" w:cs="宋体"/>
          <w:sz w:val="52"/>
          <w:szCs w:val="52"/>
          <w:lang w:eastAsia="zh-CN"/>
        </w:rPr>
        <w:t>第一章 采购公告</w:t>
      </w:r>
      <w:bookmarkEnd w:id="7"/>
      <w:bookmarkEnd w:id="8"/>
      <w:bookmarkEnd w:id="9"/>
      <w:bookmarkEnd w:id="10"/>
      <w:bookmarkEnd w:id="11"/>
    </w:p>
    <w:p w14:paraId="30E09688">
      <w:pPr>
        <w:pStyle w:val="22"/>
        <w:tabs>
          <w:tab w:val="left" w:pos="950"/>
          <w:tab w:val="left" w:pos="2150"/>
          <w:tab w:val="left" w:pos="3350"/>
        </w:tabs>
        <w:spacing w:line="360" w:lineRule="auto"/>
        <w:ind w:firstLine="0"/>
        <w:rPr>
          <w:rFonts w:hint="eastAsia"/>
          <w:sz w:val="24"/>
          <w:szCs w:val="24"/>
          <w:lang w:val="en-US" w:eastAsia="zh-CN"/>
        </w:rPr>
      </w:pPr>
    </w:p>
    <w:p w14:paraId="0F9ABEEE">
      <w:pPr>
        <w:pStyle w:val="22"/>
        <w:tabs>
          <w:tab w:val="left" w:pos="950"/>
          <w:tab w:val="left" w:pos="2150"/>
          <w:tab w:val="left" w:pos="3350"/>
        </w:tabs>
        <w:spacing w:line="360" w:lineRule="auto"/>
        <w:ind w:firstLine="0"/>
        <w:rPr>
          <w:rFonts w:hint="eastAsia"/>
          <w:sz w:val="24"/>
          <w:szCs w:val="24"/>
          <w:lang w:val="en-US" w:eastAsia="zh-CN"/>
        </w:rPr>
        <w:sectPr>
          <w:footerReference r:id="rId5"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start="1"/>
          <w:cols w:space="0" w:num="1"/>
          <w:docGrid w:linePitch="360" w:charSpace="0"/>
        </w:sectPr>
      </w:pPr>
    </w:p>
    <w:p w14:paraId="14476D7E">
      <w:pPr>
        <w:spacing w:line="360" w:lineRule="auto"/>
        <w:jc w:val="center"/>
        <w:outlineLvl w:val="1"/>
        <w:rPr>
          <w:lang w:eastAsia="zh-CN"/>
        </w:rPr>
      </w:pPr>
      <w:bookmarkStart w:id="12" w:name="_Toc20917"/>
      <w:bookmarkStart w:id="13" w:name="_Toc21300"/>
      <w:bookmarkStart w:id="14" w:name="_Toc28459"/>
      <w:bookmarkStart w:id="15" w:name="_Toc14848"/>
      <w:bookmarkStart w:id="16" w:name="_Toc28911"/>
      <w:bookmarkStart w:id="17" w:name="_Toc9394"/>
      <w:r>
        <w:rPr>
          <w:rFonts w:hint="eastAsia" w:ascii="宋体" w:hAnsi="宋体" w:eastAsia="宋体" w:cs="宋体"/>
          <w:b/>
          <w:bCs/>
          <w:sz w:val="28"/>
          <w:szCs w:val="28"/>
          <w:u w:val="none"/>
          <w:lang w:eastAsia="zh-CN"/>
        </w:rPr>
        <w:t>广西</w:t>
      </w:r>
      <w:r>
        <w:rPr>
          <w:rFonts w:hint="eastAsia" w:ascii="宋体" w:hAnsi="宋体" w:eastAsia="宋体" w:cs="宋体"/>
          <w:b/>
          <w:bCs/>
          <w:sz w:val="28"/>
          <w:szCs w:val="28"/>
          <w:u w:val="none"/>
          <w:lang w:val="en-US" w:eastAsia="zh-CN"/>
        </w:rPr>
        <w:t>钦保国际贸易</w:t>
      </w:r>
      <w:r>
        <w:rPr>
          <w:rFonts w:hint="eastAsia" w:ascii="宋体" w:hAnsi="宋体" w:eastAsia="宋体" w:cs="宋体"/>
          <w:b/>
          <w:bCs/>
          <w:sz w:val="28"/>
          <w:szCs w:val="28"/>
          <w:u w:val="none"/>
          <w:lang w:eastAsia="zh-CN"/>
        </w:rPr>
        <w:t>有限公司</w:t>
      </w:r>
      <w:r>
        <w:rPr>
          <w:rFonts w:hint="eastAsia" w:ascii="宋体" w:hAnsi="宋体" w:eastAsia="宋体" w:cs="宋体"/>
          <w:b/>
          <w:bCs/>
          <w:spacing w:val="0"/>
          <w:sz w:val="32"/>
          <w:szCs w:val="32"/>
          <w:u w:val="single"/>
          <w:lang w:val="en-US" w:eastAsia="zh-CN"/>
        </w:rPr>
        <w:t>大榄坪码头至北部湾国际粮食加工产业园</w:t>
      </w:r>
      <w:r>
        <w:rPr>
          <w:rFonts w:hint="eastAsia" w:ascii="宋体" w:hAnsi="宋体" w:eastAsia="宋体" w:cs="宋体"/>
          <w:b/>
          <w:bCs/>
          <w:sz w:val="32"/>
          <w:szCs w:val="32"/>
          <w:u w:val="single"/>
          <w:lang w:val="en-US" w:eastAsia="zh-CN"/>
        </w:rPr>
        <w:t>短倒物流与仓储装卸服务</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lang w:eastAsia="zh-CN"/>
        </w:rPr>
        <w:t>项目</w:t>
      </w:r>
      <w:bookmarkEnd w:id="12"/>
      <w:bookmarkStart w:id="18" w:name="_Toc2376"/>
      <w:r>
        <w:rPr>
          <w:rFonts w:hint="eastAsia" w:ascii="宋体" w:hAnsi="宋体" w:eastAsia="宋体" w:cs="宋体"/>
          <w:b/>
          <w:bCs/>
          <w:sz w:val="28"/>
          <w:szCs w:val="28"/>
          <w:lang w:eastAsia="zh-CN"/>
        </w:rPr>
        <w:t>询比采购公告</w:t>
      </w:r>
      <w:bookmarkEnd w:id="13"/>
      <w:bookmarkEnd w:id="14"/>
      <w:bookmarkEnd w:id="15"/>
      <w:bookmarkEnd w:id="16"/>
      <w:bookmarkEnd w:id="17"/>
      <w:bookmarkEnd w:id="18"/>
    </w:p>
    <w:p w14:paraId="1D537073">
      <w:pPr>
        <w:pStyle w:val="22"/>
        <w:spacing w:line="360" w:lineRule="auto"/>
        <w:ind w:firstLine="0"/>
        <w:rPr>
          <w:rFonts w:hint="eastAsia"/>
          <w:sz w:val="28"/>
          <w:szCs w:val="28"/>
        </w:rPr>
      </w:pP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16D802D5">
      <w:pPr>
        <w:pStyle w:val="3"/>
        <w:spacing w:before="0" w:after="0" w:line="360" w:lineRule="auto"/>
        <w:rPr>
          <w:rFonts w:hint="eastAsia" w:ascii="宋体" w:hAnsi="宋体" w:eastAsia="宋体" w:cs="宋体"/>
          <w:bCs/>
          <w:kern w:val="44"/>
          <w:sz w:val="28"/>
          <w:szCs w:val="28"/>
          <w:lang w:eastAsia="zh-CN"/>
        </w:rPr>
      </w:pPr>
      <w:bookmarkStart w:id="19" w:name="_Toc23447"/>
      <w:bookmarkStart w:id="20" w:name="_Toc23483"/>
      <w:bookmarkStart w:id="21" w:name="_Toc23380"/>
      <w:bookmarkStart w:id="22" w:name="_Toc25962"/>
      <w:bookmarkStart w:id="23" w:name="_Toc16446"/>
      <w:bookmarkStart w:id="24" w:name="_Toc21458"/>
      <w:r>
        <w:rPr>
          <w:rFonts w:hint="eastAsia" w:ascii="宋体" w:hAnsi="宋体" w:eastAsia="宋体" w:cs="宋体"/>
          <w:bCs/>
          <w:kern w:val="44"/>
          <w:sz w:val="28"/>
          <w:szCs w:val="28"/>
          <w:lang w:eastAsia="zh-CN"/>
        </w:rPr>
        <w:t>1 采购项目简介</w:t>
      </w:r>
      <w:bookmarkEnd w:id="19"/>
      <w:bookmarkEnd w:id="20"/>
      <w:bookmarkEnd w:id="21"/>
      <w:bookmarkEnd w:id="22"/>
      <w:bookmarkEnd w:id="23"/>
      <w:bookmarkEnd w:id="24"/>
    </w:p>
    <w:p w14:paraId="442DC0CE">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p>
    <w:p w14:paraId="031CD04C">
      <w:pPr>
        <w:pStyle w:val="22"/>
        <w:tabs>
          <w:tab w:val="left" w:pos="593"/>
          <w:tab w:val="left" w:pos="172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p>
    <w:p w14:paraId="7FCCCCAF">
      <w:pPr>
        <w:pStyle w:val="22"/>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购项目资金落实情况：</w:t>
      </w:r>
      <w:r>
        <w:rPr>
          <w:rFonts w:hint="eastAsia"/>
          <w:sz w:val="24"/>
          <w:szCs w:val="24"/>
          <w:u w:val="single"/>
        </w:rPr>
        <w:t>已落实</w:t>
      </w:r>
    </w:p>
    <w:p w14:paraId="46DA3068">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rPr>
        <w:t>采购项目概况：</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p>
    <w:p w14:paraId="7FAB5408">
      <w:pPr>
        <w:pStyle w:val="22"/>
        <w:tabs>
          <w:tab w:val="left" w:pos="9010"/>
        </w:tabs>
        <w:spacing w:line="360" w:lineRule="auto"/>
        <w:ind w:firstLine="0"/>
        <w:rPr>
          <w:rFonts w:hint="eastAsia"/>
          <w:sz w:val="24"/>
          <w:szCs w:val="24"/>
          <w:u w:val="none"/>
          <w:lang w:val="en-US" w:eastAsia="zh-CN"/>
        </w:rPr>
      </w:pPr>
      <w:r>
        <w:rPr>
          <w:rFonts w:hint="eastAsia"/>
          <w:sz w:val="24"/>
          <w:szCs w:val="24"/>
          <w:u w:val="none"/>
          <w:lang w:val="en-US" w:eastAsia="zh-CN"/>
        </w:rPr>
        <w:t>，具体工作内容包括但不限于</w:t>
      </w:r>
      <w:r>
        <w:rPr>
          <w:rFonts w:hint="eastAsia"/>
          <w:sz w:val="24"/>
          <w:szCs w:val="24"/>
          <w:u w:val="none"/>
        </w:rPr>
        <w:t>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rPr>
        <w:t>。</w:t>
      </w:r>
    </w:p>
    <w:p w14:paraId="0636FBBE">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1.5</w:t>
      </w:r>
      <w:r>
        <w:rPr>
          <w:rFonts w:hint="eastAsia"/>
          <w:sz w:val="24"/>
          <w:szCs w:val="24"/>
          <w:lang w:val="en-US" w:eastAsia="zh-CN"/>
        </w:rPr>
        <w:t xml:space="preserve"> 预算金额：</w:t>
      </w:r>
      <w:r>
        <w:rPr>
          <w:rFonts w:hint="eastAsia"/>
          <w:sz w:val="24"/>
          <w:szCs w:val="24"/>
          <w:highlight w:val="none"/>
          <w:u w:val="single"/>
          <w:lang w:val="en-US" w:eastAsia="zh-CN"/>
        </w:rPr>
        <w:t>人民币943200.00元</w:t>
      </w:r>
      <w:r>
        <w:rPr>
          <w:rFonts w:hint="eastAsia"/>
          <w:sz w:val="24"/>
          <w:szCs w:val="24"/>
          <w:highlight w:val="none"/>
          <w:lang w:val="en-US" w:eastAsia="zh-CN"/>
        </w:rPr>
        <w:t>。</w:t>
      </w:r>
      <w:r>
        <w:rPr>
          <w:rFonts w:hint="eastAsia"/>
          <w:sz w:val="24"/>
          <w:szCs w:val="24"/>
          <w:lang w:val="en-US" w:eastAsia="zh-CN"/>
        </w:rPr>
        <w:t xml:space="preserve">                                                           </w:t>
      </w:r>
    </w:p>
    <w:p w14:paraId="1E84EE3D">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最高限价：</w:t>
      </w:r>
      <w:r>
        <w:rPr>
          <w:rFonts w:hint="eastAsia"/>
          <w:sz w:val="24"/>
          <w:szCs w:val="24"/>
          <w:highlight w:val="none"/>
          <w:u w:val="single"/>
          <w:lang w:val="en-US" w:eastAsia="zh-CN"/>
        </w:rPr>
        <w:t>人民币943200.00元</w:t>
      </w:r>
      <w:r>
        <w:rPr>
          <w:rFonts w:hint="eastAsia"/>
          <w:sz w:val="24"/>
          <w:szCs w:val="24"/>
          <w:highlight w:val="none"/>
          <w:lang w:val="en-US" w:eastAsia="zh-CN"/>
        </w:rPr>
        <w:t xml:space="preserve">。 </w:t>
      </w:r>
      <w:r>
        <w:rPr>
          <w:rFonts w:hint="eastAsia"/>
          <w:sz w:val="24"/>
          <w:szCs w:val="24"/>
          <w:lang w:val="en-US" w:eastAsia="zh-CN"/>
        </w:rPr>
        <w:t xml:space="preserve">                                                           </w:t>
      </w:r>
    </w:p>
    <w:p w14:paraId="0F24F898">
      <w:pPr>
        <w:pStyle w:val="22"/>
        <w:tabs>
          <w:tab w:val="left" w:pos="9010"/>
        </w:tabs>
        <w:spacing w:line="360" w:lineRule="auto"/>
        <w:ind w:firstLine="0"/>
        <w:rPr>
          <w:rFonts w:hint="eastAsia"/>
          <w:sz w:val="24"/>
          <w:szCs w:val="24"/>
          <w:u w:val="single"/>
          <w:lang w:val="en-US" w:eastAsia="zh-CN"/>
        </w:rPr>
      </w:pPr>
      <w:r>
        <w:rPr>
          <w:rFonts w:hint="eastAsia"/>
          <w:b/>
          <w:bCs/>
          <w:sz w:val="24"/>
          <w:szCs w:val="24"/>
          <w:lang w:val="en-US" w:eastAsia="zh-CN"/>
        </w:rPr>
        <w:t>1.7</w:t>
      </w:r>
      <w:r>
        <w:rPr>
          <w:rFonts w:hint="eastAsia"/>
          <w:sz w:val="24"/>
          <w:szCs w:val="24"/>
          <w:lang w:val="en-US" w:eastAsia="zh-CN"/>
        </w:rPr>
        <w:t xml:space="preserve"> 采购需求：</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公司服务</w:t>
      </w:r>
      <w:r>
        <w:rPr>
          <w:rFonts w:hint="eastAsia"/>
          <w:sz w:val="24"/>
          <w:szCs w:val="24"/>
          <w:u w:val="single"/>
          <w:lang w:val="en-US" w:eastAsia="zh-CN"/>
        </w:rPr>
        <w:t>采购</w:t>
      </w:r>
      <w:r>
        <w:rPr>
          <w:rFonts w:hint="eastAsia"/>
          <w:sz w:val="24"/>
          <w:szCs w:val="24"/>
          <w:u w:val="single"/>
        </w:rPr>
        <w:t>项</w:t>
      </w:r>
      <w:r>
        <w:rPr>
          <w:rFonts w:hint="eastAsia"/>
          <w:sz w:val="24"/>
          <w:szCs w:val="24"/>
          <w:u w:val="single"/>
          <w:lang w:val="en-US" w:eastAsia="zh-CN"/>
        </w:rPr>
        <w:t>目具体工作内容包括但不限于以下服务内容：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sz w:val="24"/>
          <w:szCs w:val="24"/>
          <w:u w:val="single"/>
          <w:lang w:val="en-US" w:eastAsia="zh-CN"/>
        </w:rPr>
        <w:t>，</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ascii="宋体" w:hAnsi="宋体"/>
          <w:color w:val="auto"/>
          <w:sz w:val="24"/>
          <w:szCs w:val="24"/>
          <w:lang w:eastAsia="zh-CN"/>
        </w:rPr>
        <w:t>。</w:t>
      </w:r>
      <w:r>
        <w:rPr>
          <w:rFonts w:hint="eastAsia"/>
          <w:sz w:val="24"/>
          <w:szCs w:val="24"/>
          <w:u w:val="single"/>
          <w:lang w:val="en-US" w:eastAsia="zh-CN"/>
        </w:rPr>
        <w:t>详见第五章“采购需求”。</w:t>
      </w:r>
    </w:p>
    <w:p w14:paraId="37577A98">
      <w:pPr>
        <w:pStyle w:val="3"/>
        <w:spacing w:before="0" w:after="0" w:line="360" w:lineRule="auto"/>
        <w:rPr>
          <w:rFonts w:hint="eastAsia" w:ascii="宋体" w:hAnsi="宋体" w:eastAsia="宋体" w:cs="宋体"/>
          <w:bCs/>
          <w:kern w:val="44"/>
          <w:sz w:val="28"/>
          <w:szCs w:val="28"/>
          <w:lang w:eastAsia="zh-CN"/>
        </w:rPr>
      </w:pPr>
      <w:bookmarkStart w:id="25" w:name="_Toc5132"/>
      <w:bookmarkStart w:id="26" w:name="_Toc9214"/>
      <w:bookmarkStart w:id="27" w:name="_Toc24030"/>
      <w:bookmarkStart w:id="28" w:name="_Toc26552"/>
      <w:bookmarkStart w:id="29" w:name="_Toc8145"/>
      <w:bookmarkStart w:id="30" w:name="_Toc10790"/>
      <w:r>
        <w:rPr>
          <w:rFonts w:hint="eastAsia" w:ascii="宋体" w:hAnsi="宋体" w:eastAsia="宋体" w:cs="宋体"/>
          <w:bCs/>
          <w:kern w:val="44"/>
          <w:sz w:val="28"/>
          <w:szCs w:val="28"/>
          <w:lang w:eastAsia="zh-CN"/>
        </w:rPr>
        <w:t>2 采购范围及相关要求</w:t>
      </w:r>
      <w:bookmarkEnd w:id="25"/>
      <w:bookmarkEnd w:id="26"/>
      <w:bookmarkEnd w:id="27"/>
      <w:bookmarkEnd w:id="28"/>
      <w:bookmarkEnd w:id="29"/>
      <w:bookmarkEnd w:id="30"/>
    </w:p>
    <w:p w14:paraId="13D8D979">
      <w:pPr>
        <w:pStyle w:val="22"/>
        <w:tabs>
          <w:tab w:val="left" w:pos="7958"/>
          <w:tab w:val="left" w:leader="underscore" w:pos="9016"/>
          <w:tab w:val="left" w:pos="9029"/>
        </w:tabs>
        <w:spacing w:line="360" w:lineRule="auto"/>
        <w:ind w:firstLine="0"/>
        <w:jc w:val="both"/>
        <w:rPr>
          <w:rFonts w:hint="eastAsia"/>
          <w:sz w:val="24"/>
          <w:szCs w:val="24"/>
          <w:lang w:eastAsia="zh-CN"/>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u w:val="single"/>
        </w:rPr>
        <w:t>。</w:t>
      </w:r>
    </w:p>
    <w:p w14:paraId="5FB4A9CB">
      <w:pPr>
        <w:pStyle w:val="22"/>
        <w:tabs>
          <w:tab w:val="left" w:pos="7958"/>
          <w:tab w:val="left" w:leader="underscore" w:pos="9016"/>
          <w:tab w:val="left" w:pos="9029"/>
        </w:tabs>
        <w:spacing w:line="360" w:lineRule="auto"/>
        <w:ind w:firstLine="0"/>
        <w:jc w:val="both"/>
        <w:rPr>
          <w:rFonts w:hint="eastAsia" w:eastAsia="宋体"/>
          <w:sz w:val="24"/>
          <w:szCs w:val="24"/>
          <w:highlight w:val="none"/>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highlight w:val="none"/>
          <w:u w:val="single"/>
        </w:rPr>
        <w:t>合同签订之日起，</w:t>
      </w:r>
      <w:r>
        <w:rPr>
          <w:rFonts w:hint="eastAsia"/>
          <w:sz w:val="24"/>
          <w:szCs w:val="24"/>
          <w:highlight w:val="none"/>
          <w:u w:val="single"/>
          <w:lang w:val="en-US" w:eastAsia="zh-CN"/>
        </w:rPr>
        <w:t>完成7.2万吨玉米的运输、出入库装卸服务</w:t>
      </w:r>
      <w:r>
        <w:rPr>
          <w:rFonts w:hint="eastAsia"/>
          <w:sz w:val="24"/>
          <w:szCs w:val="24"/>
          <w:highlight w:val="none"/>
          <w:u w:val="single"/>
          <w:lang w:eastAsia="zh-CN"/>
        </w:rPr>
        <w:t>。</w:t>
      </w:r>
    </w:p>
    <w:p w14:paraId="5A6919E2">
      <w:pPr>
        <w:pStyle w:val="22"/>
        <w:tabs>
          <w:tab w:val="left" w:pos="7958"/>
          <w:tab w:val="left" w:leader="underscore" w:pos="9016"/>
          <w:tab w:val="left" w:pos="9029"/>
        </w:tabs>
        <w:spacing w:line="360" w:lineRule="auto"/>
        <w:ind w:firstLine="0"/>
        <w:jc w:val="both"/>
        <w:rPr>
          <w:rFonts w:hint="eastAsia"/>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sz w:val="24"/>
          <w:szCs w:val="24"/>
          <w:highlight w:val="none"/>
          <w:u w:val="single"/>
          <w:lang w:val="en-US" w:eastAsia="zh-CN"/>
        </w:rPr>
        <w:t>大榄坪码头至北部湾粮食加工产业园段运输、北部湾粮食加工产业园仓库（钦州保税港区九大街与三号路交汇东面（BSA-33-01））/钦州综保区棉纺产业园。</w:t>
      </w:r>
    </w:p>
    <w:p w14:paraId="234AADC3">
      <w:pPr>
        <w:pStyle w:val="22"/>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符合现行国家相关标准、行业标准、地方标准或者其他标准、规范</w:t>
      </w:r>
      <w:r>
        <w:rPr>
          <w:rFonts w:hint="eastAsia"/>
          <w:sz w:val="24"/>
          <w:szCs w:val="24"/>
          <w:u w:val="single"/>
          <w:lang w:val="en-US" w:eastAsia="zh-CN"/>
        </w:rPr>
        <w:t>以及本项目采购文件和合同的要求；</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w:t>
      </w:r>
      <w:r>
        <w:rPr>
          <w:rFonts w:hint="eastAsia" w:ascii="宋体" w:hAnsi="宋体"/>
          <w:color w:val="auto"/>
          <w:sz w:val="24"/>
          <w:szCs w:val="24"/>
          <w:lang w:val="en-US" w:eastAsia="zh-CN"/>
        </w:rPr>
        <w:t>符合我方</w:t>
      </w:r>
      <w:r>
        <w:rPr>
          <w:rFonts w:hint="eastAsia" w:ascii="宋体" w:hAnsi="宋体"/>
          <w:color w:val="auto"/>
          <w:sz w:val="24"/>
          <w:szCs w:val="24"/>
        </w:rPr>
        <w:t>的要求</w:t>
      </w:r>
      <w:r>
        <w:rPr>
          <w:rFonts w:hint="eastAsia"/>
          <w:sz w:val="24"/>
          <w:szCs w:val="24"/>
          <w:u w:val="single"/>
          <w:lang w:val="en-US" w:eastAsia="zh-CN"/>
        </w:rPr>
        <w:t>。</w:t>
      </w:r>
    </w:p>
    <w:p w14:paraId="0A48F71D">
      <w:pPr>
        <w:pStyle w:val="3"/>
        <w:spacing w:before="0" w:after="0" w:line="360" w:lineRule="auto"/>
        <w:rPr>
          <w:rFonts w:hint="eastAsia" w:ascii="宋体" w:hAnsi="宋体" w:eastAsia="宋体" w:cs="宋体"/>
          <w:bCs/>
          <w:kern w:val="44"/>
          <w:sz w:val="28"/>
          <w:szCs w:val="28"/>
          <w:lang w:eastAsia="zh-CN"/>
        </w:rPr>
      </w:pPr>
      <w:bookmarkStart w:id="31" w:name="_Toc25746"/>
      <w:bookmarkStart w:id="32" w:name="_Toc19087"/>
      <w:bookmarkStart w:id="33" w:name="_Toc6318"/>
      <w:bookmarkStart w:id="34" w:name="_Toc3276"/>
      <w:bookmarkStart w:id="35" w:name="_Toc31358"/>
      <w:bookmarkStart w:id="36" w:name="_Toc13916"/>
      <w:r>
        <w:rPr>
          <w:rFonts w:hint="eastAsia" w:ascii="宋体" w:hAnsi="宋体" w:eastAsia="宋体" w:cs="宋体"/>
          <w:bCs/>
          <w:kern w:val="44"/>
          <w:sz w:val="28"/>
          <w:szCs w:val="28"/>
          <w:lang w:eastAsia="zh-CN"/>
        </w:rPr>
        <w:t>3 供应商资格要求</w:t>
      </w:r>
      <w:bookmarkEnd w:id="31"/>
      <w:bookmarkEnd w:id="32"/>
      <w:bookmarkEnd w:id="33"/>
      <w:bookmarkEnd w:id="34"/>
      <w:bookmarkEnd w:id="35"/>
      <w:bookmarkEnd w:id="36"/>
    </w:p>
    <w:p w14:paraId="187C19F5">
      <w:pPr>
        <w:pStyle w:val="22"/>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0280515F">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w:t>
      </w:r>
    </w:p>
    <w:p w14:paraId="0EB63533">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72DC0408">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2D845F00">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3）单位负责人为同一人或者存在直接控股、管理关系的不同供应商，不得参加同一合同项下的采购活动。</w:t>
      </w:r>
    </w:p>
    <w:p w14:paraId="1BAD655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（2）财务要求：2024年度财务状况报告。</w:t>
      </w:r>
    </w:p>
    <w:p w14:paraId="0418B7F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（3）业绩要求：</w:t>
      </w:r>
      <w:r>
        <w:rPr>
          <w:rFonts w:hint="eastAsia" w:ascii="宋体" w:hAnsi="宋体" w:eastAsia="宋体" w:cs="宋体"/>
          <w:sz w:val="24"/>
          <w:szCs w:val="24"/>
          <w:u w:val="none"/>
          <w:lang w:val="en-US" w:eastAsia="zh-CN"/>
        </w:rPr>
        <w:t>提供1个承接过类似项目的文件</w:t>
      </w:r>
      <w:r>
        <w:rPr>
          <w:rFonts w:hint="eastAsia"/>
          <w:sz w:val="24"/>
          <w:szCs w:val="24"/>
          <w:lang w:val="en-US" w:eastAsia="zh-CN"/>
        </w:rPr>
        <w:t>。</w:t>
      </w:r>
    </w:p>
    <w:p w14:paraId="10E9CE6F">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4）信誉要求：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E843866">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（5）其他要求：无。</w:t>
      </w:r>
    </w:p>
    <w:p w14:paraId="66F74F69">
      <w:pPr>
        <w:pStyle w:val="22"/>
        <w:spacing w:line="360" w:lineRule="auto"/>
        <w:ind w:firstLine="0"/>
        <w:rPr>
          <w:rFonts w:hint="eastAsia"/>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2C313B38">
      <w:pPr>
        <w:pStyle w:val="22"/>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6A35180A">
      <w:pPr>
        <w:pStyle w:val="22"/>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07243BE0">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4E63F957">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8BA42DC">
      <w:pPr>
        <w:pStyle w:val="22"/>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1BE6E253">
      <w:pPr>
        <w:pStyle w:val="3"/>
        <w:spacing w:before="0" w:after="0" w:line="360" w:lineRule="auto"/>
        <w:rPr>
          <w:rFonts w:hint="eastAsia" w:ascii="宋体" w:hAnsi="宋体" w:eastAsia="宋体" w:cs="宋体"/>
          <w:bCs/>
          <w:kern w:val="44"/>
          <w:sz w:val="28"/>
          <w:szCs w:val="28"/>
          <w:lang w:eastAsia="zh-CN"/>
        </w:rPr>
      </w:pPr>
      <w:bookmarkStart w:id="37" w:name="_Toc21816"/>
      <w:bookmarkStart w:id="38" w:name="_Toc3447"/>
      <w:bookmarkStart w:id="39" w:name="_Toc25748"/>
      <w:bookmarkStart w:id="40" w:name="_Toc24823"/>
      <w:bookmarkStart w:id="41" w:name="_Toc32084"/>
      <w:bookmarkStart w:id="42" w:name="_Toc6426"/>
      <w:r>
        <w:rPr>
          <w:rFonts w:hint="eastAsia" w:ascii="宋体" w:hAnsi="宋体" w:eastAsia="宋体" w:cs="宋体"/>
          <w:bCs/>
          <w:kern w:val="44"/>
          <w:sz w:val="28"/>
          <w:szCs w:val="28"/>
          <w:lang w:eastAsia="zh-CN"/>
        </w:rPr>
        <w:t>4 采购文件的获取</w:t>
      </w:r>
      <w:bookmarkEnd w:id="37"/>
      <w:bookmarkEnd w:id="38"/>
      <w:bookmarkEnd w:id="39"/>
      <w:bookmarkEnd w:id="40"/>
      <w:bookmarkEnd w:id="41"/>
      <w:bookmarkEnd w:id="42"/>
    </w:p>
    <w:p w14:paraId="15BA53E4">
      <w:pPr>
        <w:pStyle w:val="22"/>
        <w:spacing w:line="360" w:lineRule="auto"/>
        <w:ind w:firstLine="480" w:firstLineChars="200"/>
        <w:rPr>
          <w:rFonts w:hint="eastAsia"/>
          <w:sz w:val="24"/>
          <w:szCs w:val="24"/>
          <w:lang w:eastAsia="zh-CN"/>
        </w:rPr>
      </w:pPr>
      <w:r>
        <w:rPr>
          <w:rFonts w:hint="eastAsia"/>
          <w:sz w:val="24"/>
          <w:szCs w:val="24"/>
          <w:lang w:val="en-US" w:eastAsia="zh-CN"/>
        </w:rPr>
        <w:t>时间：</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4</w:t>
      </w:r>
      <w:r>
        <w:rPr>
          <w:rFonts w:hint="eastAsia"/>
          <w:sz w:val="24"/>
          <w:szCs w:val="24"/>
        </w:rPr>
        <w:t>月</w:t>
      </w:r>
      <w:r>
        <w:rPr>
          <w:rFonts w:hint="eastAsia"/>
          <w:sz w:val="24"/>
          <w:szCs w:val="24"/>
          <w:u w:val="single"/>
          <w:lang w:val="en-US" w:eastAsia="zh-CN"/>
        </w:rPr>
        <w:t>21</w:t>
      </w:r>
      <w:r>
        <w:rPr>
          <w:rFonts w:hint="eastAsia"/>
          <w:sz w:val="24"/>
          <w:szCs w:val="24"/>
        </w:rPr>
        <w:t>日至</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4</w:t>
      </w:r>
      <w:r>
        <w:rPr>
          <w:rFonts w:hint="eastAsia"/>
          <w:sz w:val="24"/>
          <w:szCs w:val="24"/>
        </w:rPr>
        <w:t>月</w:t>
      </w:r>
      <w:r>
        <w:rPr>
          <w:rFonts w:hint="eastAsia"/>
          <w:sz w:val="24"/>
          <w:szCs w:val="24"/>
          <w:u w:val="single"/>
          <w:lang w:val="en-US" w:eastAsia="zh-CN"/>
        </w:rPr>
        <w:t>24</w:t>
      </w:r>
      <w:r>
        <w:rPr>
          <w:rFonts w:hint="eastAsia"/>
          <w:sz w:val="24"/>
          <w:szCs w:val="24"/>
        </w:rPr>
        <w:t>日</w:t>
      </w:r>
      <w:r>
        <w:rPr>
          <w:rFonts w:hint="eastAsia"/>
          <w:sz w:val="24"/>
          <w:szCs w:val="24"/>
          <w:lang w:eastAsia="zh-CN"/>
        </w:rPr>
        <w:t>，</w:t>
      </w:r>
      <w:r>
        <w:rPr>
          <w:rFonts w:hint="eastAsia"/>
          <w:sz w:val="24"/>
          <w:szCs w:val="24"/>
        </w:rPr>
        <w:t>每日上午</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14:30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6AA26AEB">
      <w:pPr>
        <w:spacing w:line="400" w:lineRule="exact"/>
        <w:ind w:firstLine="480" w:firstLineChars="200"/>
        <w:rPr>
          <w:rFonts w:ascii="宋体" w:hAnsi="宋体" w:eastAsia="宋体" w:cs="宋体"/>
          <w:bCs/>
          <w:sz w:val="24"/>
          <w:u w:val="single"/>
        </w:rPr>
      </w:pPr>
      <w:r>
        <w:rPr>
          <w:rFonts w:hint="eastAsia"/>
          <w:sz w:val="24"/>
          <w:szCs w:val="24"/>
        </w:rPr>
        <w:t>地点</w:t>
      </w:r>
      <w:r>
        <w:rPr>
          <w:rFonts w:hint="eastAsia" w:eastAsia="宋体"/>
          <w:sz w:val="24"/>
          <w:szCs w:val="24"/>
          <w:lang w:eastAsia="zh-CN"/>
        </w:rPr>
        <w:t>（</w:t>
      </w:r>
      <w:r>
        <w:rPr>
          <w:rFonts w:hint="eastAsia" w:eastAsia="宋体"/>
          <w:sz w:val="24"/>
          <w:szCs w:val="24"/>
          <w:lang w:val="en-US" w:eastAsia="zh-CN"/>
        </w:rPr>
        <w:t>网址</w:t>
      </w:r>
      <w:r>
        <w:rPr>
          <w:rFonts w:hint="eastAsia" w:eastAsia="宋体"/>
          <w:sz w:val="24"/>
          <w:szCs w:val="24"/>
          <w:lang w:eastAsia="zh-CN"/>
        </w:rPr>
        <w:t>）</w:t>
      </w:r>
      <w:r>
        <w:rPr>
          <w:rFonts w:hint="eastAsia"/>
          <w:sz w:val="24"/>
          <w:szCs w:val="24"/>
        </w:rPr>
        <w:t>：</w:t>
      </w:r>
      <w:r>
        <w:rPr>
          <w:rFonts w:hint="eastAsia" w:ascii="宋体" w:hAnsi="宋体" w:eastAsia="宋体" w:cs="宋体"/>
          <w:bCs/>
          <w:sz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Cs/>
          <w:sz w:val="24"/>
          <w:u w:val="single"/>
        </w:rPr>
        <w:t>获取（下载）。</w:t>
      </w:r>
    </w:p>
    <w:p w14:paraId="34F9B2C9">
      <w:pPr>
        <w:pStyle w:val="22"/>
        <w:spacing w:line="360" w:lineRule="auto"/>
        <w:ind w:firstLine="480" w:firstLineChars="200"/>
        <w:rPr>
          <w:rFonts w:hint="eastAsia"/>
          <w:sz w:val="24"/>
          <w:szCs w:val="24"/>
        </w:rPr>
      </w:pPr>
      <w:r>
        <w:rPr>
          <w:rFonts w:hint="eastAsia"/>
          <w:sz w:val="24"/>
          <w:szCs w:val="24"/>
        </w:rPr>
        <w:t>方式：</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4</w:t>
      </w:r>
      <w:r>
        <w:rPr>
          <w:rFonts w:hint="eastAsia"/>
          <w:sz w:val="24"/>
          <w:szCs w:val="24"/>
        </w:rPr>
        <w:t>月</w:t>
      </w:r>
      <w:r>
        <w:rPr>
          <w:rFonts w:hint="eastAsia"/>
          <w:sz w:val="24"/>
          <w:szCs w:val="24"/>
          <w:u w:val="single"/>
          <w:lang w:val="en-US" w:eastAsia="zh-CN"/>
        </w:rPr>
        <w:t>24</w:t>
      </w:r>
      <w:r>
        <w:rPr>
          <w:rFonts w:hint="eastAsia"/>
          <w:sz w:val="24"/>
          <w:szCs w:val="24"/>
        </w:rPr>
        <w:t>日1</w:t>
      </w:r>
      <w:r>
        <w:rPr>
          <w:rFonts w:hint="eastAsia"/>
          <w:sz w:val="24"/>
          <w:szCs w:val="24"/>
          <w:lang w:val="en-US" w:eastAsia="zh-CN"/>
        </w:rPr>
        <w:t>7</w:t>
      </w:r>
      <w:r>
        <w:rPr>
          <w:rFonts w:hint="eastAsia"/>
          <w:sz w:val="24"/>
          <w:szCs w:val="24"/>
        </w:rPr>
        <w:t>时</w:t>
      </w:r>
      <w:r>
        <w:rPr>
          <w:rFonts w:hint="eastAsia"/>
          <w:sz w:val="24"/>
          <w:szCs w:val="24"/>
          <w:lang w:val="en-US" w:eastAsia="zh-CN"/>
        </w:rPr>
        <w:t>3</w:t>
      </w:r>
      <w:r>
        <w:rPr>
          <w:rFonts w:hint="eastAsia"/>
          <w:sz w:val="24"/>
          <w:szCs w:val="24"/>
        </w:rPr>
        <w:t>0分前（北京时间）</w:t>
      </w:r>
      <w:r>
        <w:rPr>
          <w:rFonts w:hint="eastAsia"/>
          <w:sz w:val="24"/>
          <w:szCs w:val="24"/>
          <w:lang w:val="en-US" w:eastAsia="zh-CN"/>
        </w:rPr>
        <w:t>购买采购文件</w:t>
      </w:r>
      <w:r>
        <w:rPr>
          <w:rFonts w:hint="eastAsia"/>
          <w:sz w:val="24"/>
          <w:szCs w:val="24"/>
        </w:rPr>
        <w:t>。</w:t>
      </w:r>
    </w:p>
    <w:p w14:paraId="7FB6719C">
      <w:pPr>
        <w:pStyle w:val="22"/>
        <w:spacing w:line="360" w:lineRule="auto"/>
        <w:ind w:firstLine="480" w:firstLineChars="200"/>
        <w:rPr>
          <w:rFonts w:hint="eastAsia"/>
          <w:sz w:val="24"/>
          <w:szCs w:val="24"/>
        </w:rPr>
      </w:pPr>
      <w:r>
        <w:rPr>
          <w:rFonts w:hint="eastAsia"/>
          <w:sz w:val="24"/>
          <w:szCs w:val="24"/>
        </w:rPr>
        <w:t>售价：</w:t>
      </w:r>
      <w:r>
        <w:rPr>
          <w:rFonts w:hint="eastAsia"/>
          <w:sz w:val="24"/>
          <w:szCs w:val="24"/>
          <w:u w:val="single"/>
          <w:lang w:val="en-US" w:eastAsia="zh-CN"/>
        </w:rPr>
        <w:t>0</w:t>
      </w:r>
      <w:r>
        <w:rPr>
          <w:rFonts w:hint="eastAsia"/>
          <w:sz w:val="24"/>
          <w:szCs w:val="24"/>
        </w:rPr>
        <w:t>元。</w:t>
      </w:r>
    </w:p>
    <w:p w14:paraId="4F21E468">
      <w:pPr>
        <w:pStyle w:val="3"/>
        <w:spacing w:before="0" w:after="0" w:line="360" w:lineRule="auto"/>
        <w:rPr>
          <w:rFonts w:hint="eastAsia" w:ascii="宋体" w:hAnsi="宋体" w:eastAsia="宋体" w:cs="宋体"/>
          <w:bCs/>
          <w:kern w:val="44"/>
          <w:sz w:val="28"/>
          <w:szCs w:val="28"/>
          <w:lang w:eastAsia="zh-CN"/>
        </w:rPr>
      </w:pPr>
      <w:bookmarkStart w:id="43" w:name="_Toc26524"/>
      <w:bookmarkStart w:id="44" w:name="_Toc23917"/>
      <w:bookmarkStart w:id="45" w:name="_Toc14090"/>
      <w:bookmarkStart w:id="46" w:name="_Toc26684"/>
      <w:bookmarkStart w:id="47" w:name="_Toc1680"/>
      <w:bookmarkStart w:id="48" w:name="_Toc17413"/>
      <w:r>
        <w:rPr>
          <w:rFonts w:hint="eastAsia" w:ascii="宋体" w:hAnsi="宋体" w:eastAsia="宋体" w:cs="宋体"/>
          <w:bCs/>
          <w:kern w:val="44"/>
          <w:sz w:val="28"/>
          <w:szCs w:val="28"/>
          <w:lang w:eastAsia="zh-CN"/>
        </w:rPr>
        <w:t>5 响应文件的递交</w:t>
      </w:r>
      <w:bookmarkEnd w:id="43"/>
      <w:bookmarkEnd w:id="44"/>
      <w:bookmarkEnd w:id="45"/>
      <w:bookmarkEnd w:id="46"/>
      <w:bookmarkEnd w:id="47"/>
      <w:bookmarkEnd w:id="48"/>
    </w:p>
    <w:p w14:paraId="6243B78A">
      <w:pPr>
        <w:pStyle w:val="22"/>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4</w:t>
      </w:r>
      <w:r>
        <w:rPr>
          <w:rFonts w:hint="eastAsia"/>
          <w:sz w:val="24"/>
          <w:szCs w:val="24"/>
        </w:rPr>
        <w:t>月</w:t>
      </w:r>
      <w:r>
        <w:rPr>
          <w:rFonts w:hint="eastAsia"/>
          <w:sz w:val="24"/>
          <w:szCs w:val="24"/>
          <w:u w:val="single"/>
          <w:lang w:val="en-US" w:eastAsia="zh-CN"/>
        </w:rPr>
        <w:t>24</w:t>
      </w:r>
      <w:r>
        <w:rPr>
          <w:rFonts w:hint="eastAsia"/>
          <w:sz w:val="24"/>
          <w:szCs w:val="24"/>
        </w:rPr>
        <w:t>日</w:t>
      </w:r>
      <w:r>
        <w:rPr>
          <w:rFonts w:hint="eastAsia"/>
          <w:sz w:val="24"/>
          <w:szCs w:val="24"/>
          <w:u w:val="single"/>
          <w:lang w:val="en-US" w:eastAsia="zh-CN"/>
        </w:rPr>
        <w:t>17</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lang w:eastAsia="zh-CN"/>
        </w:rPr>
        <w:t>，</w:t>
      </w:r>
      <w:r>
        <w:rPr>
          <w:rFonts w:hint="eastAsia" w:ascii="宋体" w:hAnsi="宋体" w:eastAsia="宋体" w:cs="宋体"/>
          <w:bCs/>
          <w:sz w:val="24"/>
        </w:rPr>
        <w:t>地</w:t>
      </w:r>
      <w:r>
        <w:rPr>
          <w:rFonts w:hint="eastAsia" w:ascii="宋体" w:hAnsi="宋体" w:eastAsia="宋体" w:cs="宋体"/>
          <w:bCs/>
          <w:sz w:val="24"/>
          <w:lang w:eastAsia="zh-CN"/>
        </w:rPr>
        <w:t>点</w:t>
      </w:r>
      <w:r>
        <w:rPr>
          <w:rFonts w:hint="eastAsia" w:ascii="宋体" w:hAnsi="宋体" w:eastAsia="宋体" w:cs="宋体"/>
          <w:bCs/>
          <w:sz w:val="24"/>
        </w:rPr>
        <w:t>为广西钦州市保税港区二号路自贸中心23楼</w:t>
      </w:r>
      <w:r>
        <w:rPr>
          <w:rFonts w:hint="eastAsia" w:cs="宋体"/>
          <w:bCs/>
          <w:sz w:val="24"/>
          <w:lang w:val="en-US" w:eastAsia="zh-CN"/>
        </w:rPr>
        <w:t>经营管理部</w:t>
      </w:r>
      <w:r>
        <w:rPr>
          <w:rFonts w:hint="eastAsia" w:ascii="宋体" w:hAnsi="宋体" w:eastAsia="宋体" w:cs="宋体"/>
          <w:bCs/>
          <w:sz w:val="24"/>
        </w:rPr>
        <w:t>，联系人及电话：</w:t>
      </w:r>
      <w:r>
        <w:rPr>
          <w:rFonts w:hint="eastAsia" w:cs="宋体"/>
          <w:bCs/>
          <w:sz w:val="24"/>
          <w:lang w:val="en-US" w:eastAsia="zh-CN"/>
        </w:rPr>
        <w:t>裴炳</w:t>
      </w:r>
      <w:bookmarkStart w:id="701" w:name="_GoBack"/>
      <w:bookmarkEnd w:id="701"/>
      <w:r>
        <w:rPr>
          <w:rFonts w:hint="eastAsia" w:cs="宋体"/>
          <w:bCs/>
          <w:sz w:val="24"/>
          <w:lang w:val="en-US" w:eastAsia="zh-CN"/>
        </w:rPr>
        <w:t>昌</w:t>
      </w:r>
      <w:r>
        <w:rPr>
          <w:rFonts w:hint="eastAsia" w:ascii="宋体" w:hAnsi="宋体" w:eastAsia="宋体" w:cs="宋体"/>
          <w:bCs/>
          <w:sz w:val="24"/>
        </w:rPr>
        <w:t>0</w:t>
      </w:r>
      <w:r>
        <w:rPr>
          <w:rFonts w:hint="eastAsia" w:ascii="宋体" w:hAnsi="宋体" w:eastAsia="宋体" w:cs="宋体"/>
          <w:bCs/>
          <w:sz w:val="24"/>
          <w:u w:val="single"/>
        </w:rPr>
        <w:t>777</w:t>
      </w:r>
      <w:r>
        <w:rPr>
          <w:rFonts w:hint="eastAsia" w:cs="宋体"/>
          <w:bCs/>
          <w:sz w:val="24"/>
          <w:u w:val="single"/>
          <w:lang w:val="en-US" w:eastAsia="zh-CN"/>
        </w:rPr>
        <w:t>-</w:t>
      </w:r>
      <w:r>
        <w:rPr>
          <w:rFonts w:hint="eastAsia" w:ascii="宋体" w:hAnsi="宋体" w:eastAsia="宋体" w:cs="宋体"/>
          <w:bCs/>
          <w:sz w:val="24"/>
          <w:u w:val="single"/>
        </w:rPr>
        <w:t>58813</w:t>
      </w:r>
      <w:r>
        <w:rPr>
          <w:rFonts w:hint="eastAsia" w:cs="宋体"/>
          <w:bCs/>
          <w:sz w:val="24"/>
          <w:u w:val="single"/>
          <w:lang w:val="en-US" w:eastAsia="zh-CN"/>
        </w:rPr>
        <w:t>05</w:t>
      </w:r>
      <w:r>
        <w:rPr>
          <w:rFonts w:ascii="宋体" w:hAnsi="宋体" w:eastAsia="宋体" w:cs="宋体"/>
          <w:bCs/>
          <w:sz w:val="24"/>
          <w:u w:val="single"/>
        </w:rPr>
        <w:t>。</w:t>
      </w:r>
    </w:p>
    <w:p w14:paraId="1A67098C">
      <w:pPr>
        <w:pStyle w:val="22"/>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1F353AFB">
      <w:pPr>
        <w:pStyle w:val="3"/>
        <w:spacing w:before="0" w:after="0" w:line="360" w:lineRule="auto"/>
        <w:rPr>
          <w:rFonts w:hint="eastAsia" w:ascii="宋体" w:hAnsi="宋体" w:eastAsia="宋体" w:cs="宋体"/>
          <w:bCs/>
          <w:kern w:val="44"/>
          <w:sz w:val="28"/>
          <w:szCs w:val="28"/>
          <w:lang w:eastAsia="zh-CN"/>
        </w:rPr>
      </w:pPr>
      <w:bookmarkStart w:id="49" w:name="_Toc27574"/>
      <w:r>
        <w:rPr>
          <w:rFonts w:hint="eastAsia" w:ascii="宋体" w:hAnsi="宋体" w:eastAsia="宋体" w:cs="宋体"/>
          <w:bCs/>
          <w:kern w:val="44"/>
          <w:sz w:val="28"/>
          <w:szCs w:val="28"/>
          <w:lang w:eastAsia="zh-CN"/>
        </w:rPr>
        <w:t xml:space="preserve">5.3 </w:t>
      </w:r>
      <w:r>
        <w:rPr>
          <w:rFonts w:hint="eastAsia" w:ascii="宋体" w:hAnsi="宋体" w:eastAsia="宋体" w:cs="宋体"/>
          <w:b w:val="0"/>
          <w:sz w:val="24"/>
          <w:lang w:eastAsia="zh-CN" w:bidi="zh-TW"/>
        </w:rPr>
        <w:t>递交响应文件的方式：</w:t>
      </w:r>
      <w:r>
        <w:rPr>
          <w:rFonts w:hint="eastAsia" w:ascii="宋体" w:hAnsi="宋体" w:eastAsia="宋体" w:cs="宋体"/>
          <w:b w:val="0"/>
          <w:sz w:val="24"/>
          <w:u w:val="single"/>
          <w:lang w:eastAsia="zh-CN" w:bidi="zh-TW"/>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 xml:space="preserve">邮寄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供应商现场递交。</w:t>
      </w:r>
      <w:bookmarkEnd w:id="49"/>
    </w:p>
    <w:p w14:paraId="6691A8C6">
      <w:pPr>
        <w:pStyle w:val="22"/>
        <w:spacing w:line="360" w:lineRule="auto"/>
        <w:ind w:firstLine="0"/>
        <w:rPr>
          <w:rFonts w:hint="eastAsia"/>
          <w:sz w:val="24"/>
          <w:szCs w:val="24"/>
          <w:lang w:val="en-US" w:eastAsia="zh-CN"/>
        </w:rPr>
      </w:pPr>
      <w:r>
        <w:rPr>
          <w:sz w:val="24"/>
          <w:szCs w:val="24"/>
          <w:lang w:val="en-US" w:eastAsia="zh-CN"/>
        </w:rPr>
        <w:t>注：以邮寄方式</w:t>
      </w:r>
      <w:r>
        <w:rPr>
          <w:rFonts w:hint="eastAsia"/>
          <w:sz w:val="24"/>
          <w:szCs w:val="24"/>
          <w:lang w:val="en-US" w:eastAsia="zh-CN"/>
        </w:rPr>
        <w:t>（建议寄顺丰）</w:t>
      </w:r>
      <w:r>
        <w:rPr>
          <w:sz w:val="24"/>
          <w:szCs w:val="24"/>
          <w:lang w:val="en-US" w:eastAsia="zh-CN"/>
        </w:rPr>
        <w:t>提交的，应在截止时间前送达指定地点并经签收，不按规定密封、逾期送达的按无效竞标处理</w:t>
      </w:r>
      <w:r>
        <w:rPr>
          <w:rFonts w:hint="eastAsia"/>
          <w:sz w:val="24"/>
          <w:szCs w:val="24"/>
          <w:lang w:val="en-US" w:eastAsia="zh-CN"/>
        </w:rPr>
        <w:t>)。</w:t>
      </w:r>
    </w:p>
    <w:p w14:paraId="278EF4C8">
      <w:pPr>
        <w:pStyle w:val="3"/>
        <w:spacing w:before="0" w:after="0" w:line="360" w:lineRule="auto"/>
        <w:rPr>
          <w:rFonts w:hint="eastAsia" w:ascii="宋体" w:hAnsi="宋体" w:eastAsia="宋体" w:cs="宋体"/>
          <w:bCs/>
          <w:kern w:val="44"/>
          <w:sz w:val="28"/>
          <w:szCs w:val="28"/>
          <w:lang w:eastAsia="zh-CN"/>
        </w:rPr>
      </w:pPr>
      <w:bookmarkStart w:id="50" w:name="_Toc18193"/>
      <w:bookmarkStart w:id="51" w:name="_Toc5342"/>
      <w:bookmarkStart w:id="52" w:name="_Toc13775"/>
      <w:bookmarkStart w:id="53" w:name="_Toc1511"/>
      <w:bookmarkStart w:id="54" w:name="_Toc19399"/>
      <w:bookmarkStart w:id="55" w:name="_Toc28143"/>
      <w:r>
        <w:rPr>
          <w:rFonts w:hint="eastAsia" w:ascii="宋体" w:hAnsi="宋体" w:eastAsia="宋体" w:cs="宋体"/>
          <w:bCs/>
          <w:kern w:val="44"/>
          <w:sz w:val="28"/>
          <w:szCs w:val="28"/>
          <w:lang w:eastAsia="zh-CN"/>
        </w:rPr>
        <w:t>6 响应文件开启时间和地点</w:t>
      </w:r>
      <w:bookmarkEnd w:id="50"/>
      <w:bookmarkEnd w:id="51"/>
      <w:bookmarkEnd w:id="52"/>
      <w:bookmarkEnd w:id="53"/>
      <w:bookmarkEnd w:id="54"/>
      <w:bookmarkEnd w:id="55"/>
    </w:p>
    <w:p w14:paraId="1A293C05">
      <w:pPr>
        <w:spacing w:line="360" w:lineRule="auto"/>
        <w:ind w:firstLine="480" w:firstLineChars="200"/>
        <w:rPr>
          <w:rFonts w:ascii="宋体" w:hAnsi="宋体"/>
          <w:bCs/>
          <w:szCs w:val="21"/>
          <w:u w:val="single"/>
          <w:lang w:eastAsia="zh-CN"/>
        </w:rPr>
      </w:pPr>
      <w:r>
        <w:rPr>
          <w:rFonts w:hint="eastAsia" w:ascii="宋体" w:hAnsi="宋体"/>
          <w:szCs w:val="21"/>
          <w:lang w:eastAsia="zh-CN"/>
        </w:rPr>
        <w:t>时间：</w:t>
      </w:r>
      <w:r>
        <w:rPr>
          <w:rFonts w:hint="eastAsia"/>
          <w:sz w:val="24"/>
          <w:szCs w:val="24"/>
          <w:u w:val="single"/>
          <w:lang w:val="en-US" w:eastAsia="zh-CN"/>
        </w:rPr>
        <w:t>2025</w:t>
      </w:r>
      <w:r>
        <w:rPr>
          <w:rFonts w:hint="eastAsia"/>
          <w:sz w:val="24"/>
          <w:szCs w:val="24"/>
        </w:rPr>
        <w:t>年</w:t>
      </w:r>
      <w:r>
        <w:rPr>
          <w:rFonts w:hint="eastAsia" w:eastAsia="宋体"/>
          <w:sz w:val="24"/>
          <w:szCs w:val="24"/>
          <w:u w:val="single"/>
          <w:lang w:val="en-US" w:eastAsia="zh-CN"/>
        </w:rPr>
        <w:t>4</w:t>
      </w:r>
      <w:r>
        <w:rPr>
          <w:rFonts w:hint="eastAsia"/>
          <w:sz w:val="24"/>
          <w:szCs w:val="24"/>
        </w:rPr>
        <w:t>月</w:t>
      </w:r>
      <w:r>
        <w:rPr>
          <w:rFonts w:hint="eastAsia" w:eastAsia="宋体"/>
          <w:sz w:val="24"/>
          <w:szCs w:val="24"/>
          <w:u w:val="single"/>
          <w:lang w:val="en-US" w:eastAsia="zh-CN"/>
        </w:rPr>
        <w:t>24</w:t>
      </w:r>
      <w:r>
        <w:rPr>
          <w:rFonts w:hint="eastAsia"/>
          <w:sz w:val="24"/>
          <w:szCs w:val="24"/>
        </w:rPr>
        <w:t>日</w:t>
      </w:r>
      <w:r>
        <w:rPr>
          <w:rFonts w:hint="eastAsia"/>
          <w:sz w:val="24"/>
          <w:szCs w:val="24"/>
          <w:u w:val="single"/>
          <w:lang w:val="en-US" w:eastAsia="zh-CN"/>
        </w:rPr>
        <w:t>17</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bCs/>
          <w:szCs w:val="21"/>
          <w:u w:val="none"/>
          <w:lang w:eastAsia="zh-CN"/>
        </w:rPr>
        <w:t>截标后</w:t>
      </w:r>
      <w:r>
        <w:rPr>
          <w:rFonts w:hint="eastAsia" w:ascii="宋体" w:hAnsi="宋体"/>
          <w:bCs/>
          <w:szCs w:val="21"/>
          <w:lang w:eastAsia="zh-CN"/>
        </w:rPr>
        <w:t>（北京时间）。</w:t>
      </w:r>
    </w:p>
    <w:p w14:paraId="2B845D3A">
      <w:pPr>
        <w:ind w:firstLine="480"/>
        <w:rPr>
          <w:rFonts w:hint="eastAsia" w:ascii="宋体" w:hAnsi="宋体"/>
          <w:sz w:val="24"/>
          <w:szCs w:val="21"/>
          <w:u w:val="single"/>
          <w:lang w:val="en-US" w:eastAsia="zh-CN"/>
        </w:rPr>
      </w:pPr>
      <w:r>
        <w:rPr>
          <w:rFonts w:hint="eastAsia" w:ascii="宋体" w:hAnsi="宋体"/>
          <w:szCs w:val="21"/>
          <w:lang w:eastAsia="zh-CN"/>
        </w:rPr>
        <w:t>地点：</w:t>
      </w:r>
      <w:r>
        <w:rPr>
          <w:rFonts w:hint="eastAsia" w:ascii="宋体" w:hAnsi="宋体" w:eastAsia="宋体" w:cs="宋体"/>
          <w:bCs/>
          <w:sz w:val="24"/>
        </w:rPr>
        <w:t>广西钦州市保税港区二号路自贸中心23楼</w:t>
      </w:r>
    </w:p>
    <w:p w14:paraId="535C7202">
      <w:pPr>
        <w:pStyle w:val="3"/>
        <w:spacing w:before="0" w:after="0" w:line="360" w:lineRule="auto"/>
        <w:rPr>
          <w:rFonts w:hint="eastAsia" w:ascii="宋体" w:hAnsi="宋体" w:eastAsia="宋体" w:cs="宋体"/>
          <w:bCs/>
          <w:kern w:val="44"/>
          <w:sz w:val="28"/>
          <w:szCs w:val="28"/>
          <w:lang w:eastAsia="zh-CN"/>
        </w:rPr>
      </w:pPr>
      <w:bookmarkStart w:id="56" w:name="_Toc13102"/>
      <w:bookmarkStart w:id="57" w:name="_Toc20303"/>
      <w:bookmarkStart w:id="58" w:name="_Toc20018"/>
      <w:bookmarkStart w:id="59" w:name="_Toc27205"/>
      <w:bookmarkStart w:id="60" w:name="_Toc153"/>
      <w:bookmarkStart w:id="61" w:name="_Toc1518"/>
      <w:r>
        <w:rPr>
          <w:rFonts w:hint="eastAsia" w:ascii="宋体" w:hAnsi="宋体" w:eastAsia="宋体" w:cs="宋体"/>
          <w:bCs/>
          <w:kern w:val="44"/>
          <w:sz w:val="28"/>
          <w:szCs w:val="28"/>
          <w:lang w:eastAsia="zh-CN"/>
        </w:rPr>
        <w:t>7 发布公告的媒介</w:t>
      </w:r>
      <w:bookmarkEnd w:id="56"/>
      <w:bookmarkEnd w:id="57"/>
      <w:bookmarkEnd w:id="58"/>
      <w:bookmarkEnd w:id="59"/>
      <w:bookmarkEnd w:id="60"/>
      <w:bookmarkEnd w:id="61"/>
    </w:p>
    <w:p w14:paraId="69D14824">
      <w:pPr>
        <w:pStyle w:val="22"/>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sz w:val="24"/>
          <w:szCs w:val="24"/>
        </w:rPr>
        <w:t>上发</w:t>
      </w:r>
      <w:r>
        <w:rPr>
          <w:rFonts w:hint="eastAsia"/>
          <w:sz w:val="24"/>
          <w:szCs w:val="24"/>
          <w:lang w:eastAsia="zh-CN"/>
        </w:rPr>
        <w:t>布。</w:t>
      </w:r>
    </w:p>
    <w:p w14:paraId="189606F7">
      <w:pPr>
        <w:pStyle w:val="3"/>
        <w:spacing w:before="0" w:after="0" w:line="360" w:lineRule="auto"/>
        <w:rPr>
          <w:rFonts w:hint="eastAsia" w:ascii="宋体" w:hAnsi="宋体" w:eastAsia="宋体" w:cs="宋体"/>
          <w:bCs/>
          <w:kern w:val="44"/>
          <w:sz w:val="28"/>
          <w:szCs w:val="28"/>
          <w:lang w:eastAsia="zh-CN"/>
        </w:rPr>
      </w:pPr>
      <w:bookmarkStart w:id="62" w:name="_Toc17225"/>
      <w:bookmarkStart w:id="63" w:name="_Toc24673"/>
      <w:bookmarkStart w:id="64" w:name="_Toc12082"/>
      <w:bookmarkStart w:id="65" w:name="_Toc28213"/>
      <w:bookmarkStart w:id="66" w:name="_Toc11172"/>
      <w:bookmarkStart w:id="67" w:name="_Toc13681"/>
      <w:r>
        <w:rPr>
          <w:rFonts w:hint="eastAsia" w:ascii="宋体" w:hAnsi="宋体" w:eastAsia="宋体" w:cs="宋体"/>
          <w:bCs/>
          <w:kern w:val="44"/>
          <w:sz w:val="28"/>
          <w:szCs w:val="28"/>
          <w:lang w:eastAsia="zh-CN"/>
        </w:rPr>
        <w:t xml:space="preserve">8 </w:t>
      </w:r>
      <w:bookmarkEnd w:id="62"/>
      <w:bookmarkEnd w:id="63"/>
      <w:bookmarkEnd w:id="64"/>
      <w:bookmarkEnd w:id="65"/>
      <w:bookmarkEnd w:id="66"/>
      <w:r>
        <w:rPr>
          <w:rFonts w:hint="eastAsia" w:ascii="宋体" w:hAnsi="宋体" w:eastAsia="宋体" w:cs="宋体"/>
          <w:bCs/>
          <w:kern w:val="44"/>
          <w:sz w:val="28"/>
          <w:szCs w:val="28"/>
          <w:lang w:eastAsia="zh-CN"/>
        </w:rPr>
        <w:t>公告期限</w:t>
      </w:r>
      <w:bookmarkEnd w:id="67"/>
    </w:p>
    <w:p w14:paraId="61EFBD3B">
      <w:pPr>
        <w:pStyle w:val="22"/>
        <w:tabs>
          <w:tab w:val="left" w:pos="4105"/>
        </w:tabs>
        <w:spacing w:line="360" w:lineRule="auto"/>
        <w:ind w:firstLine="480" w:firstLineChars="200"/>
        <w:rPr>
          <w:rFonts w:hint="eastAsia"/>
          <w:lang w:val="en-US" w:eastAsia="zh-CN"/>
        </w:rPr>
      </w:pPr>
      <w:r>
        <w:rPr>
          <w:rFonts w:hint="eastAsia"/>
          <w:sz w:val="24"/>
          <w:szCs w:val="24"/>
          <w:lang w:val="en-US" w:eastAsia="zh-CN"/>
        </w:rPr>
        <w:t>自本公告发布之日起3个工作日。</w:t>
      </w:r>
    </w:p>
    <w:p w14:paraId="786528E7">
      <w:pPr>
        <w:pStyle w:val="3"/>
        <w:spacing w:before="0" w:after="0" w:line="360" w:lineRule="auto"/>
        <w:rPr>
          <w:rFonts w:hint="eastAsia" w:ascii="宋体" w:hAnsi="宋体" w:eastAsia="宋体" w:cs="宋体"/>
          <w:bCs/>
          <w:kern w:val="44"/>
          <w:sz w:val="28"/>
          <w:szCs w:val="28"/>
          <w:lang w:eastAsia="zh-CN"/>
        </w:rPr>
      </w:pPr>
      <w:bookmarkStart w:id="68" w:name="_Toc27822"/>
      <w:bookmarkStart w:id="69" w:name="_Toc12650"/>
      <w:bookmarkStart w:id="70" w:name="_Toc867"/>
      <w:bookmarkStart w:id="71" w:name="_Toc30674"/>
      <w:bookmarkStart w:id="72" w:name="_Toc8858"/>
      <w:bookmarkStart w:id="73" w:name="_Toc14840"/>
      <w:r>
        <w:rPr>
          <w:rFonts w:hint="eastAsia" w:ascii="宋体" w:hAnsi="宋体" w:eastAsia="宋体" w:cs="宋体"/>
          <w:bCs/>
          <w:kern w:val="44"/>
          <w:sz w:val="28"/>
          <w:szCs w:val="28"/>
          <w:lang w:eastAsia="zh-CN"/>
        </w:rPr>
        <w:t>9 联系方式</w:t>
      </w:r>
      <w:bookmarkEnd w:id="68"/>
      <w:bookmarkEnd w:id="69"/>
      <w:bookmarkEnd w:id="70"/>
      <w:bookmarkEnd w:id="71"/>
      <w:bookmarkEnd w:id="72"/>
      <w:bookmarkEnd w:id="73"/>
    </w:p>
    <w:p w14:paraId="12BC6FB9">
      <w:pPr>
        <w:pStyle w:val="22"/>
        <w:tabs>
          <w:tab w:val="left" w:pos="4925"/>
          <w:tab w:val="left" w:pos="6206"/>
          <w:tab w:val="left" w:pos="7493"/>
          <w:tab w:val="left" w:pos="8789"/>
        </w:tabs>
        <w:spacing w:line="360" w:lineRule="auto"/>
        <w:ind w:firstLine="0"/>
        <w:rPr>
          <w:rFonts w:hint="eastAsia"/>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3904DC6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：广西</w:t>
      </w:r>
      <w:r>
        <w:rPr>
          <w:rFonts w:hint="eastAsia"/>
          <w:sz w:val="24"/>
          <w:szCs w:val="24"/>
          <w:lang w:val="en-US" w:eastAsia="zh-CN"/>
        </w:rPr>
        <w:t>钦保国际贸易有限</w:t>
      </w:r>
      <w:r>
        <w:rPr>
          <w:rFonts w:hint="eastAsia"/>
          <w:sz w:val="24"/>
          <w:szCs w:val="24"/>
        </w:rPr>
        <w:t>公司</w:t>
      </w:r>
    </w:p>
    <w:p w14:paraId="0F1A54B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60CD2B7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lang w:val="en-US" w:eastAsia="zh-CN"/>
        </w:rPr>
      </w:pPr>
      <w:r>
        <w:rPr>
          <w:rFonts w:hint="eastAsia"/>
          <w:sz w:val="24"/>
          <w:szCs w:val="24"/>
        </w:rPr>
        <w:t>联系人：</w:t>
      </w:r>
      <w:r>
        <w:rPr>
          <w:rFonts w:hint="eastAsia"/>
          <w:sz w:val="24"/>
          <w:szCs w:val="24"/>
          <w:lang w:val="en-US" w:eastAsia="zh-CN"/>
        </w:rPr>
        <w:t>肖霞</w:t>
      </w:r>
    </w:p>
    <w:p w14:paraId="67C99E3B">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ascii="宋体" w:hAnsi="宋体" w:eastAsia="宋体" w:cs="宋体"/>
          <w:sz w:val="24"/>
          <w:szCs w:val="24"/>
          <w:lang w:val="en-US" w:eastAsia="zh-CN"/>
        </w:rPr>
        <w:t>18977768686</w:t>
      </w:r>
      <w:r>
        <w:rPr>
          <w:rFonts w:hint="eastAsia"/>
          <w:sz w:val="24"/>
          <w:szCs w:val="24"/>
          <w:lang w:val="en-US" w:eastAsia="zh-CN"/>
        </w:rPr>
        <w:t xml:space="preserve"> </w:t>
      </w:r>
      <w:r>
        <w:rPr>
          <w:rFonts w:hint="eastAsia"/>
          <w:sz w:val="24"/>
          <w:szCs w:val="24"/>
        </w:rPr>
        <w:t xml:space="preserve"> </w:t>
      </w:r>
    </w:p>
    <w:p w14:paraId="36960DF9">
      <w:pPr>
        <w:pStyle w:val="22"/>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监督部门信息</w:t>
      </w:r>
    </w:p>
    <w:p w14:paraId="1AA618F5">
      <w:pPr>
        <w:pStyle w:val="22"/>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名</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称</w:t>
      </w:r>
      <w:r>
        <w:rPr>
          <w:rFonts w:hint="eastAsia" w:ascii="宋体" w:hAnsi="宋体" w:eastAsia="宋体" w:cs="宋体"/>
          <w:sz w:val="24"/>
          <w:szCs w:val="24"/>
        </w:rPr>
        <w:t>：</w:t>
      </w:r>
      <w:r>
        <w:rPr>
          <w:rFonts w:hint="eastAsia" w:ascii="宋体" w:hAnsi="宋体" w:eastAsia="宋体" w:cs="宋体"/>
          <w:bCs w:val="0"/>
          <w:sz w:val="24"/>
          <w:szCs w:val="24"/>
          <w:u w:val="none"/>
        </w:rPr>
        <w:t>广西自贸区钦州港区开发投资集团有限责任公司风控审计部</w:t>
      </w:r>
    </w:p>
    <w:p w14:paraId="4EB3032E">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sz w:val="24"/>
          <w:szCs w:val="24"/>
        </w:rPr>
        <w:t>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36A50A6B">
      <w:pPr>
        <w:pStyle w:val="22"/>
        <w:spacing w:line="360" w:lineRule="auto"/>
        <w:ind w:firstLine="480" w:firstLineChars="200"/>
        <w:rPr>
          <w:rFonts w:hint="default" w:ascii="宋体" w:hAnsi="宋体" w:eastAsia="宋体" w:cs="宋体"/>
          <w:sz w:val="24"/>
          <w:szCs w:val="24"/>
          <w:u w:val="none"/>
          <w:lang w:val="en-US" w:eastAsia="zh-CN"/>
        </w:rPr>
      </w:pPr>
      <w:r>
        <w:rPr>
          <w:rFonts w:hint="eastAsia" w:ascii="宋体" w:hAnsi="宋体" w:eastAsia="宋体" w:cs="宋体"/>
          <w:sz w:val="24"/>
          <w:szCs w:val="24"/>
        </w:rPr>
        <w:t>联系人：</w:t>
      </w:r>
      <w:r>
        <w:rPr>
          <w:rFonts w:hint="eastAsia" w:cs="宋体"/>
          <w:bCs w:val="0"/>
          <w:sz w:val="24"/>
          <w:szCs w:val="24"/>
          <w:u w:val="none"/>
          <w:lang w:val="en-US" w:eastAsia="zh-CN"/>
        </w:rPr>
        <w:t xml:space="preserve">陈哲 </w:t>
      </w: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Cs w:val="0"/>
          <w:sz w:val="24"/>
          <w:szCs w:val="24"/>
          <w:u w:val="none"/>
        </w:rPr>
        <w:t>0777</w:t>
      </w:r>
      <w:r>
        <w:rPr>
          <w:rFonts w:hint="eastAsia" w:ascii="宋体" w:hAnsi="宋体" w:eastAsia="宋体" w:cs="宋体"/>
          <w:bCs w:val="0"/>
          <w:sz w:val="24"/>
          <w:szCs w:val="24"/>
          <w:u w:val="none"/>
          <w:lang w:val="en-US" w:eastAsia="zh-CN"/>
        </w:rPr>
        <w:t>-</w:t>
      </w:r>
      <w:r>
        <w:rPr>
          <w:rFonts w:hint="eastAsia" w:ascii="宋体" w:hAnsi="宋体" w:eastAsia="宋体" w:cs="宋体"/>
          <w:bCs w:val="0"/>
          <w:sz w:val="24"/>
          <w:szCs w:val="24"/>
          <w:u w:val="none"/>
        </w:rPr>
        <w:t>58813</w:t>
      </w:r>
      <w:r>
        <w:rPr>
          <w:rFonts w:hint="eastAsia" w:cs="宋体"/>
          <w:bCs w:val="0"/>
          <w:sz w:val="24"/>
          <w:szCs w:val="24"/>
          <w:u w:val="none"/>
          <w:lang w:val="en-US" w:eastAsia="zh-CN"/>
        </w:rPr>
        <w:t>80</w:t>
      </w:r>
    </w:p>
    <w:p w14:paraId="18DA6916">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3CBFCA8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7704BCC2">
      <w:pPr>
        <w:spacing w:line="360" w:lineRule="auto"/>
        <w:rPr>
          <w:rFonts w:cs="宋体"/>
          <w:lang w:eastAsia="zh-CN"/>
        </w:rPr>
      </w:pPr>
      <w:r>
        <w:rPr>
          <w:rFonts w:hint="eastAsia" w:cs="宋体"/>
          <w:lang w:eastAsia="zh-CN"/>
        </w:rPr>
        <w:br w:type="page"/>
      </w:r>
    </w:p>
    <w:p w14:paraId="2C31CB90">
      <w:pPr>
        <w:pStyle w:val="22"/>
        <w:tabs>
          <w:tab w:val="left" w:pos="950"/>
          <w:tab w:val="left" w:pos="2150"/>
          <w:tab w:val="left" w:pos="3350"/>
        </w:tabs>
        <w:spacing w:line="360" w:lineRule="auto"/>
        <w:ind w:firstLine="0"/>
        <w:rPr>
          <w:rFonts w:hint="eastAsia"/>
          <w:sz w:val="52"/>
          <w:szCs w:val="52"/>
          <w:lang w:val="en-US" w:eastAsia="zh-CN"/>
        </w:rPr>
      </w:pPr>
    </w:p>
    <w:p w14:paraId="601FA2FB">
      <w:pPr>
        <w:pStyle w:val="22"/>
        <w:tabs>
          <w:tab w:val="left" w:pos="950"/>
          <w:tab w:val="left" w:pos="2150"/>
          <w:tab w:val="left" w:pos="3350"/>
        </w:tabs>
        <w:spacing w:line="360" w:lineRule="auto"/>
        <w:ind w:firstLine="0"/>
        <w:rPr>
          <w:rFonts w:hint="eastAsia"/>
          <w:sz w:val="52"/>
          <w:szCs w:val="52"/>
          <w:lang w:val="en-US" w:eastAsia="zh-CN"/>
        </w:rPr>
      </w:pPr>
    </w:p>
    <w:p w14:paraId="21ED1C76">
      <w:pPr>
        <w:pStyle w:val="22"/>
        <w:tabs>
          <w:tab w:val="left" w:pos="950"/>
          <w:tab w:val="left" w:pos="2150"/>
          <w:tab w:val="left" w:pos="3350"/>
        </w:tabs>
        <w:spacing w:line="360" w:lineRule="auto"/>
        <w:ind w:firstLine="0"/>
        <w:rPr>
          <w:rFonts w:hint="eastAsia"/>
          <w:sz w:val="52"/>
          <w:szCs w:val="52"/>
          <w:lang w:val="en-US" w:eastAsia="zh-CN"/>
        </w:rPr>
      </w:pPr>
    </w:p>
    <w:p w14:paraId="28681D9D">
      <w:pPr>
        <w:pStyle w:val="22"/>
        <w:tabs>
          <w:tab w:val="left" w:pos="950"/>
          <w:tab w:val="left" w:pos="2150"/>
          <w:tab w:val="left" w:pos="3350"/>
        </w:tabs>
        <w:spacing w:line="360" w:lineRule="auto"/>
        <w:ind w:firstLine="0"/>
        <w:rPr>
          <w:rFonts w:hint="eastAsia"/>
          <w:sz w:val="52"/>
          <w:szCs w:val="52"/>
          <w:lang w:val="en-US" w:eastAsia="zh-CN"/>
        </w:rPr>
      </w:pPr>
    </w:p>
    <w:p w14:paraId="632842F7">
      <w:pPr>
        <w:pStyle w:val="2"/>
        <w:jc w:val="center"/>
        <w:rPr>
          <w:rFonts w:hint="eastAsia" w:ascii="宋体" w:hAnsi="宋体" w:eastAsia="宋体" w:cs="宋体"/>
          <w:sz w:val="52"/>
          <w:szCs w:val="52"/>
          <w:lang w:eastAsia="zh-CN"/>
        </w:rPr>
      </w:pPr>
      <w:bookmarkStart w:id="74" w:name="_Toc8765"/>
      <w:bookmarkStart w:id="75" w:name="_Toc13182"/>
      <w:bookmarkStart w:id="76" w:name="_Toc22448"/>
      <w:bookmarkStart w:id="77" w:name="_Toc29390"/>
      <w:bookmarkStart w:id="78" w:name="_Toc27936"/>
      <w:bookmarkStart w:id="79" w:name="_Toc5657"/>
      <w:r>
        <w:rPr>
          <w:rFonts w:hint="eastAsia" w:ascii="宋体" w:hAnsi="宋体" w:eastAsia="宋体" w:cs="宋体"/>
          <w:sz w:val="52"/>
          <w:szCs w:val="52"/>
          <w:lang w:eastAsia="zh-CN"/>
        </w:rPr>
        <w:t>第二章 供应商须知</w:t>
      </w:r>
      <w:bookmarkEnd w:id="74"/>
      <w:bookmarkEnd w:id="75"/>
      <w:bookmarkEnd w:id="76"/>
      <w:bookmarkEnd w:id="77"/>
      <w:bookmarkEnd w:id="78"/>
      <w:bookmarkEnd w:id="79"/>
    </w:p>
    <w:p w14:paraId="5B5A1580">
      <w:pPr>
        <w:pStyle w:val="22"/>
        <w:tabs>
          <w:tab w:val="left" w:pos="950"/>
          <w:tab w:val="left" w:pos="2150"/>
          <w:tab w:val="left" w:pos="3350"/>
        </w:tabs>
        <w:spacing w:line="360" w:lineRule="auto"/>
        <w:ind w:firstLine="0"/>
        <w:rPr>
          <w:rFonts w:hint="eastAsia"/>
          <w:sz w:val="24"/>
          <w:szCs w:val="24"/>
          <w:lang w:val="en-US" w:eastAsia="zh-CN"/>
        </w:rPr>
      </w:pPr>
    </w:p>
    <w:p w14:paraId="646F5E99">
      <w:pPr>
        <w:pStyle w:val="22"/>
        <w:tabs>
          <w:tab w:val="left" w:pos="950"/>
          <w:tab w:val="left" w:pos="2150"/>
          <w:tab w:val="left" w:pos="3350"/>
        </w:tabs>
        <w:spacing w:line="360" w:lineRule="auto"/>
        <w:ind w:firstLine="0"/>
        <w:rPr>
          <w:rFonts w:hint="eastAsia"/>
          <w:sz w:val="24"/>
          <w:szCs w:val="24"/>
          <w:lang w:val="en-US" w:eastAsia="zh-CN"/>
        </w:rPr>
        <w:sectPr>
          <w:footerReference r:id="rId6"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6B65DB87">
      <w:pPr>
        <w:pStyle w:val="3"/>
        <w:spacing w:before="0" w:after="0" w:line="360" w:lineRule="auto"/>
        <w:jc w:val="center"/>
        <w:rPr>
          <w:rFonts w:hint="eastAsia" w:ascii="宋体" w:hAnsi="宋体" w:eastAsia="宋体" w:cs="宋体"/>
          <w:bCs/>
          <w:kern w:val="44"/>
          <w:sz w:val="28"/>
          <w:szCs w:val="28"/>
          <w:lang w:eastAsia="zh-CN"/>
        </w:rPr>
      </w:pPr>
      <w:bookmarkStart w:id="80" w:name="_Toc12215"/>
      <w:bookmarkStart w:id="81" w:name="_Toc15139"/>
      <w:bookmarkStart w:id="82" w:name="_Toc28861"/>
      <w:bookmarkStart w:id="83" w:name="_Toc19182"/>
      <w:bookmarkStart w:id="84" w:name="_Toc19202"/>
      <w:bookmarkStart w:id="85" w:name="_Toc2907"/>
      <w:r>
        <w:rPr>
          <w:rFonts w:hint="eastAsia" w:ascii="宋体" w:hAnsi="宋体" w:eastAsia="宋体" w:cs="宋体"/>
          <w:bCs/>
          <w:kern w:val="44"/>
          <w:sz w:val="28"/>
          <w:szCs w:val="28"/>
          <w:lang w:eastAsia="zh-CN"/>
        </w:rPr>
        <w:t>供应商须知前附表</w:t>
      </w:r>
      <w:bookmarkEnd w:id="80"/>
      <w:bookmarkEnd w:id="81"/>
      <w:bookmarkEnd w:id="82"/>
      <w:bookmarkEnd w:id="83"/>
      <w:bookmarkEnd w:id="84"/>
      <w:bookmarkEnd w:id="85"/>
    </w:p>
    <w:tbl>
      <w:tblPr>
        <w:tblStyle w:val="15"/>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594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3D27676">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vAlign w:val="center"/>
          </w:tcPr>
          <w:p w14:paraId="35A3AB47">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vAlign w:val="center"/>
          </w:tcPr>
          <w:p w14:paraId="54C041BB">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D3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74B9DB5F">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vAlign w:val="center"/>
          </w:tcPr>
          <w:p w14:paraId="7543C6A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7" w:type="dxa"/>
            <w:vAlign w:val="center"/>
          </w:tcPr>
          <w:p w14:paraId="1F3E34D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不组织</w:t>
            </w:r>
          </w:p>
        </w:tc>
      </w:tr>
      <w:tr w14:paraId="061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F2D160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vAlign w:val="center"/>
          </w:tcPr>
          <w:p w14:paraId="5EF02A0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7" w:type="dxa"/>
            <w:vAlign w:val="center"/>
          </w:tcPr>
          <w:p w14:paraId="6F94388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不召开</w:t>
            </w:r>
          </w:p>
        </w:tc>
      </w:tr>
      <w:tr w14:paraId="13F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420BF7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vAlign w:val="center"/>
          </w:tcPr>
          <w:p w14:paraId="2D5FFCF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4847" w:type="dxa"/>
            <w:vAlign w:val="center"/>
          </w:tcPr>
          <w:p w14:paraId="5A1C5B2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不允许</w:t>
            </w:r>
          </w:p>
        </w:tc>
      </w:tr>
      <w:tr w14:paraId="0D6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7AF3D6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vAlign w:val="center"/>
          </w:tcPr>
          <w:p w14:paraId="3D54AD7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7" w:type="dxa"/>
            <w:vAlign w:val="center"/>
          </w:tcPr>
          <w:p w14:paraId="5A4B993D">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bidi="zh-TW"/>
              </w:rPr>
              <w:t>第五章“采购需求”中所载列的全部带“▲”项为实质性要求和条件</w:t>
            </w:r>
            <w:r>
              <w:rPr>
                <w:rFonts w:hint="eastAsia" w:ascii="宋体" w:hAnsi="宋体" w:eastAsia="宋体" w:cs="宋体"/>
                <w:sz w:val="21"/>
                <w:szCs w:val="21"/>
                <w:lang w:eastAsia="zh-CN" w:bidi="zh-TW"/>
              </w:rPr>
              <w:t>。</w:t>
            </w:r>
          </w:p>
          <w:p w14:paraId="3B7D198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bidi="zh-TW"/>
              </w:rPr>
              <w:t xml:space="preserve"> </w:t>
            </w:r>
            <w:r>
              <w:rPr>
                <w:rFonts w:hint="eastAsia" w:ascii="宋体" w:hAnsi="宋体" w:eastAsia="宋体" w:cs="宋体"/>
                <w:sz w:val="21"/>
                <w:szCs w:val="21"/>
                <w:u w:val="single"/>
                <w:lang w:eastAsia="zh-CN"/>
              </w:rPr>
              <w:t xml:space="preserve">0 </w:t>
            </w:r>
            <w:r>
              <w:rPr>
                <w:rFonts w:hint="eastAsia" w:ascii="宋体" w:hAnsi="宋体" w:eastAsia="宋体" w:cs="宋体"/>
                <w:sz w:val="21"/>
                <w:szCs w:val="21"/>
                <w:lang w:eastAsia="zh-CN" w:bidi="zh-TW"/>
              </w:rPr>
              <w:t>项</w:t>
            </w:r>
          </w:p>
        </w:tc>
      </w:tr>
      <w:tr w14:paraId="2368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72F086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vAlign w:val="center"/>
          </w:tcPr>
          <w:p w14:paraId="57443F9F">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供应商要求澄清采购文件的时间</w:t>
            </w:r>
          </w:p>
        </w:tc>
        <w:tc>
          <w:tcPr>
            <w:tcW w:w="4847" w:type="dxa"/>
            <w:vAlign w:val="center"/>
          </w:tcPr>
          <w:p w14:paraId="77359492">
            <w:pPr>
              <w:adjustRightInd w:val="0"/>
              <w:snapToGrid w:val="0"/>
              <w:jc w:val="both"/>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截止时间</w:t>
            </w:r>
            <w:r>
              <w:rPr>
                <w:rFonts w:hint="eastAsia" w:ascii="宋体" w:hAnsi="宋体" w:eastAsia="宋体" w:cs="宋体"/>
                <w:color w:val="auto"/>
                <w:sz w:val="21"/>
                <w:szCs w:val="21"/>
                <w:u w:val="single"/>
                <w:lang w:eastAsia="zh-CN" w:bidi="zh-TW"/>
              </w:rPr>
              <w:t xml:space="preserve"> </w:t>
            </w:r>
            <w:r>
              <w:rPr>
                <w:rFonts w:hint="eastAsia" w:ascii="宋体" w:hAnsi="宋体" w:eastAsia="宋体" w:cs="宋体"/>
                <w:color w:val="auto"/>
                <w:sz w:val="21"/>
                <w:szCs w:val="21"/>
                <w:u w:val="single"/>
                <w:lang w:val="en-US" w:eastAsia="zh-CN" w:bidi="zh-TW"/>
              </w:rPr>
              <w:t>3</w:t>
            </w:r>
            <w:r>
              <w:rPr>
                <w:rFonts w:hint="eastAsia" w:ascii="宋体" w:hAnsi="宋体" w:eastAsia="宋体" w:cs="宋体"/>
                <w:color w:val="auto"/>
                <w:sz w:val="21"/>
                <w:szCs w:val="21"/>
                <w:lang w:eastAsia="zh-CN" w:bidi="zh-TW"/>
              </w:rPr>
              <w:t>个工作日前</w:t>
            </w:r>
          </w:p>
        </w:tc>
      </w:tr>
      <w:tr w14:paraId="3EB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20B885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vAlign w:val="center"/>
          </w:tcPr>
          <w:p w14:paraId="201BEFB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7" w:type="dxa"/>
            <w:vAlign w:val="center"/>
          </w:tcPr>
          <w:p w14:paraId="06C2FD5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7E9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43B2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vAlign w:val="center"/>
          </w:tcPr>
          <w:p w14:paraId="056F8C3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最高限价</w:t>
            </w:r>
          </w:p>
        </w:tc>
        <w:tc>
          <w:tcPr>
            <w:tcW w:w="4847" w:type="dxa"/>
            <w:vAlign w:val="center"/>
          </w:tcPr>
          <w:p w14:paraId="2A28AAC2">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auto"/>
                <w:sz w:val="21"/>
                <w:szCs w:val="21"/>
                <w:u w:val="none"/>
                <w:lang w:eastAsia="zh-CN" w:bidi="zh-TW"/>
              </w:rPr>
              <w:t>人民币</w:t>
            </w:r>
            <w:r>
              <w:rPr>
                <w:rFonts w:hint="eastAsia"/>
                <w:sz w:val="24"/>
                <w:szCs w:val="24"/>
                <w:highlight w:val="none"/>
                <w:u w:val="single"/>
                <w:lang w:val="en-US" w:eastAsia="zh-CN"/>
              </w:rPr>
              <w:t>943200.00</w:t>
            </w:r>
            <w:r>
              <w:rPr>
                <w:rFonts w:hint="eastAsia" w:ascii="宋体" w:hAnsi="宋体" w:eastAsia="宋体" w:cs="宋体"/>
                <w:color w:val="auto"/>
                <w:sz w:val="21"/>
                <w:szCs w:val="21"/>
                <w:u w:val="none"/>
                <w:lang w:eastAsia="zh-CN" w:bidi="zh-TW"/>
              </w:rPr>
              <w:t>元</w:t>
            </w:r>
          </w:p>
        </w:tc>
      </w:tr>
      <w:tr w14:paraId="0535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4CA2DF4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vAlign w:val="center"/>
          </w:tcPr>
          <w:p w14:paraId="65E153A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7" w:type="dxa"/>
            <w:vAlign w:val="center"/>
          </w:tcPr>
          <w:p w14:paraId="44825709">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1.本次提供的报价需涵盖本次评价工作相关内容；</w:t>
            </w:r>
          </w:p>
          <w:p w14:paraId="2D902B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2.需为含税报价，提供增值税专用发票。</w:t>
            </w:r>
          </w:p>
          <w:p w14:paraId="08266F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lang w:val="en-US" w:eastAsia="zh-CN"/>
              </w:rPr>
              <w:t>报价按吨计算，共计7.2万吨。</w:t>
            </w:r>
          </w:p>
        </w:tc>
      </w:tr>
      <w:tr w14:paraId="217C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8E5073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vAlign w:val="center"/>
          </w:tcPr>
          <w:p w14:paraId="3BEB263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7" w:type="dxa"/>
            <w:vAlign w:val="center"/>
          </w:tcPr>
          <w:p w14:paraId="268F129E">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01EE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41812A2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vAlign w:val="center"/>
          </w:tcPr>
          <w:p w14:paraId="4B80A9A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7" w:type="dxa"/>
            <w:vAlign w:val="center"/>
          </w:tcPr>
          <w:p w14:paraId="4AB7A67C">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不要求递交</w:t>
            </w:r>
          </w:p>
        </w:tc>
      </w:tr>
      <w:tr w14:paraId="60B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4D7F638">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vAlign w:val="center"/>
          </w:tcPr>
          <w:p w14:paraId="1AECD89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7" w:type="dxa"/>
            <w:vAlign w:val="center"/>
          </w:tcPr>
          <w:p w14:paraId="3EF212E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1EC3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C3471A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vAlign w:val="center"/>
          </w:tcPr>
          <w:p w14:paraId="00C0D5A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7" w:type="dxa"/>
            <w:vAlign w:val="center"/>
          </w:tcPr>
          <w:p w14:paraId="6E5522B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59C8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37C92E8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vAlign w:val="center"/>
          </w:tcPr>
          <w:p w14:paraId="460D07D8">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依法设立的证明材料</w:t>
            </w:r>
          </w:p>
        </w:tc>
        <w:tc>
          <w:tcPr>
            <w:tcW w:w="4847" w:type="dxa"/>
            <w:vAlign w:val="center"/>
          </w:tcPr>
          <w:p w14:paraId="667567A4">
            <w:pPr>
              <w:adjustRightInd w:val="0"/>
              <w:snapToGrid w:val="0"/>
              <w:jc w:val="both"/>
              <w:rPr>
                <w:rFonts w:hint="eastAsia" w:eastAsia="宋体"/>
                <w:lang w:eastAsia="zh-CN"/>
              </w:rPr>
            </w:pPr>
            <w:r>
              <w:rPr>
                <w:rFonts w:hint="eastAsia" w:ascii="宋体" w:hAnsi="宋体" w:eastAsia="宋体" w:cs="宋体"/>
                <w:color w:val="auto"/>
                <w:sz w:val="21"/>
                <w:szCs w:val="21"/>
                <w:u w:val="single"/>
                <w:lang w:eastAsia="zh-CN"/>
              </w:rPr>
              <w:t>《营业执照（或事业单位法人证书）》</w:t>
            </w:r>
          </w:p>
        </w:tc>
      </w:tr>
      <w:tr w14:paraId="633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738BA4B3">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vAlign w:val="center"/>
          </w:tcPr>
          <w:p w14:paraId="3A091BED">
            <w:pPr>
              <w:adjustRightInd w:val="0"/>
              <w:snapToGrid w:val="0"/>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资质要求证明材料</w:t>
            </w:r>
          </w:p>
        </w:tc>
        <w:tc>
          <w:tcPr>
            <w:tcW w:w="4847" w:type="dxa"/>
            <w:vAlign w:val="center"/>
          </w:tcPr>
          <w:p w14:paraId="6E2F1413">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1）国内注册（指按国家有关规定要求注册），经营本次采购服务，具备独立法人资格的供应商。</w:t>
            </w:r>
          </w:p>
          <w:p w14:paraId="15A1C17F">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2）具有良好的商业信誉和履行合同所必需的设备和专业技术能力。</w:t>
            </w:r>
          </w:p>
          <w:p w14:paraId="1D0FD888">
            <w:pPr>
              <w:spacing w:line="360" w:lineRule="auto"/>
              <w:jc w:val="both"/>
              <w:rPr>
                <w:rFonts w:hint="eastAsia" w:hAnsi="Courier New" w:eastAsia="宋体" w:cs="Times New Roman"/>
                <w:color w:val="000000"/>
                <w:sz w:val="24"/>
                <w:szCs w:val="20"/>
                <w:lang w:eastAsia="zh-CN" w:bidi="zh-TW"/>
              </w:rPr>
            </w:pPr>
            <w:r>
              <w:rPr>
                <w:rFonts w:hint="eastAsia" w:ascii="宋体" w:hAnsi="宋体" w:eastAsia="宋体" w:cs="宋体"/>
                <w:color w:val="auto"/>
                <w:sz w:val="21"/>
                <w:szCs w:val="21"/>
                <w:lang w:eastAsia="zh-CN" w:bidi="zh-TW"/>
              </w:rPr>
              <w:t>3）单位负责人为同一人或者存在直接控股、管理关系的不同供应商，不得参加同一合同项下的采购活动。</w:t>
            </w:r>
          </w:p>
        </w:tc>
      </w:tr>
      <w:tr w14:paraId="36A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99576BD">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4" w:type="dxa"/>
            <w:shd w:val="clear" w:color="auto" w:fill="auto"/>
            <w:vAlign w:val="center"/>
          </w:tcPr>
          <w:p w14:paraId="0193FA4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7" w:type="dxa"/>
            <w:shd w:val="clear" w:color="auto" w:fill="auto"/>
            <w:vAlign w:val="center"/>
          </w:tcPr>
          <w:p w14:paraId="17B9A592">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供应商财务状况报告</w:t>
            </w:r>
            <w:r>
              <w:rPr>
                <w:rFonts w:hint="eastAsia" w:ascii="宋体" w:hAnsi="宋体" w:eastAsia="宋体" w:cs="宋体"/>
                <w:sz w:val="21"/>
                <w:szCs w:val="21"/>
                <w:lang w:val="en-US" w:eastAsia="zh-CN" w:bidi="zh-TW"/>
              </w:rPr>
              <w:t>--</w:t>
            </w:r>
            <w:r>
              <w:rPr>
                <w:rFonts w:hint="eastAsia" w:ascii="宋体" w:hAnsi="宋体" w:eastAsia="宋体" w:cs="宋体"/>
                <w:sz w:val="21"/>
                <w:szCs w:val="21"/>
                <w:lang w:eastAsia="zh-CN" w:bidi="zh-TW"/>
              </w:rPr>
              <w:t>202</w:t>
            </w:r>
            <w:r>
              <w:rPr>
                <w:rFonts w:hint="eastAsia" w:ascii="宋体" w:hAnsi="宋体" w:eastAsia="宋体" w:cs="宋体"/>
                <w:sz w:val="21"/>
                <w:szCs w:val="21"/>
                <w:lang w:val="en-US" w:eastAsia="zh-CN" w:bidi="zh-TW"/>
              </w:rPr>
              <w:t>4</w:t>
            </w:r>
            <w:r>
              <w:rPr>
                <w:rFonts w:hint="eastAsia" w:ascii="宋体" w:hAnsi="宋体" w:eastAsia="宋体" w:cs="宋体"/>
                <w:sz w:val="21"/>
                <w:szCs w:val="21"/>
                <w:lang w:eastAsia="zh-CN" w:bidi="zh-TW"/>
              </w:rPr>
              <w:t>年度财务状况报告复印件</w:t>
            </w:r>
          </w:p>
        </w:tc>
      </w:tr>
      <w:tr w14:paraId="435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06DA71">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4" w:type="dxa"/>
            <w:shd w:val="clear" w:color="auto" w:fill="auto"/>
            <w:vAlign w:val="center"/>
          </w:tcPr>
          <w:p w14:paraId="471CF8A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w:t>
            </w:r>
          </w:p>
        </w:tc>
        <w:tc>
          <w:tcPr>
            <w:tcW w:w="4847" w:type="dxa"/>
            <w:shd w:val="clear" w:color="auto" w:fill="auto"/>
          </w:tcPr>
          <w:p w14:paraId="399B4D6E">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提供至少1个</w:t>
            </w:r>
            <w:r>
              <w:rPr>
                <w:rFonts w:hint="eastAsia" w:ascii="宋体" w:hAnsi="宋体" w:eastAsia="宋体" w:cs="宋体"/>
                <w:sz w:val="21"/>
                <w:szCs w:val="21"/>
                <w:u w:val="single"/>
                <w:lang w:eastAsia="zh-CN"/>
              </w:rPr>
              <w:t>承接过类似项目</w:t>
            </w:r>
            <w:r>
              <w:rPr>
                <w:rFonts w:hint="eastAsia" w:ascii="宋体" w:hAnsi="宋体" w:eastAsia="宋体" w:cs="宋体"/>
                <w:sz w:val="21"/>
                <w:szCs w:val="21"/>
                <w:u w:val="single"/>
                <w:lang w:val="en-US" w:eastAsia="zh-CN"/>
              </w:rPr>
              <w:t>的文件，服务经验2年以上。</w:t>
            </w:r>
            <w:r>
              <w:rPr>
                <w:rFonts w:hint="eastAsia" w:ascii="宋体" w:hAnsi="宋体" w:eastAsia="宋体" w:cs="宋体"/>
                <w:sz w:val="21"/>
                <w:szCs w:val="21"/>
                <w:u w:val="single"/>
                <w:lang w:eastAsia="zh-CN"/>
              </w:rPr>
              <w:t>（以合同复印件加盖公章为准）。</w:t>
            </w:r>
          </w:p>
        </w:tc>
      </w:tr>
      <w:tr w14:paraId="442C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9C7EA14">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4" w:type="dxa"/>
            <w:shd w:val="clear" w:color="auto" w:fill="auto"/>
            <w:vAlign w:val="center"/>
          </w:tcPr>
          <w:p w14:paraId="7329256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7" w:type="dxa"/>
            <w:shd w:val="clear" w:color="auto" w:fill="auto"/>
          </w:tcPr>
          <w:p w14:paraId="3D1ABEAE">
            <w:pPr>
              <w:spacing w:line="360" w:lineRule="auto"/>
              <w:ind w:firstLine="210" w:firstLineChars="10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3FE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6785D28">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184" w:type="dxa"/>
            <w:shd w:val="clear" w:color="auto" w:fill="auto"/>
            <w:vAlign w:val="center"/>
          </w:tcPr>
          <w:p w14:paraId="664CA1AF">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w:t>
            </w:r>
          </w:p>
        </w:tc>
        <w:tc>
          <w:tcPr>
            <w:tcW w:w="4847" w:type="dxa"/>
            <w:shd w:val="clear" w:color="auto" w:fill="auto"/>
          </w:tcPr>
          <w:p w14:paraId="51AA1EED">
            <w:pPr>
              <w:adjustRightInd w:val="0"/>
              <w:snapToGrid w:val="0"/>
              <w:spacing w:line="360" w:lineRule="auto"/>
              <w:ind w:firstLine="420" w:firstLineChars="200"/>
              <w:jc w:val="both"/>
              <w:rPr>
                <w:rFonts w:hint="eastAsia" w:ascii="宋体" w:hAnsi="宋体" w:eastAsia="宋体" w:cs="宋体"/>
                <w:sz w:val="21"/>
                <w:szCs w:val="21"/>
                <w:lang w:eastAsia="zh-CN" w:bidi="zh-TW"/>
              </w:rPr>
            </w:pPr>
            <w:r>
              <w:rPr>
                <w:rFonts w:hint="eastAsia" w:ascii="宋体" w:hAnsi="宋体" w:eastAsia="宋体" w:cs="宋体"/>
                <w:sz w:val="21"/>
                <w:szCs w:val="21"/>
                <w:lang w:val="en-US" w:eastAsia="zh-CN" w:bidi="zh-TW"/>
              </w:rPr>
              <w:t>无</w:t>
            </w:r>
          </w:p>
        </w:tc>
      </w:tr>
      <w:tr w14:paraId="3D32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9444C7">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4" w:type="dxa"/>
            <w:shd w:val="clear" w:color="auto" w:fill="auto"/>
            <w:vAlign w:val="center"/>
          </w:tcPr>
          <w:p w14:paraId="7F578500">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7" w:type="dxa"/>
            <w:shd w:val="clear" w:color="auto" w:fill="auto"/>
          </w:tcPr>
          <w:p w14:paraId="452A902C">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宋体" w:hAnsi="宋体" w:eastAsia="宋体" w:cs="宋体"/>
                <w:sz w:val="21"/>
                <w:szCs w:val="21"/>
                <w:lang w:val="en-US" w:eastAsia="zh-CN" w:bidi="zh-TW"/>
              </w:rPr>
              <w:t>无</w:t>
            </w:r>
          </w:p>
        </w:tc>
      </w:tr>
      <w:tr w14:paraId="60E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28A902">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4" w:type="dxa"/>
            <w:shd w:val="clear" w:color="auto" w:fill="auto"/>
            <w:vAlign w:val="center"/>
          </w:tcPr>
          <w:p w14:paraId="3D51726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7" w:type="dxa"/>
            <w:shd w:val="clear" w:color="auto" w:fill="auto"/>
          </w:tcPr>
          <w:p w14:paraId="58B3F4C8">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bidi="zh-TW"/>
              </w:rPr>
              <w:t>份</w:t>
            </w:r>
          </w:p>
          <w:p w14:paraId="344CD65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6C7C1227">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不要求</w:t>
            </w:r>
          </w:p>
          <w:p w14:paraId="4C15EECF">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要求，提供电子版相应文件的形式：U盘</w:t>
            </w:r>
          </w:p>
        </w:tc>
      </w:tr>
      <w:tr w14:paraId="64F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52F754">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4" w:type="dxa"/>
            <w:shd w:val="clear" w:color="auto" w:fill="auto"/>
            <w:vAlign w:val="center"/>
          </w:tcPr>
          <w:p w14:paraId="6BFAF20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7" w:type="dxa"/>
            <w:shd w:val="clear" w:color="auto" w:fill="auto"/>
            <w:vAlign w:val="center"/>
          </w:tcPr>
          <w:p w14:paraId="4AA84D35">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是否分册由供应商自行考虑</w:t>
            </w:r>
          </w:p>
        </w:tc>
      </w:tr>
      <w:tr w14:paraId="5845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C5620EC">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4" w:type="dxa"/>
            <w:shd w:val="clear" w:color="auto" w:fill="auto"/>
            <w:vAlign w:val="center"/>
          </w:tcPr>
          <w:p w14:paraId="23E3A83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7" w:type="dxa"/>
            <w:shd w:val="clear" w:color="auto" w:fill="auto"/>
            <w:vAlign w:val="center"/>
          </w:tcPr>
          <w:p w14:paraId="325C70F7">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2C087FD2">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541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B126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184" w:type="dxa"/>
            <w:shd w:val="clear" w:color="auto" w:fill="auto"/>
            <w:vAlign w:val="center"/>
          </w:tcPr>
          <w:p w14:paraId="36BC379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4847" w:type="dxa"/>
            <w:shd w:val="clear" w:color="auto" w:fill="auto"/>
            <w:vAlign w:val="center"/>
          </w:tcPr>
          <w:p w14:paraId="229258FE">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详见第一章“询比采购公告”5 响应文件的递交</w:t>
            </w:r>
          </w:p>
        </w:tc>
      </w:tr>
      <w:tr w14:paraId="184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0F3182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184" w:type="dxa"/>
            <w:shd w:val="clear" w:color="auto" w:fill="auto"/>
            <w:vAlign w:val="center"/>
          </w:tcPr>
          <w:p w14:paraId="60FC5DB7">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4847" w:type="dxa"/>
            <w:shd w:val="clear" w:color="auto" w:fill="auto"/>
            <w:vAlign w:val="center"/>
          </w:tcPr>
          <w:p w14:paraId="1B43C19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7E80D0D0">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2BA6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27D6486">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184" w:type="dxa"/>
            <w:shd w:val="clear" w:color="auto" w:fill="auto"/>
            <w:vAlign w:val="center"/>
          </w:tcPr>
          <w:p w14:paraId="5E659050">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4847" w:type="dxa"/>
            <w:shd w:val="clear" w:color="auto" w:fill="auto"/>
            <w:vAlign w:val="center"/>
          </w:tcPr>
          <w:p w14:paraId="31C41A8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bidi="zh-TW"/>
              </w:rPr>
              <w:t>日内</w:t>
            </w:r>
          </w:p>
        </w:tc>
      </w:tr>
      <w:tr w14:paraId="752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6CAE02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184" w:type="dxa"/>
            <w:shd w:val="clear" w:color="auto" w:fill="auto"/>
            <w:vAlign w:val="center"/>
          </w:tcPr>
          <w:p w14:paraId="5AE6D56E">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02A8676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39B0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BD4DE0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184" w:type="dxa"/>
            <w:shd w:val="clear" w:color="auto" w:fill="auto"/>
            <w:vAlign w:val="center"/>
          </w:tcPr>
          <w:p w14:paraId="70CFDD4A">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31D0C432">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331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E0257B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184" w:type="dxa"/>
            <w:shd w:val="clear" w:color="auto" w:fill="auto"/>
            <w:vAlign w:val="center"/>
          </w:tcPr>
          <w:p w14:paraId="6BD54EC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4847" w:type="dxa"/>
            <w:shd w:val="clear" w:color="auto" w:fill="auto"/>
            <w:vAlign w:val="center"/>
          </w:tcPr>
          <w:p w14:paraId="04045E7C">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69F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29FEFD4">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184" w:type="dxa"/>
            <w:shd w:val="clear" w:color="auto" w:fill="auto"/>
            <w:vAlign w:val="center"/>
          </w:tcPr>
          <w:p w14:paraId="448CE655">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4847" w:type="dxa"/>
            <w:shd w:val="clear" w:color="auto" w:fill="auto"/>
            <w:vAlign w:val="center"/>
          </w:tcPr>
          <w:p w14:paraId="2D37C048">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0B4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317753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184" w:type="dxa"/>
            <w:shd w:val="clear" w:color="auto" w:fill="auto"/>
            <w:vAlign w:val="center"/>
          </w:tcPr>
          <w:p w14:paraId="18AE7ED9">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4847" w:type="dxa"/>
            <w:shd w:val="clear" w:color="auto" w:fill="auto"/>
            <w:vAlign w:val="center"/>
          </w:tcPr>
          <w:p w14:paraId="47B83E74">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0E1B3D3D">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46EBC7E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2E69BE03">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7C54CFE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03B4D28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41FEE2A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76BD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3584067">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265ABF69">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02988AD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5397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C6A6A7D">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184" w:type="dxa"/>
            <w:shd w:val="clear" w:color="auto" w:fill="auto"/>
            <w:vAlign w:val="center"/>
          </w:tcPr>
          <w:p w14:paraId="1792F4A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4847" w:type="dxa"/>
            <w:shd w:val="clear" w:color="auto" w:fill="auto"/>
          </w:tcPr>
          <w:p w14:paraId="5ED879B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lang w:val="en-US" w:eastAsia="zh-CN" w:bidi="zh-TW"/>
              </w:rPr>
              <w:t>肖霞</w:t>
            </w:r>
          </w:p>
          <w:p w14:paraId="7100347F">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lang w:val="en-US" w:eastAsia="zh-CN" w:bidi="zh-TW"/>
              </w:rPr>
              <w:t>18977768686</w:t>
            </w:r>
          </w:p>
          <w:p w14:paraId="62642CA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通信地址：广西钦州市</w:t>
            </w:r>
            <w:r>
              <w:rPr>
                <w:rFonts w:hint="eastAsia" w:asciiTheme="minorEastAsia" w:hAnsiTheme="minorEastAsia" w:eastAsiaTheme="minorEastAsia" w:cstheme="minorEastAsia"/>
                <w:sz w:val="21"/>
                <w:szCs w:val="21"/>
                <w:lang w:val="en-US" w:eastAsia="zh-CN" w:bidi="zh-TW"/>
              </w:rPr>
              <w:t>钦州</w:t>
            </w:r>
            <w:r>
              <w:rPr>
                <w:rFonts w:hint="eastAsia" w:asciiTheme="minorEastAsia" w:hAnsiTheme="minorEastAsia" w:eastAsiaTheme="minorEastAsia" w:cstheme="minorEastAsia"/>
                <w:sz w:val="21"/>
                <w:szCs w:val="21"/>
                <w:lang w:eastAsia="zh-CN" w:bidi="zh-TW"/>
              </w:rPr>
              <w:t>保税港区</w:t>
            </w:r>
            <w:r>
              <w:rPr>
                <w:rFonts w:hint="eastAsia" w:asciiTheme="minorEastAsia" w:hAnsiTheme="minorEastAsia" w:eastAsiaTheme="minorEastAsia" w:cstheme="minorEastAsia"/>
                <w:sz w:val="21"/>
                <w:szCs w:val="21"/>
                <w:lang w:val="en-US" w:eastAsia="zh-CN" w:bidi="zh-TW"/>
              </w:rPr>
              <w:t>友谊大道1号</w:t>
            </w:r>
            <w:r>
              <w:rPr>
                <w:rFonts w:hint="eastAsia" w:asciiTheme="minorEastAsia" w:hAnsiTheme="minorEastAsia" w:eastAsiaTheme="minorEastAsia" w:cstheme="minorEastAsia"/>
                <w:sz w:val="21"/>
                <w:szCs w:val="21"/>
                <w:lang w:eastAsia="zh-CN" w:bidi="zh-TW"/>
              </w:rPr>
              <w:t>自贸中心23楼</w:t>
            </w:r>
          </w:p>
        </w:tc>
      </w:tr>
      <w:tr w14:paraId="64BB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9EE07C">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184" w:type="dxa"/>
            <w:shd w:val="clear" w:color="auto" w:fill="auto"/>
            <w:vAlign w:val="center"/>
          </w:tcPr>
          <w:p w14:paraId="212C8C1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4847" w:type="dxa"/>
            <w:shd w:val="clear" w:color="auto" w:fill="auto"/>
            <w:vAlign w:val="center"/>
          </w:tcPr>
          <w:p w14:paraId="0866DA8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r w14:paraId="6CA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6131B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184" w:type="dxa"/>
            <w:shd w:val="clear" w:color="auto" w:fill="auto"/>
            <w:vAlign w:val="center"/>
          </w:tcPr>
          <w:p w14:paraId="343EC52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4847" w:type="dxa"/>
            <w:shd w:val="clear" w:color="auto" w:fill="auto"/>
            <w:vAlign w:val="center"/>
          </w:tcPr>
          <w:p w14:paraId="3716A7D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74A7DE2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4EA4786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lang w:val="en-US" w:eastAsia="zh-CN" w:bidi="zh-TW"/>
              </w:rPr>
              <w:t>0</w:t>
            </w:r>
            <w:r>
              <w:rPr>
                <w:rFonts w:hint="eastAsia" w:asciiTheme="minorEastAsia" w:hAnsiTheme="minorEastAsia" w:eastAsiaTheme="minorEastAsia" w:cstheme="minorEastAsia"/>
                <w:sz w:val="21"/>
                <w:szCs w:val="21"/>
                <w:lang w:eastAsia="zh-CN" w:bidi="zh-TW"/>
              </w:rPr>
              <w:t>元。</w:t>
            </w:r>
          </w:p>
          <w:p w14:paraId="57A7695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交费时间：签订合同前。</w:t>
            </w:r>
          </w:p>
        </w:tc>
      </w:tr>
      <w:tr w14:paraId="4F01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D023045">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184" w:type="dxa"/>
            <w:shd w:val="clear" w:color="auto" w:fill="auto"/>
            <w:vAlign w:val="center"/>
          </w:tcPr>
          <w:p w14:paraId="5984276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4847" w:type="dxa"/>
            <w:shd w:val="clear" w:color="auto" w:fill="auto"/>
            <w:vAlign w:val="center"/>
          </w:tcPr>
          <w:p w14:paraId="5B909FB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bl>
    <w:p w14:paraId="47B953A5">
      <w:pPr>
        <w:spacing w:line="360" w:lineRule="auto"/>
        <w:ind w:firstLine="360" w:firstLineChars="200"/>
        <w:jc w:val="center"/>
        <w:rPr>
          <w:rFonts w:hint="eastAsia" w:ascii="宋体" w:hAnsi="宋体" w:eastAsia="宋体" w:cs="宋体"/>
          <w:sz w:val="18"/>
          <w:szCs w:val="18"/>
          <w:lang w:eastAsia="zh-CN" w:bidi="zh-TW"/>
        </w:rPr>
      </w:pPr>
    </w:p>
    <w:p w14:paraId="2DA2499A">
      <w:pPr>
        <w:spacing w:line="360" w:lineRule="auto"/>
        <w:rPr>
          <w:rFonts w:hint="eastAsia" w:ascii="宋体" w:hAnsi="宋体" w:eastAsia="宋体" w:cs="宋体"/>
          <w:sz w:val="2"/>
          <w:szCs w:val="2"/>
        </w:rPr>
      </w:pPr>
    </w:p>
    <w:p w14:paraId="321C70DA">
      <w:pPr>
        <w:pStyle w:val="3"/>
        <w:spacing w:before="0" w:after="0" w:line="360" w:lineRule="auto"/>
        <w:rPr>
          <w:rFonts w:hint="eastAsia" w:ascii="宋体" w:hAnsi="宋体" w:eastAsia="宋体" w:cs="宋体"/>
          <w:sz w:val="28"/>
          <w:szCs w:val="28"/>
        </w:rPr>
      </w:pPr>
      <w:bookmarkStart w:id="86" w:name="_Toc30407"/>
      <w:bookmarkStart w:id="87" w:name="_Toc3206"/>
      <w:bookmarkStart w:id="88" w:name="_Toc15718"/>
      <w:bookmarkStart w:id="89" w:name="_Toc14999"/>
      <w:bookmarkStart w:id="90" w:name="_Toc18162"/>
      <w:bookmarkStart w:id="91" w:name="_Toc24697"/>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86"/>
      <w:bookmarkEnd w:id="87"/>
      <w:bookmarkEnd w:id="88"/>
      <w:bookmarkEnd w:id="89"/>
      <w:bookmarkEnd w:id="90"/>
      <w:bookmarkEnd w:id="91"/>
    </w:p>
    <w:p w14:paraId="10EF345B">
      <w:pPr>
        <w:pStyle w:val="4"/>
        <w:spacing w:before="0" w:after="0" w:line="360" w:lineRule="auto"/>
        <w:rPr>
          <w:rFonts w:hint="eastAsia" w:ascii="宋体" w:hAnsi="宋体" w:eastAsia="宋体" w:cs="宋体"/>
          <w:sz w:val="24"/>
        </w:rPr>
      </w:pPr>
      <w:bookmarkStart w:id="92" w:name="_Toc25586"/>
      <w:bookmarkStart w:id="93" w:name="_Toc22186"/>
      <w:bookmarkStart w:id="94" w:name="_Toc4350"/>
      <w:bookmarkStart w:id="95" w:name="_Toc2236"/>
      <w:bookmarkStart w:id="96" w:name="_Toc22571"/>
      <w:bookmarkStart w:id="97" w:name="_Toc646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92"/>
      <w:bookmarkEnd w:id="93"/>
      <w:bookmarkEnd w:id="94"/>
      <w:bookmarkEnd w:id="95"/>
      <w:bookmarkEnd w:id="96"/>
      <w:bookmarkEnd w:id="97"/>
    </w:p>
    <w:p w14:paraId="2426ED0F">
      <w:pPr>
        <w:pStyle w:val="22"/>
        <w:spacing w:line="360" w:lineRule="auto"/>
        <w:ind w:firstLine="480" w:firstLineChars="200"/>
        <w:rPr>
          <w:rFonts w:hint="eastAsia"/>
          <w:color w:val="auto"/>
          <w:sz w:val="24"/>
          <w:szCs w:val="24"/>
        </w:rPr>
      </w:pPr>
      <w:r>
        <w:rPr>
          <w:rFonts w:hint="eastAsia"/>
          <w:color w:val="auto"/>
          <w:sz w:val="24"/>
          <w:szCs w:val="24"/>
        </w:rPr>
        <w:t>本项目采用询比采购方式。</w:t>
      </w:r>
    </w:p>
    <w:p w14:paraId="76AE1C6A">
      <w:pPr>
        <w:pStyle w:val="22"/>
        <w:spacing w:line="360" w:lineRule="auto"/>
        <w:ind w:firstLine="480" w:firstLineChars="200"/>
        <w:rPr>
          <w:rFonts w:hint="eastAsia"/>
          <w:color w:val="auto"/>
          <w:sz w:val="24"/>
          <w:szCs w:val="24"/>
        </w:rPr>
      </w:pPr>
      <w:r>
        <w:rPr>
          <w:rFonts w:hint="eastAsia"/>
          <w:color w:val="auto"/>
          <w:sz w:val="24"/>
          <w:szCs w:val="24"/>
        </w:rPr>
        <w:t>询比采购是指采购人组建评审小组与响应采购的供应商按照采购文件规定的规则和</w:t>
      </w:r>
    </w:p>
    <w:p w14:paraId="03C948F7">
      <w:pPr>
        <w:pStyle w:val="22"/>
        <w:spacing w:line="360" w:lineRule="auto"/>
        <w:ind w:firstLine="480" w:firstLineChars="200"/>
        <w:rPr>
          <w:rFonts w:hint="eastAsia"/>
          <w:color w:val="auto"/>
          <w:sz w:val="24"/>
          <w:szCs w:val="24"/>
        </w:rPr>
      </w:pPr>
      <w:r>
        <w:rPr>
          <w:rFonts w:hint="eastAsia"/>
          <w:color w:val="auto"/>
          <w:sz w:val="24"/>
          <w:szCs w:val="24"/>
        </w:rPr>
        <w:t>时间一次递交的响应文件进行评审，采购人根据评审小组的评审结果，选择确定成交供应商的采购方式</w:t>
      </w:r>
      <w:r>
        <w:rPr>
          <w:rFonts w:hint="eastAsia"/>
          <w:color w:val="auto"/>
          <w:sz w:val="24"/>
          <w:szCs w:val="24"/>
          <w:lang w:eastAsia="zh-CN"/>
        </w:rPr>
        <w:t>。</w:t>
      </w:r>
    </w:p>
    <w:p w14:paraId="167206DB">
      <w:pPr>
        <w:pStyle w:val="4"/>
        <w:spacing w:before="0" w:after="0" w:line="360" w:lineRule="auto"/>
        <w:rPr>
          <w:rFonts w:hint="eastAsia" w:ascii="宋体" w:hAnsi="宋体" w:eastAsia="宋体" w:cs="宋体"/>
          <w:color w:val="auto"/>
          <w:sz w:val="24"/>
          <w:lang w:eastAsia="zh-CN"/>
        </w:rPr>
      </w:pPr>
      <w:bookmarkStart w:id="98" w:name="_Toc2550"/>
      <w:bookmarkStart w:id="99" w:name="_Toc2176"/>
      <w:bookmarkStart w:id="100" w:name="_Toc13498"/>
      <w:bookmarkStart w:id="101" w:name="_Toc11082"/>
      <w:bookmarkStart w:id="102" w:name="_Toc26542"/>
      <w:bookmarkStart w:id="103" w:name="_Toc27915"/>
      <w:r>
        <w:rPr>
          <w:rFonts w:hint="eastAsia" w:ascii="宋体" w:hAnsi="宋体" w:eastAsia="宋体" w:cs="宋体"/>
          <w:color w:val="auto"/>
          <w:sz w:val="24"/>
          <w:lang w:eastAsia="zh-CN"/>
        </w:rPr>
        <w:t>1.2 采购项目概况和供应商资格要求</w:t>
      </w:r>
      <w:bookmarkEnd w:id="98"/>
      <w:bookmarkEnd w:id="99"/>
      <w:bookmarkEnd w:id="100"/>
      <w:bookmarkEnd w:id="101"/>
      <w:bookmarkEnd w:id="102"/>
      <w:bookmarkEnd w:id="103"/>
    </w:p>
    <w:p w14:paraId="1BE19F96">
      <w:pPr>
        <w:pStyle w:val="22"/>
        <w:spacing w:line="360" w:lineRule="auto"/>
        <w:ind w:firstLine="480" w:firstLineChars="200"/>
        <w:rPr>
          <w:rFonts w:hint="eastAsia"/>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w:t>
      </w:r>
      <w:r>
        <w:rPr>
          <w:rFonts w:hint="eastAsia"/>
          <w:color w:val="auto"/>
          <w:sz w:val="24"/>
          <w:szCs w:val="24"/>
          <w:lang w:val="en-US" w:eastAsia="zh-CN" w:bidi="zh-CN"/>
        </w:rPr>
        <w:t>询比</w:t>
      </w:r>
      <w:r>
        <w:rPr>
          <w:rFonts w:hint="eastAsia"/>
          <w:color w:val="auto"/>
          <w:sz w:val="24"/>
          <w:szCs w:val="24"/>
        </w:rPr>
        <w:t>采购公告”</w:t>
      </w:r>
      <w:r>
        <w:rPr>
          <w:rFonts w:hint="eastAsia"/>
          <w:color w:val="auto"/>
          <w:sz w:val="24"/>
          <w:szCs w:val="24"/>
          <w:lang w:eastAsia="zh-CN"/>
        </w:rPr>
        <w:t>。</w:t>
      </w:r>
    </w:p>
    <w:p w14:paraId="576A004D">
      <w:pPr>
        <w:pStyle w:val="4"/>
        <w:spacing w:before="0" w:after="0" w:line="360" w:lineRule="auto"/>
        <w:rPr>
          <w:rFonts w:hint="eastAsia" w:ascii="宋体" w:hAnsi="宋体" w:eastAsia="宋体" w:cs="宋体"/>
          <w:color w:val="auto"/>
          <w:sz w:val="24"/>
          <w:lang w:eastAsia="zh-CN"/>
        </w:rPr>
      </w:pPr>
      <w:bookmarkStart w:id="104" w:name="_Toc31283"/>
      <w:bookmarkStart w:id="105" w:name="_Toc31522"/>
      <w:bookmarkStart w:id="106" w:name="_Toc18429"/>
      <w:bookmarkStart w:id="107" w:name="_Toc31288"/>
      <w:bookmarkStart w:id="108" w:name="_Toc8914"/>
      <w:bookmarkStart w:id="109" w:name="_Toc1189"/>
      <w:r>
        <w:rPr>
          <w:rFonts w:hint="eastAsia" w:ascii="宋体" w:hAnsi="宋体" w:eastAsia="宋体" w:cs="宋体"/>
          <w:color w:val="auto"/>
          <w:sz w:val="24"/>
          <w:lang w:eastAsia="zh-CN"/>
        </w:rPr>
        <w:t>1.3 费用承担</w:t>
      </w:r>
      <w:bookmarkEnd w:id="104"/>
      <w:bookmarkEnd w:id="105"/>
      <w:bookmarkEnd w:id="106"/>
      <w:bookmarkEnd w:id="107"/>
      <w:bookmarkEnd w:id="108"/>
      <w:bookmarkEnd w:id="109"/>
    </w:p>
    <w:p w14:paraId="6CFF0416">
      <w:pPr>
        <w:pStyle w:val="22"/>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采</w:t>
      </w:r>
      <w:r>
        <w:rPr>
          <w:rFonts w:hint="eastAsia"/>
          <w:sz w:val="24"/>
          <w:szCs w:val="24"/>
        </w:rPr>
        <w:t>购活动所发生的各种费用由供应商自行承担。</w:t>
      </w:r>
    </w:p>
    <w:p w14:paraId="7C29C588">
      <w:pPr>
        <w:pStyle w:val="4"/>
        <w:spacing w:before="0" w:after="0" w:line="360" w:lineRule="auto"/>
        <w:rPr>
          <w:rFonts w:hint="eastAsia" w:ascii="宋体" w:hAnsi="宋体" w:eastAsia="宋体" w:cs="宋体"/>
          <w:sz w:val="24"/>
          <w:lang w:eastAsia="zh-CN"/>
        </w:rPr>
      </w:pPr>
      <w:bookmarkStart w:id="110" w:name="_Toc25368"/>
      <w:bookmarkStart w:id="111" w:name="_Toc12990"/>
      <w:bookmarkStart w:id="112" w:name="_Toc21894"/>
      <w:bookmarkStart w:id="113" w:name="_Toc5366"/>
      <w:bookmarkStart w:id="114" w:name="_Toc28767"/>
      <w:bookmarkStart w:id="115" w:name="_Toc16426"/>
      <w:r>
        <w:rPr>
          <w:rFonts w:hint="eastAsia" w:ascii="宋体" w:hAnsi="宋体" w:eastAsia="宋体" w:cs="宋体"/>
          <w:sz w:val="24"/>
          <w:lang w:eastAsia="zh-CN"/>
        </w:rPr>
        <w:t>1.4 保密</w:t>
      </w:r>
      <w:bookmarkEnd w:id="110"/>
      <w:bookmarkEnd w:id="111"/>
      <w:bookmarkEnd w:id="112"/>
      <w:bookmarkEnd w:id="113"/>
      <w:bookmarkEnd w:id="114"/>
      <w:bookmarkEnd w:id="115"/>
    </w:p>
    <w:p w14:paraId="5807DA48">
      <w:pPr>
        <w:pStyle w:val="22"/>
        <w:spacing w:line="360" w:lineRule="auto"/>
        <w:ind w:firstLine="480" w:firstLineChars="200"/>
        <w:rPr>
          <w:rFonts w:hint="eastAsia"/>
          <w:sz w:val="24"/>
          <w:szCs w:val="24"/>
        </w:rPr>
      </w:pPr>
      <w:r>
        <w:rPr>
          <w:rFonts w:hint="eastAsia"/>
          <w:sz w:val="24"/>
          <w:szCs w:val="24"/>
        </w:rPr>
        <w:t>参加</w:t>
      </w:r>
      <w:r>
        <w:rPr>
          <w:rFonts w:hint="eastAsia"/>
          <w:sz w:val="24"/>
          <w:szCs w:val="24"/>
          <w:lang w:val="en-US"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5BC4EFDC">
      <w:pPr>
        <w:pStyle w:val="4"/>
        <w:spacing w:before="0" w:after="0" w:line="360" w:lineRule="auto"/>
        <w:rPr>
          <w:rFonts w:hint="eastAsia" w:ascii="宋体" w:hAnsi="宋体" w:eastAsia="宋体" w:cs="宋体"/>
          <w:bCs/>
          <w:sz w:val="24"/>
          <w:lang w:eastAsia="zh-CN"/>
        </w:rPr>
      </w:pPr>
      <w:bookmarkStart w:id="116" w:name="_Toc22341"/>
      <w:bookmarkStart w:id="117" w:name="_Toc20320"/>
      <w:bookmarkStart w:id="118" w:name="_Toc11372"/>
      <w:bookmarkStart w:id="119" w:name="_Toc12611"/>
      <w:bookmarkStart w:id="120" w:name="_Toc547"/>
      <w:bookmarkStart w:id="121" w:name="_Toc8236"/>
      <w:r>
        <w:rPr>
          <w:rFonts w:hint="eastAsia" w:ascii="宋体" w:hAnsi="宋体" w:eastAsia="宋体" w:cs="宋体"/>
          <w:bCs/>
          <w:sz w:val="24"/>
          <w:lang w:eastAsia="zh-CN"/>
        </w:rPr>
        <w:t>1.5 语言文字</w:t>
      </w:r>
      <w:bookmarkEnd w:id="116"/>
      <w:bookmarkEnd w:id="117"/>
      <w:bookmarkEnd w:id="118"/>
      <w:bookmarkEnd w:id="119"/>
      <w:bookmarkEnd w:id="120"/>
      <w:bookmarkEnd w:id="121"/>
    </w:p>
    <w:p w14:paraId="5D8BC865">
      <w:pPr>
        <w:pStyle w:val="22"/>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077239F4">
      <w:pPr>
        <w:pStyle w:val="4"/>
        <w:spacing w:before="0" w:after="0" w:line="360" w:lineRule="auto"/>
        <w:rPr>
          <w:rFonts w:hint="eastAsia" w:ascii="宋体" w:hAnsi="宋体" w:eastAsia="宋体" w:cs="宋体"/>
          <w:sz w:val="24"/>
          <w:lang w:eastAsia="zh-CN"/>
        </w:rPr>
      </w:pPr>
      <w:bookmarkStart w:id="122" w:name="_Toc18653"/>
      <w:bookmarkStart w:id="123" w:name="_Toc4916"/>
      <w:bookmarkStart w:id="124" w:name="_Toc3300"/>
      <w:bookmarkStart w:id="125" w:name="_Toc17058"/>
      <w:bookmarkStart w:id="126" w:name="_Toc23464"/>
      <w:bookmarkStart w:id="127" w:name="_Toc24192"/>
      <w:r>
        <w:rPr>
          <w:rFonts w:hint="eastAsia" w:ascii="宋体" w:hAnsi="宋体" w:eastAsia="宋体" w:cs="宋体"/>
          <w:sz w:val="24"/>
          <w:lang w:eastAsia="zh-CN"/>
        </w:rPr>
        <w:t>1.6 计量单位</w:t>
      </w:r>
      <w:bookmarkEnd w:id="122"/>
      <w:bookmarkEnd w:id="123"/>
      <w:bookmarkEnd w:id="124"/>
      <w:bookmarkEnd w:id="125"/>
      <w:bookmarkEnd w:id="126"/>
      <w:bookmarkEnd w:id="127"/>
    </w:p>
    <w:p w14:paraId="33C3A72A">
      <w:pPr>
        <w:pStyle w:val="22"/>
        <w:spacing w:line="360" w:lineRule="auto"/>
        <w:ind w:firstLine="480" w:firstLineChars="200"/>
        <w:rPr>
          <w:rFonts w:hint="eastAsia"/>
          <w:sz w:val="24"/>
          <w:szCs w:val="24"/>
        </w:rPr>
      </w:pPr>
      <w:r>
        <w:rPr>
          <w:rFonts w:hint="eastAsia"/>
          <w:sz w:val="24"/>
          <w:szCs w:val="24"/>
        </w:rPr>
        <w:t>所有计量均采用中华人民共和国法定计量单位。</w:t>
      </w:r>
    </w:p>
    <w:p w14:paraId="5968B034">
      <w:pPr>
        <w:pStyle w:val="4"/>
        <w:spacing w:before="0" w:after="0" w:line="360" w:lineRule="auto"/>
        <w:rPr>
          <w:rFonts w:hint="eastAsia" w:ascii="宋体" w:hAnsi="宋体" w:eastAsia="宋体" w:cs="宋体"/>
          <w:sz w:val="24"/>
          <w:lang w:eastAsia="zh-CN"/>
        </w:rPr>
      </w:pPr>
      <w:bookmarkStart w:id="128" w:name="_Toc22"/>
      <w:bookmarkStart w:id="129" w:name="_Toc6823"/>
      <w:bookmarkStart w:id="130" w:name="_Toc29052"/>
      <w:bookmarkStart w:id="131" w:name="_Toc28990"/>
      <w:bookmarkStart w:id="132" w:name="_Toc24194"/>
      <w:bookmarkStart w:id="133" w:name="_Toc6197"/>
      <w:r>
        <w:rPr>
          <w:rFonts w:hint="eastAsia" w:ascii="宋体" w:hAnsi="宋体" w:eastAsia="宋体" w:cs="宋体"/>
          <w:sz w:val="24"/>
          <w:lang w:eastAsia="zh-CN"/>
        </w:rPr>
        <w:t>1.7 踏勘现场</w:t>
      </w:r>
      <w:bookmarkEnd w:id="128"/>
      <w:bookmarkEnd w:id="129"/>
      <w:bookmarkEnd w:id="130"/>
      <w:bookmarkEnd w:id="131"/>
      <w:bookmarkEnd w:id="132"/>
      <w:bookmarkEnd w:id="133"/>
    </w:p>
    <w:p w14:paraId="095C80FD">
      <w:pPr>
        <w:pStyle w:val="22"/>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53260BF8">
      <w:pPr>
        <w:pStyle w:val="22"/>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664868FA">
      <w:pPr>
        <w:pStyle w:val="22"/>
        <w:spacing w:line="360" w:lineRule="auto"/>
        <w:ind w:firstLine="0"/>
        <w:rPr>
          <w:rFonts w:hint="eastAsia"/>
          <w:color w:val="auto"/>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w:t>
      </w:r>
      <w:r>
        <w:rPr>
          <w:rFonts w:hint="eastAsia"/>
          <w:color w:val="auto"/>
          <w:sz w:val="24"/>
          <w:szCs w:val="24"/>
        </w:rPr>
        <w:t>购人不对供应商据此作出的判断和决策负责。</w:t>
      </w:r>
    </w:p>
    <w:p w14:paraId="5EACE79D">
      <w:pPr>
        <w:pStyle w:val="4"/>
        <w:spacing w:before="0" w:after="0" w:line="360" w:lineRule="auto"/>
        <w:rPr>
          <w:rFonts w:hint="eastAsia" w:ascii="宋体" w:hAnsi="宋体" w:eastAsia="宋体" w:cs="宋体"/>
          <w:bCs/>
          <w:color w:val="auto"/>
          <w:sz w:val="24"/>
          <w:lang w:eastAsia="zh-CN"/>
        </w:rPr>
      </w:pPr>
      <w:bookmarkStart w:id="134" w:name="_Toc4951"/>
      <w:bookmarkStart w:id="135" w:name="_Toc27350"/>
      <w:bookmarkStart w:id="136" w:name="_Toc8139"/>
      <w:bookmarkStart w:id="137" w:name="_Toc19566"/>
      <w:bookmarkStart w:id="138" w:name="_Toc9974"/>
      <w:bookmarkStart w:id="139" w:name="_Toc15859"/>
      <w:r>
        <w:rPr>
          <w:rFonts w:hint="eastAsia" w:ascii="宋体" w:hAnsi="宋体" w:eastAsia="宋体" w:cs="宋体"/>
          <w:color w:val="auto"/>
          <w:sz w:val="24"/>
          <w:lang w:eastAsia="zh-CN"/>
        </w:rPr>
        <w:t>1.8 询比采购预备会</w:t>
      </w:r>
      <w:bookmarkEnd w:id="134"/>
      <w:bookmarkEnd w:id="135"/>
      <w:bookmarkEnd w:id="136"/>
      <w:bookmarkEnd w:id="137"/>
      <w:bookmarkEnd w:id="138"/>
      <w:bookmarkEnd w:id="139"/>
    </w:p>
    <w:p w14:paraId="069DA516">
      <w:pPr>
        <w:pStyle w:val="22"/>
        <w:spacing w:line="360" w:lineRule="auto"/>
        <w:ind w:firstLine="480" w:firstLineChars="200"/>
        <w:rPr>
          <w:rFonts w:hint="eastAsia"/>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376B1940">
      <w:pPr>
        <w:pStyle w:val="4"/>
        <w:spacing w:before="0" w:after="0" w:line="360" w:lineRule="auto"/>
        <w:rPr>
          <w:rFonts w:hint="eastAsia" w:ascii="宋体" w:hAnsi="宋体" w:eastAsia="宋体" w:cs="宋体"/>
          <w:color w:val="auto"/>
          <w:sz w:val="24"/>
          <w:lang w:eastAsia="zh-CN"/>
        </w:rPr>
      </w:pPr>
      <w:bookmarkStart w:id="140" w:name="_Toc9103"/>
      <w:bookmarkStart w:id="141" w:name="_Toc25841"/>
      <w:bookmarkStart w:id="142" w:name="_Toc16646"/>
      <w:bookmarkStart w:id="143" w:name="_Toc5527"/>
      <w:bookmarkStart w:id="144" w:name="_Toc7189"/>
      <w:bookmarkStart w:id="145" w:name="_Toc25811"/>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40"/>
      <w:bookmarkEnd w:id="141"/>
      <w:bookmarkEnd w:id="142"/>
      <w:bookmarkEnd w:id="143"/>
      <w:bookmarkEnd w:id="144"/>
      <w:bookmarkEnd w:id="145"/>
    </w:p>
    <w:p w14:paraId="72B3200C">
      <w:pPr>
        <w:pStyle w:val="22"/>
        <w:spacing w:line="360" w:lineRule="auto"/>
        <w:ind w:firstLine="480" w:firstLineChars="200"/>
        <w:rPr>
          <w:rFonts w:hint="eastAsia"/>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5D333E14">
      <w:pPr>
        <w:pStyle w:val="22"/>
        <w:spacing w:line="360" w:lineRule="auto"/>
        <w:ind w:firstLine="480" w:firstLineChars="200"/>
        <w:rPr>
          <w:rFonts w:hint="eastAsia"/>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15768A84">
      <w:pPr>
        <w:pStyle w:val="4"/>
        <w:spacing w:before="0" w:after="0" w:line="360" w:lineRule="auto"/>
        <w:rPr>
          <w:color w:val="auto"/>
          <w:lang w:eastAsia="zh-CN"/>
        </w:rPr>
      </w:pPr>
      <w:bookmarkStart w:id="146" w:name="_Toc22937"/>
      <w:bookmarkStart w:id="147" w:name="_Toc21264"/>
      <w:bookmarkStart w:id="148" w:name="_Toc27363"/>
      <w:bookmarkStart w:id="149" w:name="_Toc5614"/>
      <w:bookmarkStart w:id="150" w:name="_Toc12928"/>
      <w:bookmarkStart w:id="151" w:name="_Toc29458"/>
      <w:r>
        <w:rPr>
          <w:rFonts w:hint="eastAsia" w:ascii="宋体" w:hAnsi="宋体" w:eastAsia="宋体" w:cs="宋体"/>
          <w:color w:val="auto"/>
          <w:sz w:val="24"/>
          <w:lang w:eastAsia="zh-CN"/>
        </w:rPr>
        <w:t>1.10 响应和偏差</w:t>
      </w:r>
      <w:bookmarkEnd w:id="146"/>
      <w:bookmarkEnd w:id="147"/>
      <w:bookmarkEnd w:id="148"/>
      <w:bookmarkEnd w:id="149"/>
      <w:bookmarkEnd w:id="150"/>
      <w:bookmarkEnd w:id="151"/>
    </w:p>
    <w:p w14:paraId="4408F506">
      <w:pPr>
        <w:pStyle w:val="22"/>
        <w:spacing w:line="360" w:lineRule="auto"/>
        <w:ind w:firstLine="0"/>
        <w:rPr>
          <w:rFonts w:hint="eastAsia"/>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w:t>
      </w:r>
      <w:r>
        <w:rPr>
          <w:rFonts w:hint="eastAsia"/>
          <w:sz w:val="24"/>
          <w:szCs w:val="24"/>
        </w:rPr>
        <w:t>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522C5D08">
      <w:pPr>
        <w:pStyle w:val="22"/>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7BBCA3B2">
      <w:pPr>
        <w:pStyle w:val="3"/>
        <w:spacing w:before="0" w:after="0" w:line="360" w:lineRule="auto"/>
        <w:rPr>
          <w:rFonts w:hint="eastAsia" w:ascii="宋体" w:hAnsi="宋体" w:eastAsia="宋体" w:cs="宋体"/>
          <w:sz w:val="28"/>
          <w:szCs w:val="28"/>
          <w:lang w:eastAsia="zh-CN"/>
        </w:rPr>
      </w:pPr>
      <w:bookmarkStart w:id="152" w:name="_Toc25764"/>
      <w:bookmarkStart w:id="153" w:name="_Toc2696"/>
      <w:bookmarkStart w:id="154" w:name="_Toc30847"/>
      <w:bookmarkStart w:id="155" w:name="_Toc26032"/>
      <w:bookmarkStart w:id="156" w:name="_Toc11392"/>
      <w:bookmarkStart w:id="157" w:name="_Toc32332"/>
      <w:r>
        <w:rPr>
          <w:rFonts w:hint="eastAsia" w:ascii="宋体" w:hAnsi="宋体" w:eastAsia="宋体" w:cs="宋体"/>
          <w:sz w:val="28"/>
          <w:szCs w:val="28"/>
          <w:lang w:eastAsia="zh-CN"/>
        </w:rPr>
        <w:t>2 采购文件</w:t>
      </w:r>
      <w:bookmarkEnd w:id="152"/>
      <w:bookmarkEnd w:id="153"/>
      <w:bookmarkEnd w:id="154"/>
      <w:bookmarkEnd w:id="155"/>
      <w:bookmarkEnd w:id="156"/>
      <w:bookmarkEnd w:id="157"/>
    </w:p>
    <w:p w14:paraId="1C2A8810">
      <w:pPr>
        <w:pStyle w:val="4"/>
        <w:spacing w:before="0" w:after="0" w:line="360" w:lineRule="auto"/>
        <w:rPr>
          <w:rFonts w:hint="eastAsia" w:ascii="宋体" w:hAnsi="宋体" w:eastAsia="宋体" w:cs="宋体"/>
          <w:sz w:val="24"/>
          <w:lang w:eastAsia="zh-CN"/>
        </w:rPr>
      </w:pPr>
      <w:bookmarkStart w:id="158" w:name="_Toc24769"/>
      <w:bookmarkStart w:id="159" w:name="_Toc28504"/>
      <w:bookmarkStart w:id="160" w:name="_Toc14037"/>
      <w:bookmarkStart w:id="161" w:name="_Toc2571"/>
      <w:bookmarkStart w:id="162" w:name="_Toc6202"/>
      <w:bookmarkStart w:id="163" w:name="_Toc24056"/>
      <w:r>
        <w:rPr>
          <w:rFonts w:hint="eastAsia" w:ascii="宋体" w:hAnsi="宋体" w:eastAsia="宋体" w:cs="宋体"/>
          <w:sz w:val="24"/>
          <w:lang w:eastAsia="zh-CN"/>
        </w:rPr>
        <w:t>2.1 采购文件的组成</w:t>
      </w:r>
      <w:bookmarkEnd w:id="158"/>
      <w:bookmarkEnd w:id="159"/>
      <w:bookmarkEnd w:id="160"/>
      <w:bookmarkEnd w:id="161"/>
      <w:bookmarkEnd w:id="162"/>
      <w:bookmarkEnd w:id="163"/>
    </w:p>
    <w:p w14:paraId="53E4ACA8">
      <w:pPr>
        <w:pStyle w:val="22"/>
        <w:spacing w:line="360" w:lineRule="auto"/>
        <w:ind w:firstLine="480" w:firstLineChars="200"/>
        <w:rPr>
          <w:rFonts w:hint="eastAsia"/>
          <w:sz w:val="24"/>
          <w:szCs w:val="24"/>
        </w:rPr>
      </w:pPr>
      <w:r>
        <w:rPr>
          <w:rFonts w:hint="eastAsia"/>
          <w:sz w:val="24"/>
          <w:szCs w:val="24"/>
        </w:rPr>
        <w:t>本采购文件包括：</w:t>
      </w:r>
    </w:p>
    <w:p w14:paraId="15E5D42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询比采</w:t>
      </w:r>
      <w:r>
        <w:rPr>
          <w:rFonts w:hint="eastAsia"/>
          <w:sz w:val="24"/>
          <w:szCs w:val="24"/>
        </w:rPr>
        <w:t>购公告(或</w:t>
      </w:r>
      <w:r>
        <w:rPr>
          <w:rFonts w:hint="eastAsia"/>
          <w:sz w:val="24"/>
          <w:szCs w:val="24"/>
          <w:lang w:val="en-US" w:eastAsia="zh-CN"/>
        </w:rPr>
        <w:t>询比</w:t>
      </w:r>
      <w:r>
        <w:rPr>
          <w:rFonts w:hint="eastAsia"/>
          <w:sz w:val="24"/>
          <w:szCs w:val="24"/>
        </w:rPr>
        <w:t>采购邀请书)；</w:t>
      </w:r>
    </w:p>
    <w:p w14:paraId="55C6445D">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554E8B1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5094893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0F6A64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50459AD3">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3383A51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66AF25F8">
      <w:pPr>
        <w:pStyle w:val="22"/>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0C68EE69">
      <w:pPr>
        <w:pStyle w:val="4"/>
        <w:spacing w:before="0" w:after="0" w:line="360" w:lineRule="auto"/>
        <w:rPr>
          <w:rFonts w:hint="eastAsia" w:ascii="宋体" w:hAnsi="宋体" w:eastAsia="宋体" w:cs="宋体"/>
          <w:sz w:val="24"/>
          <w:lang w:eastAsia="zh-CN"/>
        </w:rPr>
      </w:pPr>
      <w:bookmarkStart w:id="164" w:name="_Toc27043"/>
      <w:bookmarkStart w:id="165" w:name="_Toc17198"/>
      <w:bookmarkStart w:id="166" w:name="_Toc5023"/>
      <w:bookmarkStart w:id="167" w:name="_Toc6225"/>
      <w:bookmarkStart w:id="168" w:name="_Toc4961"/>
      <w:bookmarkStart w:id="169" w:name="_Toc19117"/>
      <w:r>
        <w:rPr>
          <w:rFonts w:hint="eastAsia" w:ascii="宋体" w:hAnsi="宋体" w:eastAsia="宋体" w:cs="宋体"/>
          <w:sz w:val="24"/>
          <w:lang w:eastAsia="zh-CN"/>
        </w:rPr>
        <w:t>2.2 采购文件的澄清和修改</w:t>
      </w:r>
      <w:bookmarkEnd w:id="164"/>
      <w:bookmarkEnd w:id="165"/>
      <w:bookmarkEnd w:id="166"/>
      <w:bookmarkEnd w:id="167"/>
      <w:bookmarkEnd w:id="168"/>
      <w:bookmarkEnd w:id="169"/>
    </w:p>
    <w:p w14:paraId="27C6C481">
      <w:pPr>
        <w:pStyle w:val="22"/>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43B18486">
      <w:pPr>
        <w:pStyle w:val="22"/>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24930585">
      <w:pPr>
        <w:pStyle w:val="22"/>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111E857D">
      <w:pPr>
        <w:pStyle w:val="3"/>
        <w:spacing w:before="0" w:after="0" w:line="360" w:lineRule="auto"/>
        <w:rPr>
          <w:rFonts w:hint="eastAsia" w:ascii="宋体" w:hAnsi="宋体" w:eastAsia="宋体" w:cs="宋体"/>
          <w:sz w:val="28"/>
          <w:szCs w:val="28"/>
          <w:lang w:eastAsia="zh-CN"/>
        </w:rPr>
      </w:pPr>
      <w:bookmarkStart w:id="170" w:name="_Toc16900"/>
      <w:bookmarkStart w:id="171" w:name="_Toc1062"/>
      <w:bookmarkStart w:id="172" w:name="_Toc1701"/>
      <w:bookmarkStart w:id="173" w:name="_Toc1275"/>
      <w:bookmarkStart w:id="174" w:name="_Toc7098"/>
      <w:bookmarkStart w:id="175" w:name="_Toc7544"/>
      <w:r>
        <w:rPr>
          <w:rFonts w:hint="eastAsia" w:ascii="宋体" w:hAnsi="宋体" w:eastAsia="宋体" w:cs="宋体"/>
          <w:sz w:val="28"/>
          <w:szCs w:val="28"/>
          <w:lang w:eastAsia="zh-CN"/>
        </w:rPr>
        <w:t>3 响应文件</w:t>
      </w:r>
      <w:bookmarkEnd w:id="170"/>
      <w:bookmarkEnd w:id="171"/>
      <w:bookmarkEnd w:id="172"/>
      <w:bookmarkEnd w:id="173"/>
      <w:bookmarkEnd w:id="174"/>
      <w:bookmarkEnd w:id="175"/>
    </w:p>
    <w:p w14:paraId="02720DBF">
      <w:pPr>
        <w:pStyle w:val="4"/>
        <w:spacing w:before="0" w:after="0" w:line="360" w:lineRule="auto"/>
        <w:rPr>
          <w:rFonts w:hint="eastAsia" w:ascii="宋体" w:hAnsi="宋体" w:eastAsia="宋体" w:cs="宋体"/>
          <w:sz w:val="24"/>
          <w:lang w:eastAsia="zh-CN"/>
        </w:rPr>
      </w:pPr>
      <w:bookmarkStart w:id="176" w:name="_Toc32719"/>
      <w:bookmarkStart w:id="177" w:name="_Toc1044"/>
      <w:bookmarkStart w:id="178" w:name="_Toc25228"/>
      <w:bookmarkStart w:id="179" w:name="_Toc18800"/>
      <w:bookmarkStart w:id="180" w:name="_Toc19880"/>
      <w:bookmarkStart w:id="181" w:name="_Toc31797"/>
      <w:r>
        <w:rPr>
          <w:rFonts w:hint="eastAsia" w:ascii="宋体" w:hAnsi="宋体" w:eastAsia="宋体" w:cs="宋体"/>
          <w:sz w:val="24"/>
          <w:lang w:eastAsia="zh-CN"/>
        </w:rPr>
        <w:t>3.1 响应文件的组成</w:t>
      </w:r>
      <w:bookmarkEnd w:id="176"/>
      <w:bookmarkEnd w:id="177"/>
      <w:bookmarkEnd w:id="178"/>
      <w:bookmarkEnd w:id="179"/>
      <w:bookmarkEnd w:id="180"/>
      <w:bookmarkEnd w:id="181"/>
    </w:p>
    <w:p w14:paraId="238616C6">
      <w:pPr>
        <w:pStyle w:val="22"/>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66637E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5596F2D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26DC741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14:paraId="68FC2D1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14:paraId="3C55D431">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14:paraId="39D7784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14:paraId="14A8EE4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14:paraId="10F5320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14:paraId="79460B7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14:paraId="0DECCE3C">
      <w:pPr>
        <w:pStyle w:val="22"/>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7CB2C56E">
      <w:pPr>
        <w:pStyle w:val="22"/>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5806B6AB">
      <w:pPr>
        <w:pStyle w:val="4"/>
        <w:spacing w:before="0" w:after="0" w:line="360" w:lineRule="auto"/>
        <w:rPr>
          <w:rFonts w:hint="eastAsia" w:ascii="宋体" w:hAnsi="宋体" w:eastAsia="宋体" w:cs="宋体"/>
          <w:sz w:val="24"/>
          <w:lang w:eastAsia="zh-CN"/>
        </w:rPr>
      </w:pPr>
      <w:bookmarkStart w:id="182" w:name="_Toc20747"/>
      <w:bookmarkStart w:id="183" w:name="_Toc29898"/>
      <w:bookmarkStart w:id="184" w:name="_Toc10881"/>
      <w:bookmarkStart w:id="185" w:name="_Toc5938"/>
      <w:bookmarkStart w:id="186" w:name="_Toc27876"/>
      <w:bookmarkStart w:id="187" w:name="_Toc14681"/>
      <w:r>
        <w:rPr>
          <w:rFonts w:hint="eastAsia" w:ascii="宋体" w:hAnsi="宋体" w:eastAsia="宋体" w:cs="宋体"/>
          <w:sz w:val="24"/>
          <w:lang w:eastAsia="zh-CN"/>
        </w:rPr>
        <w:t>3.2 报价</w:t>
      </w:r>
      <w:bookmarkEnd w:id="182"/>
      <w:bookmarkEnd w:id="183"/>
      <w:bookmarkEnd w:id="184"/>
      <w:bookmarkEnd w:id="185"/>
      <w:bookmarkEnd w:id="186"/>
      <w:bookmarkEnd w:id="187"/>
    </w:p>
    <w:p w14:paraId="77C4CDB8">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0150E8D7">
      <w:pPr>
        <w:pStyle w:val="22"/>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6619CAED">
      <w:pPr>
        <w:pStyle w:val="22"/>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523EAF94">
      <w:pPr>
        <w:pStyle w:val="22"/>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2427AEAE">
      <w:pPr>
        <w:pStyle w:val="4"/>
        <w:spacing w:before="0" w:after="0" w:line="360" w:lineRule="auto"/>
        <w:rPr>
          <w:rFonts w:hint="eastAsia" w:ascii="宋体" w:hAnsi="宋体" w:eastAsia="宋体" w:cs="宋体"/>
          <w:sz w:val="24"/>
          <w:lang w:eastAsia="zh-CN"/>
        </w:rPr>
      </w:pPr>
      <w:bookmarkStart w:id="188" w:name="_Toc13523"/>
      <w:bookmarkStart w:id="189" w:name="_Toc229"/>
      <w:bookmarkStart w:id="190" w:name="_Toc15776"/>
      <w:bookmarkStart w:id="191" w:name="_Toc15920"/>
      <w:bookmarkStart w:id="192" w:name="_Toc19364"/>
      <w:bookmarkStart w:id="193" w:name="_Toc19794"/>
      <w:r>
        <w:rPr>
          <w:rFonts w:hint="eastAsia" w:ascii="宋体" w:hAnsi="宋体" w:eastAsia="宋体" w:cs="宋体"/>
          <w:sz w:val="24"/>
          <w:lang w:eastAsia="zh-CN"/>
        </w:rPr>
        <w:t>3.3 响应文件有效期</w:t>
      </w:r>
      <w:bookmarkEnd w:id="188"/>
      <w:bookmarkEnd w:id="189"/>
      <w:bookmarkEnd w:id="190"/>
      <w:bookmarkEnd w:id="191"/>
      <w:bookmarkEnd w:id="192"/>
      <w:bookmarkEnd w:id="193"/>
    </w:p>
    <w:p w14:paraId="7CDD1EC8">
      <w:pPr>
        <w:pStyle w:val="22"/>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响应文件有效期应为90日</w:t>
      </w:r>
      <w:r>
        <w:rPr>
          <w:rFonts w:hint="eastAsia"/>
          <w:sz w:val="24"/>
          <w:szCs w:val="24"/>
          <w:lang w:eastAsia="zh-CN"/>
        </w:rPr>
        <w:t>，</w:t>
      </w:r>
      <w:r>
        <w:rPr>
          <w:rFonts w:hint="eastAsia"/>
          <w:sz w:val="24"/>
          <w:szCs w:val="24"/>
        </w:rPr>
        <w:t>从采购文件规定的递交响应文件的截止时间开始计算。</w:t>
      </w:r>
    </w:p>
    <w:p w14:paraId="04A0F174">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6E936B2C">
      <w:pPr>
        <w:pStyle w:val="4"/>
        <w:spacing w:before="0" w:after="0" w:line="360" w:lineRule="auto"/>
        <w:rPr>
          <w:rFonts w:hint="eastAsia" w:ascii="宋体" w:hAnsi="宋体" w:eastAsia="宋体" w:cs="宋体"/>
          <w:sz w:val="24"/>
          <w:lang w:eastAsia="zh-CN"/>
        </w:rPr>
      </w:pPr>
      <w:bookmarkStart w:id="194" w:name="_Toc19385"/>
      <w:bookmarkStart w:id="195" w:name="_Toc13982"/>
      <w:bookmarkStart w:id="196" w:name="_Toc29692"/>
      <w:bookmarkStart w:id="197" w:name="_Toc16692"/>
      <w:bookmarkStart w:id="198" w:name="_Toc32120"/>
      <w:bookmarkStart w:id="199" w:name="_Toc26594"/>
      <w:r>
        <w:rPr>
          <w:rFonts w:hint="eastAsia" w:ascii="宋体" w:hAnsi="宋体" w:eastAsia="宋体" w:cs="宋体"/>
          <w:sz w:val="24"/>
          <w:lang w:eastAsia="zh-CN"/>
        </w:rPr>
        <w:t>3.4 响应保证金</w:t>
      </w:r>
      <w:bookmarkEnd w:id="194"/>
      <w:bookmarkEnd w:id="195"/>
      <w:bookmarkEnd w:id="196"/>
      <w:bookmarkEnd w:id="197"/>
      <w:bookmarkEnd w:id="198"/>
      <w:bookmarkEnd w:id="199"/>
    </w:p>
    <w:p w14:paraId="288A5744">
      <w:pPr>
        <w:pStyle w:val="22"/>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724AE26D">
      <w:pPr>
        <w:pStyle w:val="22"/>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10BD1793">
      <w:pPr>
        <w:pStyle w:val="22"/>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788C60E5">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28B494DF">
      <w:pPr>
        <w:pStyle w:val="22"/>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767B4C1D">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5F5D022A">
      <w:pPr>
        <w:pStyle w:val="4"/>
        <w:spacing w:before="0" w:after="0" w:line="360" w:lineRule="auto"/>
        <w:rPr>
          <w:rFonts w:hint="eastAsia" w:ascii="宋体" w:hAnsi="宋体" w:eastAsia="宋体" w:cs="宋体"/>
          <w:sz w:val="24"/>
          <w:lang w:eastAsia="zh-CN"/>
        </w:rPr>
      </w:pPr>
      <w:bookmarkStart w:id="200" w:name="_Toc10476"/>
      <w:bookmarkStart w:id="201" w:name="_Toc28443"/>
      <w:bookmarkStart w:id="202" w:name="_Toc13387"/>
      <w:bookmarkStart w:id="203" w:name="_Toc31437"/>
      <w:bookmarkStart w:id="204" w:name="_Toc7263"/>
      <w:bookmarkStart w:id="205" w:name="_Toc20267"/>
      <w:r>
        <w:rPr>
          <w:rFonts w:hint="eastAsia" w:ascii="宋体" w:hAnsi="宋体" w:eastAsia="宋体" w:cs="宋体"/>
          <w:sz w:val="24"/>
          <w:lang w:eastAsia="zh-CN"/>
        </w:rPr>
        <w:t>3.5 资格审查资料</w:t>
      </w:r>
      <w:bookmarkEnd w:id="200"/>
      <w:bookmarkEnd w:id="201"/>
      <w:bookmarkEnd w:id="202"/>
      <w:bookmarkEnd w:id="203"/>
      <w:bookmarkEnd w:id="204"/>
      <w:bookmarkEnd w:id="205"/>
    </w:p>
    <w:p w14:paraId="48129B70">
      <w:pPr>
        <w:pStyle w:val="22"/>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lang w:val="en-US" w:eastAsia="zh-CN"/>
        </w:rPr>
        <w:t>6</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w:t>
      </w:r>
      <w:r>
        <w:rPr>
          <w:rFonts w:hint="eastAsia"/>
          <w:sz w:val="24"/>
          <w:szCs w:val="24"/>
        </w:rPr>
        <w:t>采购公告/采购邀请书”对供应商的各项资格要求。</w:t>
      </w:r>
    </w:p>
    <w:p w14:paraId="3756A06D">
      <w:pPr>
        <w:pStyle w:val="4"/>
        <w:spacing w:before="0" w:after="0" w:line="360" w:lineRule="auto"/>
        <w:rPr>
          <w:rFonts w:hint="eastAsia" w:ascii="宋体" w:hAnsi="宋体" w:eastAsia="宋体" w:cs="宋体"/>
          <w:sz w:val="24"/>
          <w:lang w:eastAsia="zh-CN"/>
        </w:rPr>
      </w:pPr>
      <w:bookmarkStart w:id="206" w:name="_Toc8759"/>
      <w:bookmarkStart w:id="207" w:name="_Toc15711"/>
      <w:bookmarkStart w:id="208" w:name="_Toc3578"/>
      <w:bookmarkStart w:id="209" w:name="_Toc6941"/>
      <w:bookmarkStart w:id="210" w:name="_Toc23391"/>
      <w:bookmarkStart w:id="211" w:name="_Toc21155"/>
      <w:r>
        <w:rPr>
          <w:rFonts w:hint="eastAsia" w:ascii="宋体" w:hAnsi="宋体" w:eastAsia="宋体" w:cs="宋体"/>
          <w:sz w:val="24"/>
          <w:lang w:eastAsia="zh-CN"/>
        </w:rPr>
        <w:t>3.6 响应方案</w:t>
      </w:r>
      <w:bookmarkEnd w:id="206"/>
      <w:bookmarkEnd w:id="207"/>
      <w:bookmarkEnd w:id="208"/>
      <w:bookmarkEnd w:id="209"/>
      <w:bookmarkEnd w:id="210"/>
      <w:bookmarkEnd w:id="211"/>
    </w:p>
    <w:p w14:paraId="083C9E66">
      <w:pPr>
        <w:pStyle w:val="22"/>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01AF5DC9">
      <w:pPr>
        <w:pStyle w:val="22"/>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0BEE0097">
      <w:pPr>
        <w:pStyle w:val="22"/>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41394CC4">
      <w:pPr>
        <w:pStyle w:val="4"/>
        <w:spacing w:before="0" w:after="0" w:line="360" w:lineRule="auto"/>
        <w:rPr>
          <w:rFonts w:hint="eastAsia" w:ascii="宋体" w:hAnsi="宋体" w:eastAsia="宋体" w:cs="宋体"/>
          <w:sz w:val="24"/>
          <w:lang w:eastAsia="zh-CN"/>
        </w:rPr>
      </w:pPr>
      <w:bookmarkStart w:id="212" w:name="_Toc26068"/>
      <w:bookmarkStart w:id="213" w:name="_Toc30704"/>
      <w:bookmarkStart w:id="214" w:name="_Toc16104"/>
      <w:bookmarkStart w:id="215" w:name="_Toc16410"/>
      <w:bookmarkStart w:id="216" w:name="_Toc17388"/>
      <w:bookmarkStart w:id="217" w:name="_Toc30072"/>
      <w:r>
        <w:rPr>
          <w:rFonts w:hint="eastAsia" w:ascii="宋体" w:hAnsi="宋体" w:eastAsia="宋体" w:cs="宋体"/>
          <w:sz w:val="24"/>
          <w:lang w:eastAsia="zh-CN"/>
        </w:rPr>
        <w:t>3.7 响应文件的编制</w:t>
      </w:r>
      <w:bookmarkEnd w:id="212"/>
      <w:bookmarkEnd w:id="213"/>
      <w:bookmarkEnd w:id="214"/>
      <w:bookmarkEnd w:id="215"/>
      <w:bookmarkEnd w:id="216"/>
      <w:bookmarkEnd w:id="217"/>
    </w:p>
    <w:p w14:paraId="57DFC3FA">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0DB1D031">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1CD42FF4">
      <w:pPr>
        <w:pStyle w:val="22"/>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58764F28">
      <w:pPr>
        <w:pStyle w:val="22"/>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397F88B0">
      <w:pPr>
        <w:pStyle w:val="22"/>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7A920907">
      <w:pPr>
        <w:pStyle w:val="22"/>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05D380A7">
      <w:pPr>
        <w:pStyle w:val="22"/>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38C49A90">
      <w:pPr>
        <w:pStyle w:val="22"/>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11847743">
      <w:pPr>
        <w:pStyle w:val="22"/>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586F0815">
      <w:pPr>
        <w:pStyle w:val="3"/>
        <w:spacing w:before="0" w:after="0" w:line="360" w:lineRule="auto"/>
        <w:rPr>
          <w:rFonts w:hint="eastAsia" w:ascii="宋体" w:hAnsi="宋体" w:eastAsia="宋体" w:cs="宋体"/>
          <w:sz w:val="28"/>
          <w:szCs w:val="28"/>
          <w:lang w:eastAsia="zh-CN"/>
        </w:rPr>
      </w:pPr>
      <w:bookmarkStart w:id="218" w:name="_Toc29629"/>
      <w:bookmarkStart w:id="219" w:name="_Toc14448"/>
      <w:bookmarkStart w:id="220" w:name="_Toc9229"/>
      <w:bookmarkStart w:id="221" w:name="_Toc7232"/>
      <w:bookmarkStart w:id="222" w:name="_Toc12409"/>
      <w:bookmarkStart w:id="223" w:name="_Toc25905"/>
      <w:r>
        <w:rPr>
          <w:rFonts w:hint="eastAsia" w:ascii="宋体" w:hAnsi="宋体" w:eastAsia="宋体" w:cs="宋体"/>
          <w:sz w:val="28"/>
          <w:szCs w:val="28"/>
          <w:lang w:eastAsia="zh-CN"/>
        </w:rPr>
        <w:t>4 响应文件的递交</w:t>
      </w:r>
      <w:bookmarkEnd w:id="218"/>
      <w:bookmarkEnd w:id="219"/>
      <w:bookmarkEnd w:id="220"/>
      <w:bookmarkEnd w:id="221"/>
      <w:bookmarkEnd w:id="222"/>
      <w:bookmarkEnd w:id="223"/>
    </w:p>
    <w:p w14:paraId="34F0AC82">
      <w:pPr>
        <w:pStyle w:val="4"/>
        <w:spacing w:before="0" w:after="0" w:line="360" w:lineRule="auto"/>
        <w:rPr>
          <w:rFonts w:hint="eastAsia" w:ascii="宋体" w:hAnsi="宋体" w:eastAsia="宋体" w:cs="宋体"/>
          <w:sz w:val="24"/>
          <w:lang w:eastAsia="zh-CN"/>
        </w:rPr>
      </w:pPr>
      <w:bookmarkStart w:id="224" w:name="_Toc28219"/>
      <w:bookmarkStart w:id="225" w:name="_Toc15979"/>
      <w:bookmarkStart w:id="226" w:name="_Toc23329"/>
      <w:bookmarkStart w:id="227" w:name="_Toc20261"/>
      <w:bookmarkStart w:id="228" w:name="_Toc10622"/>
      <w:bookmarkStart w:id="229" w:name="_Toc14117"/>
      <w:r>
        <w:rPr>
          <w:rFonts w:hint="eastAsia" w:ascii="宋体" w:hAnsi="宋体" w:eastAsia="宋体" w:cs="宋体"/>
          <w:sz w:val="24"/>
          <w:lang w:eastAsia="zh-CN"/>
        </w:rPr>
        <w:t>4.1 响应文件的包装与标记</w:t>
      </w:r>
      <w:bookmarkEnd w:id="224"/>
      <w:bookmarkEnd w:id="225"/>
      <w:bookmarkEnd w:id="226"/>
      <w:bookmarkEnd w:id="227"/>
      <w:bookmarkEnd w:id="228"/>
      <w:bookmarkEnd w:id="229"/>
    </w:p>
    <w:p w14:paraId="35E7FCC8">
      <w:pPr>
        <w:pStyle w:val="22"/>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4EA2F437">
      <w:pPr>
        <w:pStyle w:val="22"/>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7FCED2A0">
      <w:pPr>
        <w:pStyle w:val="4"/>
        <w:spacing w:before="0" w:after="0" w:line="360" w:lineRule="auto"/>
        <w:rPr>
          <w:rFonts w:hint="eastAsia" w:ascii="宋体" w:hAnsi="宋体" w:eastAsia="宋体" w:cs="宋体"/>
          <w:sz w:val="24"/>
          <w:lang w:eastAsia="zh-CN"/>
        </w:rPr>
      </w:pPr>
      <w:bookmarkStart w:id="230" w:name="_Toc21412"/>
      <w:bookmarkStart w:id="231" w:name="_Toc20384"/>
      <w:bookmarkStart w:id="232" w:name="_Toc288"/>
      <w:bookmarkStart w:id="233" w:name="_Toc22362"/>
      <w:bookmarkStart w:id="234" w:name="_Toc19191"/>
      <w:bookmarkStart w:id="235" w:name="_Toc6833"/>
      <w:r>
        <w:rPr>
          <w:rFonts w:hint="eastAsia" w:ascii="宋体" w:hAnsi="宋体" w:eastAsia="宋体" w:cs="宋体"/>
          <w:sz w:val="24"/>
          <w:lang w:eastAsia="zh-CN"/>
        </w:rPr>
        <w:t>4.2 响应文件的递交</w:t>
      </w:r>
      <w:bookmarkEnd w:id="230"/>
      <w:bookmarkEnd w:id="231"/>
      <w:bookmarkEnd w:id="232"/>
      <w:bookmarkEnd w:id="233"/>
      <w:bookmarkEnd w:id="234"/>
      <w:bookmarkEnd w:id="235"/>
    </w:p>
    <w:p w14:paraId="0370AEC7">
      <w:pPr>
        <w:pStyle w:val="22"/>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35157CA8">
      <w:pPr>
        <w:pStyle w:val="22"/>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2DC42E38">
      <w:pPr>
        <w:pStyle w:val="4"/>
        <w:spacing w:before="0" w:after="0" w:line="360" w:lineRule="auto"/>
        <w:rPr>
          <w:rFonts w:hint="eastAsia" w:ascii="宋体" w:hAnsi="宋体" w:eastAsia="宋体" w:cs="宋体"/>
          <w:sz w:val="24"/>
          <w:lang w:eastAsia="zh-CN"/>
        </w:rPr>
      </w:pPr>
      <w:bookmarkStart w:id="236" w:name="_Toc12892"/>
      <w:bookmarkStart w:id="237" w:name="_Toc17807"/>
      <w:bookmarkStart w:id="238" w:name="_Toc7808"/>
      <w:bookmarkStart w:id="239" w:name="_Toc12339"/>
      <w:bookmarkStart w:id="240" w:name="_Toc16916"/>
      <w:bookmarkStart w:id="241" w:name="_Toc23165"/>
      <w:r>
        <w:rPr>
          <w:rFonts w:hint="eastAsia" w:ascii="宋体" w:hAnsi="宋体" w:eastAsia="宋体" w:cs="宋体"/>
          <w:sz w:val="24"/>
          <w:lang w:eastAsia="zh-CN"/>
        </w:rPr>
        <w:t>4.3 响应文件的修改与撤回</w:t>
      </w:r>
      <w:bookmarkEnd w:id="236"/>
      <w:bookmarkEnd w:id="237"/>
      <w:bookmarkEnd w:id="238"/>
      <w:bookmarkEnd w:id="239"/>
      <w:bookmarkEnd w:id="240"/>
      <w:bookmarkEnd w:id="241"/>
    </w:p>
    <w:p w14:paraId="12F4882E">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1A34B804">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334A04E5">
      <w:pPr>
        <w:pStyle w:val="22"/>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B04C184">
      <w:pPr>
        <w:pStyle w:val="22"/>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4DA7E8CF">
      <w:pPr>
        <w:pStyle w:val="3"/>
        <w:spacing w:before="0" w:after="0" w:line="360" w:lineRule="auto"/>
        <w:rPr>
          <w:rFonts w:hint="eastAsia" w:ascii="宋体" w:hAnsi="宋体" w:eastAsia="宋体" w:cs="宋体"/>
          <w:sz w:val="28"/>
          <w:szCs w:val="28"/>
          <w:lang w:eastAsia="zh-CN"/>
        </w:rPr>
      </w:pPr>
      <w:bookmarkStart w:id="242" w:name="_Toc26153"/>
      <w:bookmarkStart w:id="243" w:name="_Toc1349"/>
      <w:bookmarkStart w:id="244" w:name="_Toc4844"/>
      <w:bookmarkStart w:id="245" w:name="_Toc5678"/>
      <w:bookmarkStart w:id="246" w:name="_Toc17513"/>
      <w:bookmarkStart w:id="247" w:name="_Toc28184"/>
      <w:r>
        <w:rPr>
          <w:rFonts w:hint="eastAsia" w:ascii="宋体" w:hAnsi="宋体" w:eastAsia="宋体" w:cs="宋体"/>
          <w:sz w:val="28"/>
          <w:szCs w:val="28"/>
          <w:lang w:eastAsia="zh-CN"/>
        </w:rPr>
        <w:t>5 开启响应文件</w:t>
      </w:r>
      <w:bookmarkEnd w:id="242"/>
      <w:bookmarkEnd w:id="243"/>
      <w:bookmarkEnd w:id="244"/>
      <w:bookmarkEnd w:id="245"/>
      <w:bookmarkEnd w:id="246"/>
      <w:bookmarkEnd w:id="247"/>
    </w:p>
    <w:p w14:paraId="14FE7657">
      <w:pPr>
        <w:pStyle w:val="4"/>
        <w:spacing w:before="0" w:after="0" w:line="360" w:lineRule="auto"/>
        <w:rPr>
          <w:rFonts w:hint="eastAsia" w:ascii="宋体" w:hAnsi="宋体" w:eastAsia="宋体" w:cs="宋体"/>
          <w:sz w:val="24"/>
          <w:lang w:eastAsia="zh-CN"/>
        </w:rPr>
      </w:pPr>
      <w:bookmarkStart w:id="248" w:name="_Toc6503"/>
      <w:bookmarkStart w:id="249" w:name="_Toc32384"/>
      <w:bookmarkStart w:id="250" w:name="_Toc2928"/>
      <w:bookmarkStart w:id="251" w:name="_Toc20622"/>
      <w:bookmarkStart w:id="252" w:name="_Toc5616"/>
      <w:bookmarkStart w:id="253" w:name="_Toc8369"/>
      <w:r>
        <w:rPr>
          <w:rFonts w:hint="eastAsia" w:ascii="宋体" w:hAnsi="宋体" w:eastAsia="宋体" w:cs="宋体"/>
          <w:sz w:val="24"/>
          <w:lang w:eastAsia="zh-CN"/>
        </w:rPr>
        <w:t>5.1 开启响应文件的时间和地点</w:t>
      </w:r>
      <w:bookmarkEnd w:id="248"/>
      <w:bookmarkEnd w:id="249"/>
      <w:bookmarkEnd w:id="250"/>
      <w:bookmarkEnd w:id="251"/>
      <w:bookmarkEnd w:id="252"/>
      <w:bookmarkEnd w:id="253"/>
    </w:p>
    <w:p w14:paraId="341E3FE9">
      <w:pPr>
        <w:pStyle w:val="22"/>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48940B71">
      <w:pPr>
        <w:pStyle w:val="4"/>
        <w:spacing w:before="0" w:after="0" w:line="360" w:lineRule="auto"/>
        <w:rPr>
          <w:rFonts w:hint="eastAsia" w:ascii="宋体" w:hAnsi="宋体" w:eastAsia="宋体" w:cs="宋体"/>
          <w:sz w:val="24"/>
          <w:lang w:eastAsia="zh-CN"/>
        </w:rPr>
      </w:pPr>
      <w:bookmarkStart w:id="254" w:name="_Toc3210"/>
      <w:bookmarkStart w:id="255" w:name="_Toc10748"/>
      <w:bookmarkStart w:id="256" w:name="_Toc8884"/>
      <w:bookmarkStart w:id="257" w:name="_Toc3266"/>
      <w:bookmarkStart w:id="258" w:name="_Toc26690"/>
      <w:bookmarkStart w:id="259" w:name="_Toc9431"/>
      <w:r>
        <w:rPr>
          <w:rFonts w:hint="eastAsia" w:ascii="宋体" w:hAnsi="宋体" w:eastAsia="宋体" w:cs="宋体"/>
          <w:sz w:val="24"/>
          <w:lang w:eastAsia="zh-CN"/>
        </w:rPr>
        <w:t>5.2 开启程序</w:t>
      </w:r>
      <w:bookmarkEnd w:id="254"/>
      <w:bookmarkEnd w:id="255"/>
      <w:bookmarkEnd w:id="256"/>
      <w:bookmarkEnd w:id="257"/>
      <w:bookmarkEnd w:id="258"/>
      <w:bookmarkEnd w:id="259"/>
    </w:p>
    <w:p w14:paraId="2FF1E760">
      <w:pPr>
        <w:pStyle w:val="22"/>
        <w:spacing w:line="360" w:lineRule="auto"/>
        <w:ind w:firstLine="480" w:firstLineChars="200"/>
        <w:rPr>
          <w:rFonts w:hint="eastAsia"/>
          <w:sz w:val="24"/>
          <w:szCs w:val="24"/>
        </w:rPr>
      </w:pPr>
      <w:r>
        <w:rPr>
          <w:rFonts w:hint="eastAsia"/>
          <w:sz w:val="24"/>
          <w:szCs w:val="24"/>
        </w:rPr>
        <w:t>主持人按下列程序公开开启响应文件：</w:t>
      </w:r>
    </w:p>
    <w:p w14:paraId="58788E3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51709EA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255F86BE">
      <w:pPr>
        <w:pStyle w:val="22"/>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360AB994">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38DFCEFF">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5595EB7A">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64ACA06D">
      <w:pPr>
        <w:pStyle w:val="22"/>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2B1B3D89">
      <w:pPr>
        <w:pStyle w:val="4"/>
        <w:spacing w:before="0" w:after="0" w:line="360" w:lineRule="auto"/>
        <w:rPr>
          <w:rFonts w:cs="宋体"/>
          <w:lang w:eastAsia="zh-CN"/>
        </w:rPr>
      </w:pPr>
      <w:bookmarkStart w:id="260" w:name="_Toc25131"/>
      <w:bookmarkStart w:id="261" w:name="_Toc14323"/>
      <w:bookmarkStart w:id="262" w:name="_Toc11358"/>
      <w:bookmarkStart w:id="263" w:name="_Toc29537"/>
      <w:bookmarkStart w:id="264" w:name="_Toc26175"/>
      <w:bookmarkStart w:id="265" w:name="_Toc16351"/>
      <w:r>
        <w:rPr>
          <w:rFonts w:hint="eastAsia" w:ascii="宋体" w:hAnsi="宋体" w:eastAsia="宋体" w:cs="宋体"/>
          <w:sz w:val="24"/>
          <w:lang w:eastAsia="zh-CN"/>
        </w:rPr>
        <w:t>5.3 递交响应文件的供应商不足的情形</w:t>
      </w:r>
      <w:bookmarkEnd w:id="260"/>
      <w:bookmarkEnd w:id="261"/>
      <w:bookmarkEnd w:id="262"/>
      <w:bookmarkEnd w:id="263"/>
      <w:bookmarkEnd w:id="264"/>
      <w:bookmarkEnd w:id="265"/>
    </w:p>
    <w:p w14:paraId="1458028D">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78EC98AF">
      <w:pPr>
        <w:pStyle w:val="3"/>
        <w:spacing w:before="0" w:after="0" w:line="360" w:lineRule="auto"/>
        <w:rPr>
          <w:rFonts w:hint="eastAsia" w:ascii="宋体" w:hAnsi="宋体" w:eastAsia="宋体" w:cs="宋体"/>
          <w:sz w:val="28"/>
          <w:szCs w:val="28"/>
          <w:lang w:eastAsia="zh-CN"/>
        </w:rPr>
      </w:pPr>
      <w:bookmarkStart w:id="266" w:name="_Toc31405"/>
      <w:bookmarkStart w:id="267" w:name="_Toc7375"/>
      <w:bookmarkStart w:id="268" w:name="_Toc30608"/>
      <w:bookmarkStart w:id="269" w:name="_Toc11078"/>
      <w:bookmarkStart w:id="270" w:name="_Toc18132"/>
      <w:bookmarkStart w:id="271" w:name="_Toc25985"/>
      <w:r>
        <w:rPr>
          <w:rFonts w:hint="eastAsia" w:ascii="宋体" w:hAnsi="宋体" w:eastAsia="宋体" w:cs="宋体"/>
          <w:sz w:val="28"/>
          <w:szCs w:val="28"/>
          <w:lang w:eastAsia="zh-CN"/>
        </w:rPr>
        <w:t>6 评审</w:t>
      </w:r>
      <w:bookmarkEnd w:id="266"/>
      <w:bookmarkEnd w:id="267"/>
      <w:bookmarkEnd w:id="268"/>
      <w:bookmarkEnd w:id="269"/>
      <w:bookmarkEnd w:id="270"/>
      <w:bookmarkEnd w:id="271"/>
    </w:p>
    <w:p w14:paraId="5624B27C">
      <w:pPr>
        <w:pStyle w:val="4"/>
        <w:spacing w:before="0" w:after="0" w:line="360" w:lineRule="auto"/>
        <w:rPr>
          <w:rFonts w:hint="eastAsia" w:ascii="宋体" w:hAnsi="宋体" w:eastAsia="宋体" w:cs="宋体"/>
          <w:sz w:val="24"/>
          <w:lang w:eastAsia="zh-CN"/>
        </w:rPr>
      </w:pPr>
      <w:bookmarkStart w:id="272" w:name="_Toc4699"/>
      <w:bookmarkStart w:id="273" w:name="_Toc1452"/>
      <w:bookmarkStart w:id="274" w:name="_Toc25023"/>
      <w:bookmarkStart w:id="275" w:name="_Toc6469"/>
      <w:bookmarkStart w:id="276" w:name="_Toc6848"/>
      <w:bookmarkStart w:id="277" w:name="_Toc22877"/>
      <w:r>
        <w:rPr>
          <w:rFonts w:hint="eastAsia" w:ascii="宋体" w:hAnsi="宋体" w:eastAsia="宋体" w:cs="宋体"/>
          <w:sz w:val="24"/>
          <w:lang w:eastAsia="zh-CN"/>
        </w:rPr>
        <w:t>6.1 评审小组</w:t>
      </w:r>
      <w:bookmarkEnd w:id="272"/>
      <w:bookmarkEnd w:id="273"/>
      <w:bookmarkEnd w:id="274"/>
      <w:bookmarkEnd w:id="275"/>
      <w:bookmarkEnd w:id="276"/>
      <w:bookmarkEnd w:id="277"/>
    </w:p>
    <w:p w14:paraId="3DE36D0C">
      <w:pPr>
        <w:pStyle w:val="22"/>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60610455">
      <w:pPr>
        <w:pStyle w:val="22"/>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154C0B45">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4BF1D14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7DA5685D">
      <w:pPr>
        <w:pStyle w:val="22"/>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0EFFE839">
      <w:pPr>
        <w:pStyle w:val="22"/>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4473BFB5">
      <w:pPr>
        <w:pStyle w:val="4"/>
        <w:spacing w:before="0" w:after="0" w:line="360" w:lineRule="auto"/>
        <w:rPr>
          <w:rFonts w:hint="eastAsia" w:ascii="宋体" w:hAnsi="宋体" w:eastAsia="宋体" w:cs="宋体"/>
          <w:sz w:val="24"/>
          <w:lang w:eastAsia="zh-CN"/>
        </w:rPr>
      </w:pPr>
      <w:bookmarkStart w:id="278" w:name="_Toc31388"/>
      <w:bookmarkStart w:id="279" w:name="_Toc23098"/>
      <w:bookmarkStart w:id="280" w:name="_Toc9185"/>
      <w:bookmarkStart w:id="281" w:name="_Toc18626"/>
      <w:bookmarkStart w:id="282" w:name="_Toc26482"/>
      <w:bookmarkStart w:id="283" w:name="_Toc2384"/>
      <w:r>
        <w:rPr>
          <w:rFonts w:hint="eastAsia" w:ascii="宋体" w:hAnsi="宋体" w:eastAsia="宋体" w:cs="宋体"/>
          <w:sz w:val="24"/>
          <w:lang w:eastAsia="zh-CN"/>
        </w:rPr>
        <w:t>6.2 评审</w:t>
      </w:r>
      <w:bookmarkEnd w:id="278"/>
      <w:bookmarkEnd w:id="279"/>
      <w:bookmarkEnd w:id="280"/>
      <w:bookmarkEnd w:id="281"/>
      <w:bookmarkEnd w:id="282"/>
      <w:bookmarkEnd w:id="283"/>
    </w:p>
    <w:p w14:paraId="25580D2A">
      <w:pPr>
        <w:pStyle w:val="22"/>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52B49105">
      <w:pPr>
        <w:pStyle w:val="22"/>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2F5AEEA6">
      <w:pPr>
        <w:pStyle w:val="3"/>
        <w:spacing w:before="0" w:after="0" w:line="360" w:lineRule="auto"/>
        <w:rPr>
          <w:rFonts w:hint="eastAsia" w:ascii="宋体" w:hAnsi="宋体" w:eastAsia="宋体" w:cs="宋体"/>
          <w:sz w:val="28"/>
          <w:szCs w:val="28"/>
          <w:lang w:eastAsia="zh-CN"/>
        </w:rPr>
      </w:pPr>
      <w:bookmarkStart w:id="284" w:name="_Toc22807"/>
      <w:bookmarkStart w:id="285" w:name="_Toc16563"/>
      <w:bookmarkStart w:id="286" w:name="_Toc21753"/>
      <w:bookmarkStart w:id="287" w:name="_Toc20669"/>
      <w:bookmarkStart w:id="288" w:name="_Toc32647"/>
      <w:bookmarkStart w:id="289" w:name="_Toc19934"/>
      <w:r>
        <w:rPr>
          <w:rFonts w:hint="eastAsia" w:ascii="宋体" w:hAnsi="宋体" w:eastAsia="宋体" w:cs="宋体"/>
          <w:sz w:val="28"/>
          <w:szCs w:val="28"/>
          <w:lang w:eastAsia="zh-CN"/>
        </w:rPr>
        <w:t>7 合同授予</w:t>
      </w:r>
      <w:bookmarkEnd w:id="284"/>
      <w:bookmarkEnd w:id="285"/>
      <w:bookmarkEnd w:id="286"/>
      <w:bookmarkEnd w:id="287"/>
      <w:bookmarkEnd w:id="288"/>
      <w:bookmarkEnd w:id="289"/>
    </w:p>
    <w:p w14:paraId="1B86BDA7">
      <w:pPr>
        <w:pStyle w:val="4"/>
        <w:spacing w:before="0" w:after="0" w:line="360" w:lineRule="auto"/>
        <w:rPr>
          <w:rFonts w:hint="eastAsia" w:ascii="宋体" w:hAnsi="宋体" w:eastAsia="宋体" w:cs="宋体"/>
          <w:sz w:val="24"/>
          <w:lang w:eastAsia="zh-CN"/>
        </w:rPr>
      </w:pPr>
      <w:bookmarkStart w:id="290" w:name="_Toc11515"/>
      <w:bookmarkStart w:id="291" w:name="_Toc27342"/>
      <w:bookmarkStart w:id="292" w:name="_Toc12908"/>
      <w:bookmarkStart w:id="293" w:name="_Toc29278"/>
      <w:bookmarkStart w:id="294" w:name="_Toc20045"/>
      <w:bookmarkStart w:id="295" w:name="_Toc22909"/>
      <w:r>
        <w:rPr>
          <w:rFonts w:hint="eastAsia" w:ascii="宋体" w:hAnsi="宋体" w:eastAsia="宋体" w:cs="宋体"/>
          <w:sz w:val="24"/>
          <w:lang w:eastAsia="zh-CN"/>
        </w:rPr>
        <w:t>7.1 候选成交供应商履约能力核查</w:t>
      </w:r>
      <w:bookmarkEnd w:id="290"/>
      <w:bookmarkEnd w:id="291"/>
      <w:r>
        <w:rPr>
          <w:rFonts w:hint="eastAsia" w:ascii="宋体" w:hAnsi="宋体" w:eastAsia="宋体" w:cs="宋体"/>
          <w:sz w:val="24"/>
          <w:lang w:eastAsia="zh-CN"/>
        </w:rPr>
        <w:t>（如有）</w:t>
      </w:r>
      <w:bookmarkEnd w:id="292"/>
      <w:bookmarkEnd w:id="293"/>
      <w:bookmarkEnd w:id="294"/>
      <w:bookmarkEnd w:id="295"/>
    </w:p>
    <w:p w14:paraId="29558439">
      <w:pPr>
        <w:pStyle w:val="22"/>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464F4508">
      <w:pPr>
        <w:pStyle w:val="4"/>
        <w:spacing w:before="0" w:after="0" w:line="360" w:lineRule="auto"/>
        <w:rPr>
          <w:rFonts w:hint="eastAsia" w:ascii="宋体" w:hAnsi="宋体" w:eastAsia="宋体" w:cs="宋体"/>
          <w:sz w:val="24"/>
          <w:lang w:eastAsia="zh-CN"/>
        </w:rPr>
      </w:pPr>
      <w:bookmarkStart w:id="296" w:name="_Toc1083"/>
      <w:bookmarkStart w:id="297" w:name="_Toc16984"/>
      <w:bookmarkStart w:id="298" w:name="_Toc6381"/>
      <w:bookmarkStart w:id="299" w:name="_Toc30173"/>
      <w:bookmarkStart w:id="300" w:name="_Toc16588"/>
      <w:bookmarkStart w:id="301" w:name="_Toc8207"/>
      <w:r>
        <w:rPr>
          <w:rFonts w:hint="eastAsia" w:ascii="宋体" w:hAnsi="宋体" w:eastAsia="宋体" w:cs="宋体"/>
          <w:sz w:val="24"/>
          <w:lang w:eastAsia="zh-CN"/>
        </w:rPr>
        <w:t>7.2 确定成交供应商</w:t>
      </w:r>
      <w:bookmarkEnd w:id="296"/>
      <w:bookmarkEnd w:id="297"/>
      <w:bookmarkEnd w:id="298"/>
      <w:bookmarkEnd w:id="299"/>
      <w:bookmarkEnd w:id="300"/>
      <w:bookmarkEnd w:id="301"/>
    </w:p>
    <w:p w14:paraId="115163D9">
      <w:pPr>
        <w:pStyle w:val="22"/>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0E185E52">
      <w:pPr>
        <w:pStyle w:val="4"/>
        <w:spacing w:before="0" w:after="0" w:line="360" w:lineRule="auto"/>
        <w:rPr>
          <w:rFonts w:hint="eastAsia" w:ascii="宋体" w:hAnsi="宋体" w:eastAsia="宋体" w:cs="宋体"/>
          <w:sz w:val="24"/>
          <w:lang w:eastAsia="zh-CN"/>
        </w:rPr>
      </w:pPr>
      <w:bookmarkStart w:id="302" w:name="_Toc21253"/>
      <w:bookmarkStart w:id="303" w:name="_Toc29211"/>
      <w:bookmarkStart w:id="304" w:name="_Toc9877"/>
      <w:bookmarkStart w:id="305" w:name="_Toc24060"/>
      <w:bookmarkStart w:id="306" w:name="_Toc28729"/>
      <w:bookmarkStart w:id="307" w:name="_Toc31624"/>
      <w:r>
        <w:rPr>
          <w:rFonts w:hint="eastAsia" w:ascii="宋体" w:hAnsi="宋体" w:eastAsia="宋体" w:cs="宋体"/>
          <w:sz w:val="24"/>
          <w:lang w:eastAsia="zh-CN"/>
        </w:rPr>
        <w:t>7.3 发布成交结果公告</w:t>
      </w:r>
      <w:bookmarkEnd w:id="302"/>
      <w:bookmarkEnd w:id="303"/>
      <w:bookmarkEnd w:id="304"/>
      <w:bookmarkEnd w:id="305"/>
      <w:bookmarkEnd w:id="306"/>
      <w:bookmarkEnd w:id="307"/>
    </w:p>
    <w:p w14:paraId="7768FFE5">
      <w:pPr>
        <w:pStyle w:val="22"/>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16B57DE8">
      <w:pPr>
        <w:pStyle w:val="22"/>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771AA616">
      <w:pPr>
        <w:pStyle w:val="22"/>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4E1A4E36">
      <w:pPr>
        <w:pStyle w:val="22"/>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54EA4394">
      <w:pPr>
        <w:pStyle w:val="22"/>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77463ADB">
      <w:pPr>
        <w:pStyle w:val="22"/>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1FD0BECC">
      <w:pPr>
        <w:pStyle w:val="4"/>
        <w:spacing w:before="0" w:after="0" w:line="360" w:lineRule="auto"/>
        <w:rPr>
          <w:rFonts w:hint="eastAsia" w:ascii="宋体" w:hAnsi="宋体" w:eastAsia="宋体" w:cs="宋体"/>
          <w:sz w:val="24"/>
          <w:lang w:eastAsia="zh-CN"/>
        </w:rPr>
      </w:pPr>
      <w:bookmarkStart w:id="308" w:name="_Toc13149"/>
      <w:bookmarkStart w:id="309" w:name="_Toc13892"/>
      <w:bookmarkStart w:id="310" w:name="_Toc2791"/>
      <w:bookmarkStart w:id="311" w:name="_Toc29297"/>
      <w:bookmarkStart w:id="312" w:name="_Toc25225"/>
      <w:r>
        <w:rPr>
          <w:rFonts w:hint="eastAsia" w:ascii="宋体" w:hAnsi="宋体" w:eastAsia="宋体" w:cs="宋体"/>
          <w:sz w:val="24"/>
          <w:lang w:eastAsia="zh-CN"/>
        </w:rPr>
        <w:t>7.4 发出成交通知书</w:t>
      </w:r>
      <w:bookmarkEnd w:id="308"/>
      <w:bookmarkEnd w:id="309"/>
      <w:bookmarkEnd w:id="310"/>
      <w:bookmarkEnd w:id="311"/>
      <w:bookmarkEnd w:id="312"/>
    </w:p>
    <w:p w14:paraId="64C77A2A">
      <w:pPr>
        <w:pStyle w:val="22"/>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6AB7A1A7">
      <w:pPr>
        <w:pStyle w:val="4"/>
        <w:spacing w:before="0" w:after="0" w:line="360" w:lineRule="auto"/>
        <w:rPr>
          <w:rFonts w:hint="eastAsia" w:ascii="宋体" w:hAnsi="宋体" w:eastAsia="宋体" w:cs="宋体"/>
          <w:sz w:val="24"/>
          <w:lang w:eastAsia="zh-CN"/>
        </w:rPr>
      </w:pPr>
      <w:bookmarkStart w:id="313" w:name="_Toc13945"/>
      <w:bookmarkStart w:id="314" w:name="_Toc26855"/>
      <w:bookmarkStart w:id="315" w:name="_Toc2722"/>
      <w:bookmarkStart w:id="316" w:name="_Toc12496"/>
      <w:bookmarkStart w:id="317" w:name="_Toc14303"/>
      <w:bookmarkStart w:id="318" w:name="_Toc2049"/>
      <w:r>
        <w:rPr>
          <w:rFonts w:hint="eastAsia" w:ascii="宋体" w:hAnsi="宋体" w:eastAsia="宋体" w:cs="宋体"/>
          <w:sz w:val="24"/>
          <w:lang w:eastAsia="zh-CN"/>
        </w:rPr>
        <w:t>7.5 履约保证金</w:t>
      </w:r>
      <w:bookmarkEnd w:id="313"/>
      <w:bookmarkEnd w:id="314"/>
      <w:bookmarkEnd w:id="315"/>
      <w:bookmarkEnd w:id="316"/>
      <w:bookmarkEnd w:id="317"/>
      <w:bookmarkEnd w:id="318"/>
    </w:p>
    <w:p w14:paraId="2F3311CF">
      <w:pPr>
        <w:pStyle w:val="22"/>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5B3A08C2">
      <w:pPr>
        <w:pStyle w:val="4"/>
        <w:spacing w:before="0" w:after="0" w:line="360" w:lineRule="auto"/>
        <w:rPr>
          <w:rFonts w:hint="eastAsia" w:ascii="宋体" w:hAnsi="宋体" w:eastAsia="宋体" w:cs="宋体"/>
          <w:sz w:val="24"/>
          <w:lang w:eastAsia="zh-CN"/>
        </w:rPr>
      </w:pPr>
      <w:bookmarkStart w:id="319" w:name="_Toc8505"/>
      <w:bookmarkStart w:id="320" w:name="_Toc22342"/>
      <w:bookmarkStart w:id="321" w:name="_Toc6358"/>
      <w:bookmarkStart w:id="322" w:name="_Toc15232"/>
      <w:bookmarkStart w:id="323" w:name="_Toc29319"/>
      <w:bookmarkStart w:id="324" w:name="_Toc29942"/>
      <w:r>
        <w:rPr>
          <w:rFonts w:hint="eastAsia" w:ascii="宋体" w:hAnsi="宋体" w:eastAsia="宋体" w:cs="宋体"/>
          <w:sz w:val="24"/>
          <w:lang w:eastAsia="zh-CN"/>
        </w:rPr>
        <w:t>7.6 签订合同</w:t>
      </w:r>
      <w:bookmarkEnd w:id="319"/>
      <w:bookmarkEnd w:id="320"/>
      <w:bookmarkEnd w:id="321"/>
      <w:bookmarkEnd w:id="322"/>
      <w:bookmarkEnd w:id="323"/>
      <w:bookmarkEnd w:id="324"/>
    </w:p>
    <w:p w14:paraId="4002DDD4">
      <w:pPr>
        <w:pStyle w:val="22"/>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4C18F2CE">
      <w:pPr>
        <w:pStyle w:val="22"/>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1FE3F5C9">
      <w:pPr>
        <w:pStyle w:val="22"/>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78F05240">
      <w:pPr>
        <w:pStyle w:val="4"/>
        <w:spacing w:before="0" w:after="0" w:line="360" w:lineRule="auto"/>
        <w:rPr>
          <w:rFonts w:hint="eastAsia" w:ascii="宋体" w:hAnsi="宋体" w:eastAsia="宋体" w:cs="宋体"/>
          <w:sz w:val="24"/>
          <w:lang w:eastAsia="zh-CN"/>
        </w:rPr>
      </w:pPr>
      <w:bookmarkStart w:id="325" w:name="_Toc17161"/>
      <w:bookmarkStart w:id="326" w:name="_Toc16700"/>
      <w:bookmarkStart w:id="327" w:name="_Toc27303"/>
      <w:bookmarkStart w:id="328" w:name="_Toc151"/>
      <w:bookmarkStart w:id="329" w:name="_Toc15761"/>
      <w:bookmarkStart w:id="330" w:name="_Toc20193"/>
      <w:r>
        <w:rPr>
          <w:rFonts w:hint="eastAsia" w:ascii="宋体" w:hAnsi="宋体" w:eastAsia="宋体" w:cs="宋体"/>
          <w:sz w:val="24"/>
          <w:lang w:eastAsia="zh-CN"/>
        </w:rPr>
        <w:t>7.7 特殊情形处理</w:t>
      </w:r>
      <w:bookmarkEnd w:id="325"/>
      <w:bookmarkEnd w:id="326"/>
      <w:bookmarkEnd w:id="327"/>
      <w:bookmarkEnd w:id="328"/>
      <w:bookmarkEnd w:id="329"/>
      <w:bookmarkEnd w:id="330"/>
    </w:p>
    <w:p w14:paraId="50B5CBD7">
      <w:pPr>
        <w:pStyle w:val="22"/>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285B070A">
      <w:pPr>
        <w:pStyle w:val="3"/>
        <w:spacing w:before="0" w:after="0" w:line="360" w:lineRule="auto"/>
        <w:rPr>
          <w:rFonts w:hint="eastAsia" w:ascii="宋体" w:hAnsi="宋体" w:eastAsia="宋体" w:cs="宋体"/>
          <w:sz w:val="28"/>
          <w:szCs w:val="28"/>
          <w:lang w:eastAsia="zh-CN"/>
        </w:rPr>
      </w:pPr>
      <w:bookmarkStart w:id="331" w:name="_Toc9920"/>
      <w:bookmarkStart w:id="332" w:name="_Toc17996"/>
      <w:bookmarkStart w:id="333" w:name="_Toc23970"/>
      <w:bookmarkStart w:id="334" w:name="_Toc23851"/>
      <w:bookmarkStart w:id="335" w:name="_Toc9795"/>
      <w:bookmarkStart w:id="336" w:name="_Toc26228"/>
      <w:r>
        <w:rPr>
          <w:rFonts w:hint="eastAsia" w:ascii="宋体" w:hAnsi="宋体" w:eastAsia="宋体" w:cs="宋体"/>
          <w:sz w:val="28"/>
          <w:szCs w:val="28"/>
          <w:lang w:eastAsia="zh-CN"/>
        </w:rPr>
        <w:t>8 异议</w:t>
      </w:r>
      <w:bookmarkEnd w:id="331"/>
      <w:bookmarkEnd w:id="332"/>
      <w:bookmarkEnd w:id="333"/>
      <w:bookmarkEnd w:id="334"/>
      <w:bookmarkEnd w:id="335"/>
      <w:bookmarkEnd w:id="336"/>
    </w:p>
    <w:p w14:paraId="73EBFE93">
      <w:pPr>
        <w:pStyle w:val="4"/>
        <w:spacing w:before="0" w:after="0" w:line="360" w:lineRule="auto"/>
        <w:rPr>
          <w:rFonts w:hint="eastAsia" w:ascii="宋体" w:hAnsi="宋体" w:eastAsia="宋体" w:cs="宋体"/>
          <w:sz w:val="24"/>
          <w:lang w:eastAsia="zh-CN"/>
        </w:rPr>
      </w:pPr>
      <w:bookmarkStart w:id="337" w:name="_Toc10232"/>
      <w:bookmarkStart w:id="338" w:name="_Toc22223"/>
      <w:bookmarkStart w:id="339" w:name="_Toc26444"/>
      <w:bookmarkStart w:id="340" w:name="_Toc18682"/>
      <w:bookmarkStart w:id="341" w:name="_Toc26193"/>
      <w:bookmarkStart w:id="342" w:name="_Toc32244"/>
      <w:r>
        <w:rPr>
          <w:rFonts w:hint="eastAsia" w:ascii="宋体" w:hAnsi="宋体" w:eastAsia="宋体" w:cs="宋体"/>
          <w:sz w:val="24"/>
          <w:lang w:eastAsia="zh-CN"/>
        </w:rPr>
        <w:t>8.1 提出异议</w:t>
      </w:r>
      <w:bookmarkEnd w:id="337"/>
      <w:bookmarkEnd w:id="338"/>
      <w:bookmarkEnd w:id="339"/>
      <w:bookmarkEnd w:id="340"/>
      <w:bookmarkEnd w:id="341"/>
      <w:bookmarkEnd w:id="342"/>
    </w:p>
    <w:p w14:paraId="109C81DA">
      <w:pPr>
        <w:pStyle w:val="22"/>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61A001E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66EA000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F102EC5">
      <w:pPr>
        <w:pStyle w:val="22"/>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76CA8BB3">
      <w:pPr>
        <w:pStyle w:val="4"/>
        <w:spacing w:before="0" w:after="0" w:line="360" w:lineRule="auto"/>
        <w:rPr>
          <w:rFonts w:hint="eastAsia" w:ascii="宋体" w:hAnsi="宋体" w:eastAsia="宋体" w:cs="宋体"/>
          <w:sz w:val="24"/>
          <w:lang w:eastAsia="zh-CN"/>
        </w:rPr>
      </w:pPr>
      <w:bookmarkStart w:id="343" w:name="_Toc31190"/>
      <w:bookmarkStart w:id="344" w:name="_Toc16305"/>
      <w:bookmarkStart w:id="345" w:name="_Toc15001"/>
      <w:bookmarkStart w:id="346" w:name="_Toc25527"/>
      <w:bookmarkStart w:id="347" w:name="_Toc18594"/>
      <w:bookmarkStart w:id="348" w:name="_Toc12113"/>
      <w:r>
        <w:rPr>
          <w:rFonts w:hint="eastAsia" w:ascii="宋体" w:hAnsi="宋体" w:eastAsia="宋体" w:cs="宋体"/>
          <w:sz w:val="24"/>
          <w:lang w:eastAsia="zh-CN"/>
        </w:rPr>
        <w:t>8.2 异议处理</w:t>
      </w:r>
      <w:bookmarkEnd w:id="343"/>
      <w:bookmarkEnd w:id="344"/>
      <w:bookmarkEnd w:id="345"/>
      <w:bookmarkEnd w:id="346"/>
      <w:bookmarkEnd w:id="347"/>
      <w:bookmarkEnd w:id="348"/>
    </w:p>
    <w:p w14:paraId="035C2DEC">
      <w:pPr>
        <w:pStyle w:val="22"/>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22E20DEC">
      <w:pPr>
        <w:pStyle w:val="22"/>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3478C3E7">
      <w:pPr>
        <w:pStyle w:val="3"/>
        <w:spacing w:before="0" w:after="0" w:line="360" w:lineRule="auto"/>
        <w:rPr>
          <w:rFonts w:hint="eastAsia" w:ascii="宋体" w:hAnsi="宋体" w:eastAsia="宋体" w:cs="宋体"/>
          <w:sz w:val="28"/>
          <w:szCs w:val="28"/>
          <w:lang w:eastAsia="zh-CN"/>
        </w:rPr>
      </w:pPr>
      <w:bookmarkStart w:id="349" w:name="_Toc18836"/>
      <w:bookmarkStart w:id="350" w:name="_Toc9360"/>
      <w:bookmarkStart w:id="351" w:name="_Toc20218"/>
      <w:bookmarkStart w:id="352" w:name="_Toc24715"/>
      <w:bookmarkStart w:id="353" w:name="_Toc9142"/>
      <w:bookmarkStart w:id="354" w:name="_Toc27073"/>
      <w:r>
        <w:rPr>
          <w:rFonts w:hint="eastAsia" w:ascii="宋体" w:hAnsi="宋体" w:eastAsia="宋体" w:cs="宋体"/>
          <w:sz w:val="28"/>
          <w:szCs w:val="28"/>
          <w:lang w:eastAsia="zh-CN"/>
        </w:rPr>
        <w:t>9 纪律要求</w:t>
      </w:r>
      <w:bookmarkEnd w:id="349"/>
      <w:bookmarkEnd w:id="350"/>
      <w:bookmarkEnd w:id="351"/>
      <w:bookmarkEnd w:id="352"/>
      <w:bookmarkEnd w:id="353"/>
      <w:bookmarkEnd w:id="354"/>
    </w:p>
    <w:p w14:paraId="138ECF10">
      <w:pPr>
        <w:pStyle w:val="4"/>
        <w:spacing w:before="0" w:after="0" w:line="360" w:lineRule="auto"/>
        <w:rPr>
          <w:rFonts w:hint="eastAsia" w:ascii="宋体" w:hAnsi="宋体" w:eastAsia="宋体" w:cs="宋体"/>
          <w:sz w:val="24"/>
          <w:lang w:eastAsia="zh-CN"/>
        </w:rPr>
      </w:pPr>
      <w:bookmarkStart w:id="355" w:name="_Toc7365"/>
      <w:bookmarkStart w:id="356" w:name="_Toc2436"/>
      <w:bookmarkStart w:id="357" w:name="_Toc19512"/>
      <w:bookmarkStart w:id="358" w:name="_Toc8628"/>
      <w:bookmarkStart w:id="359" w:name="_Toc16911"/>
      <w:bookmarkStart w:id="360" w:name="_Toc22383"/>
      <w:r>
        <w:rPr>
          <w:rFonts w:hint="eastAsia" w:ascii="宋体" w:hAnsi="宋体" w:eastAsia="宋体" w:cs="宋体"/>
          <w:sz w:val="24"/>
          <w:lang w:eastAsia="zh-CN"/>
        </w:rPr>
        <w:t>9.1 对采购人的纪律要求</w:t>
      </w:r>
      <w:bookmarkEnd w:id="355"/>
      <w:bookmarkEnd w:id="356"/>
      <w:bookmarkEnd w:id="357"/>
      <w:bookmarkEnd w:id="358"/>
      <w:bookmarkEnd w:id="359"/>
      <w:bookmarkEnd w:id="360"/>
    </w:p>
    <w:p w14:paraId="0F68CC6F">
      <w:pPr>
        <w:pStyle w:val="22"/>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38782B48">
      <w:pPr>
        <w:pStyle w:val="4"/>
        <w:spacing w:before="0" w:after="0" w:line="360" w:lineRule="auto"/>
        <w:rPr>
          <w:rFonts w:hint="eastAsia" w:ascii="宋体" w:hAnsi="宋体" w:eastAsia="宋体" w:cs="宋体"/>
          <w:sz w:val="24"/>
          <w:lang w:eastAsia="zh-CN"/>
        </w:rPr>
      </w:pPr>
      <w:bookmarkStart w:id="361" w:name="_Toc26648"/>
      <w:bookmarkStart w:id="362" w:name="_Toc3600"/>
      <w:bookmarkStart w:id="363" w:name="_Toc22385"/>
      <w:bookmarkStart w:id="364" w:name="_Toc27933"/>
      <w:bookmarkStart w:id="365" w:name="_Toc14170"/>
      <w:bookmarkStart w:id="366" w:name="_Toc8594"/>
      <w:r>
        <w:rPr>
          <w:rFonts w:hint="eastAsia" w:ascii="宋体" w:hAnsi="宋体" w:eastAsia="宋体" w:cs="宋体"/>
          <w:sz w:val="24"/>
          <w:lang w:eastAsia="zh-CN"/>
        </w:rPr>
        <w:t>9.2 对供应商的纪律要求</w:t>
      </w:r>
      <w:bookmarkEnd w:id="361"/>
      <w:bookmarkEnd w:id="362"/>
      <w:bookmarkEnd w:id="363"/>
      <w:bookmarkEnd w:id="364"/>
      <w:bookmarkEnd w:id="365"/>
      <w:bookmarkEnd w:id="366"/>
    </w:p>
    <w:p w14:paraId="5CBD62D3">
      <w:pPr>
        <w:pStyle w:val="22"/>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338AE350">
      <w:pPr>
        <w:pStyle w:val="4"/>
        <w:spacing w:before="0" w:after="0" w:line="360" w:lineRule="auto"/>
        <w:rPr>
          <w:rFonts w:hint="eastAsia" w:ascii="宋体" w:hAnsi="宋体" w:eastAsia="宋体" w:cs="宋体"/>
          <w:sz w:val="24"/>
          <w:lang w:eastAsia="zh-CN"/>
        </w:rPr>
      </w:pPr>
      <w:bookmarkStart w:id="367" w:name="_Toc721"/>
      <w:bookmarkStart w:id="368" w:name="_Toc10801"/>
      <w:bookmarkStart w:id="369" w:name="_Toc11056"/>
      <w:bookmarkStart w:id="370" w:name="_Toc828"/>
      <w:bookmarkStart w:id="371" w:name="_Toc21091"/>
      <w:bookmarkStart w:id="372" w:name="_Toc26867"/>
      <w:r>
        <w:rPr>
          <w:rFonts w:hint="eastAsia" w:ascii="宋体" w:hAnsi="宋体" w:eastAsia="宋体" w:cs="宋体"/>
          <w:sz w:val="24"/>
          <w:lang w:eastAsia="zh-CN"/>
        </w:rPr>
        <w:t>9.3 对评审小组成员的纪律要求</w:t>
      </w:r>
      <w:bookmarkEnd w:id="367"/>
      <w:bookmarkEnd w:id="368"/>
      <w:bookmarkEnd w:id="369"/>
      <w:bookmarkEnd w:id="370"/>
      <w:bookmarkEnd w:id="371"/>
      <w:bookmarkEnd w:id="372"/>
    </w:p>
    <w:p w14:paraId="27DA5E5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3359F1ED">
      <w:pPr>
        <w:pStyle w:val="4"/>
        <w:spacing w:before="0" w:after="0" w:line="360" w:lineRule="auto"/>
        <w:rPr>
          <w:rFonts w:hint="eastAsia" w:ascii="宋体" w:hAnsi="宋体" w:eastAsia="宋体" w:cs="宋体"/>
          <w:sz w:val="24"/>
          <w:lang w:eastAsia="zh-CN"/>
        </w:rPr>
      </w:pPr>
      <w:bookmarkStart w:id="373" w:name="_Toc5893"/>
      <w:bookmarkStart w:id="374" w:name="_Toc1080"/>
      <w:bookmarkStart w:id="375" w:name="_Toc31484"/>
      <w:bookmarkStart w:id="376" w:name="_Toc9147"/>
      <w:bookmarkStart w:id="377" w:name="_Toc20089"/>
      <w:bookmarkStart w:id="378" w:name="_Toc27781"/>
      <w:r>
        <w:rPr>
          <w:rFonts w:hint="eastAsia" w:ascii="宋体" w:hAnsi="宋体" w:eastAsia="宋体" w:cs="宋体"/>
          <w:sz w:val="24"/>
          <w:lang w:eastAsia="zh-CN"/>
        </w:rPr>
        <w:t>9.4 对与询比活动有关的工作人员的纪律要求</w:t>
      </w:r>
      <w:bookmarkEnd w:id="373"/>
      <w:bookmarkEnd w:id="374"/>
      <w:bookmarkEnd w:id="375"/>
      <w:bookmarkEnd w:id="376"/>
      <w:bookmarkEnd w:id="377"/>
      <w:bookmarkEnd w:id="378"/>
    </w:p>
    <w:p w14:paraId="56E0A601">
      <w:pPr>
        <w:pStyle w:val="22"/>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0C33A442">
      <w:pPr>
        <w:pStyle w:val="3"/>
        <w:spacing w:before="0" w:after="0" w:line="360" w:lineRule="auto"/>
        <w:rPr>
          <w:rFonts w:hint="eastAsia" w:ascii="宋体" w:hAnsi="宋体" w:eastAsia="宋体" w:cs="宋体"/>
          <w:sz w:val="28"/>
          <w:szCs w:val="28"/>
          <w:lang w:eastAsia="zh-CN"/>
        </w:rPr>
      </w:pPr>
      <w:bookmarkStart w:id="379" w:name="_Toc21562"/>
      <w:bookmarkStart w:id="380" w:name="_Toc17724"/>
      <w:bookmarkStart w:id="381" w:name="_Toc13071"/>
      <w:bookmarkStart w:id="382" w:name="_Toc19365"/>
      <w:bookmarkStart w:id="383" w:name="_Toc14513"/>
      <w:bookmarkStart w:id="384" w:name="_Toc16301"/>
      <w:r>
        <w:rPr>
          <w:rFonts w:hint="eastAsia" w:ascii="宋体" w:hAnsi="宋体" w:eastAsia="宋体" w:cs="宋体"/>
          <w:sz w:val="28"/>
          <w:szCs w:val="28"/>
          <w:lang w:eastAsia="zh-CN"/>
        </w:rPr>
        <w:t>10 需要补充的其他内容</w:t>
      </w:r>
      <w:bookmarkEnd w:id="379"/>
      <w:bookmarkEnd w:id="380"/>
      <w:bookmarkEnd w:id="381"/>
      <w:bookmarkEnd w:id="382"/>
      <w:bookmarkEnd w:id="383"/>
      <w:bookmarkEnd w:id="384"/>
    </w:p>
    <w:p w14:paraId="4C60CC25">
      <w:pPr>
        <w:pStyle w:val="4"/>
        <w:spacing w:before="0" w:after="0" w:line="360" w:lineRule="auto"/>
        <w:rPr>
          <w:rFonts w:hint="eastAsia" w:ascii="宋体" w:hAnsi="宋体" w:eastAsia="宋体" w:cs="宋体"/>
          <w:sz w:val="24"/>
          <w:lang w:eastAsia="zh-CN"/>
        </w:rPr>
      </w:pPr>
      <w:bookmarkStart w:id="385" w:name="_Toc29264"/>
      <w:bookmarkStart w:id="386" w:name="_Toc12352"/>
      <w:bookmarkStart w:id="387" w:name="_Toc19938"/>
      <w:bookmarkStart w:id="388" w:name="_Toc7912"/>
      <w:bookmarkStart w:id="389" w:name="_Toc26812"/>
      <w:bookmarkStart w:id="390" w:name="_Toc23730"/>
      <w:r>
        <w:rPr>
          <w:rFonts w:hint="eastAsia" w:ascii="宋体" w:hAnsi="宋体" w:eastAsia="宋体" w:cs="宋体"/>
          <w:sz w:val="24"/>
          <w:lang w:eastAsia="zh-CN"/>
        </w:rPr>
        <w:t>10.1 采购代理服务费</w:t>
      </w:r>
      <w:bookmarkEnd w:id="385"/>
      <w:bookmarkEnd w:id="386"/>
      <w:bookmarkEnd w:id="387"/>
      <w:bookmarkEnd w:id="388"/>
      <w:bookmarkEnd w:id="389"/>
      <w:bookmarkEnd w:id="390"/>
    </w:p>
    <w:p w14:paraId="048A466F">
      <w:pPr>
        <w:pStyle w:val="22"/>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775F07CB">
      <w:pPr>
        <w:pStyle w:val="4"/>
        <w:spacing w:before="0" w:after="0" w:line="360" w:lineRule="auto"/>
        <w:rPr>
          <w:rFonts w:hint="eastAsia" w:ascii="宋体" w:hAnsi="宋体" w:eastAsia="宋体" w:cs="宋体"/>
          <w:sz w:val="24"/>
          <w:lang w:eastAsia="zh-CN"/>
        </w:rPr>
      </w:pPr>
      <w:bookmarkStart w:id="391" w:name="_Toc3452"/>
      <w:bookmarkStart w:id="392" w:name="_Toc13970"/>
      <w:bookmarkStart w:id="393" w:name="_Toc3953"/>
      <w:bookmarkStart w:id="394" w:name="_Toc13487"/>
      <w:bookmarkStart w:id="395" w:name="_Toc24640"/>
      <w:r>
        <w:rPr>
          <w:rFonts w:hint="eastAsia" w:ascii="宋体" w:hAnsi="宋体" w:eastAsia="宋体" w:cs="宋体"/>
          <w:sz w:val="24"/>
          <w:lang w:eastAsia="zh-CN"/>
        </w:rPr>
        <w:t xml:space="preserve">10.2 </w:t>
      </w:r>
      <w:bookmarkEnd w:id="391"/>
      <w:r>
        <w:rPr>
          <w:rFonts w:hint="eastAsia" w:ascii="宋体" w:hAnsi="宋体" w:eastAsia="宋体" w:cs="宋体"/>
          <w:sz w:val="24"/>
          <w:lang w:eastAsia="zh-CN"/>
        </w:rPr>
        <w:t>响应无效的情形</w:t>
      </w:r>
      <w:bookmarkEnd w:id="392"/>
      <w:bookmarkEnd w:id="393"/>
      <w:bookmarkEnd w:id="394"/>
      <w:bookmarkEnd w:id="395"/>
    </w:p>
    <w:p w14:paraId="2B9CA713">
      <w:pPr>
        <w:pStyle w:val="22"/>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4B1BC602">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11BD0392">
      <w:pPr>
        <w:pStyle w:val="22"/>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7B455396">
      <w:pPr>
        <w:pStyle w:val="22"/>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5CA1BD6">
      <w:pPr>
        <w:pStyle w:val="22"/>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1267C480">
      <w:pPr>
        <w:pStyle w:val="22"/>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1C29E475">
      <w:pPr>
        <w:pStyle w:val="22"/>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0C647F9D">
      <w:pPr>
        <w:pStyle w:val="22"/>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77D7AEC">
      <w:pPr>
        <w:pStyle w:val="22"/>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6B993718">
      <w:pPr>
        <w:pStyle w:val="22"/>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1AD6311B">
      <w:pPr>
        <w:pStyle w:val="22"/>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58896033">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6A57E86E">
      <w:pPr>
        <w:pStyle w:val="22"/>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3A68B3F4">
      <w:pPr>
        <w:pStyle w:val="22"/>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7FBBEE4F">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39A41C58">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597731CB">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1E12ED19">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63AD375E">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7752BBF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752C0C9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3600F05D">
      <w:pPr>
        <w:pStyle w:val="22"/>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4A655D4F">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22162636">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3D7CA4F1">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7439FDF5">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08AD58A2">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26189E03">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64CEC2CC">
      <w:pPr>
        <w:pStyle w:val="4"/>
        <w:spacing w:before="0" w:after="0" w:line="360" w:lineRule="auto"/>
        <w:rPr>
          <w:rFonts w:hint="eastAsia" w:ascii="宋体" w:hAnsi="宋体" w:eastAsia="宋体" w:cs="宋体"/>
          <w:sz w:val="24"/>
          <w:lang w:eastAsia="zh-CN"/>
        </w:rPr>
      </w:pPr>
      <w:bookmarkStart w:id="396" w:name="_Toc12784"/>
      <w:bookmarkStart w:id="397" w:name="_Toc2638"/>
      <w:bookmarkStart w:id="398" w:name="_Toc29934"/>
      <w:bookmarkStart w:id="399" w:name="_Toc31418"/>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96"/>
      <w:bookmarkEnd w:id="397"/>
      <w:bookmarkEnd w:id="398"/>
      <w:bookmarkEnd w:id="399"/>
    </w:p>
    <w:p w14:paraId="16AFD4A4">
      <w:pPr>
        <w:pStyle w:val="22"/>
        <w:spacing w:line="360" w:lineRule="auto"/>
        <w:ind w:firstLine="480" w:firstLineChars="200"/>
        <w:rPr>
          <w:rFonts w:hint="eastAsia"/>
          <w:sz w:val="24"/>
          <w:szCs w:val="24"/>
        </w:rPr>
      </w:pPr>
      <w:r>
        <w:rPr>
          <w:rFonts w:hint="eastAsia"/>
          <w:sz w:val="24"/>
          <w:szCs w:val="24"/>
        </w:rPr>
        <w:t>需要补充的其他内容：见供应商须知前附表。</w:t>
      </w:r>
    </w:p>
    <w:p w14:paraId="33B09720">
      <w:pPr>
        <w:pStyle w:val="22"/>
        <w:spacing w:line="360" w:lineRule="auto"/>
        <w:ind w:firstLine="480" w:firstLineChars="200"/>
        <w:rPr>
          <w:rFonts w:hint="eastAsia"/>
          <w:sz w:val="24"/>
          <w:szCs w:val="24"/>
          <w:lang w:eastAsia="zh-CN"/>
        </w:rPr>
      </w:pPr>
    </w:p>
    <w:p w14:paraId="3083EF2B">
      <w:pPr>
        <w:rPr>
          <w:rFonts w:hint="eastAsia" w:ascii="宋体" w:hAnsi="宋体" w:eastAsia="宋体" w:cs="宋体"/>
          <w:lang w:eastAsia="zh-CN"/>
        </w:rPr>
      </w:pPr>
      <w:bookmarkStart w:id="400" w:name="_Toc13949"/>
      <w:bookmarkStart w:id="401" w:name="_Toc28448"/>
      <w:r>
        <w:rPr>
          <w:rFonts w:hint="eastAsia" w:ascii="宋体" w:hAnsi="宋体" w:eastAsia="宋体" w:cs="宋体"/>
          <w:lang w:eastAsia="zh-CN"/>
        </w:rPr>
        <w:br w:type="page"/>
      </w:r>
    </w:p>
    <w:p w14:paraId="32E16CBD">
      <w:pPr>
        <w:pStyle w:val="4"/>
        <w:rPr>
          <w:rFonts w:hint="eastAsia" w:ascii="宋体" w:hAnsi="宋体" w:eastAsia="宋体" w:cs="宋体"/>
          <w:lang w:eastAsia="zh-CN"/>
        </w:rPr>
      </w:pPr>
      <w:bookmarkStart w:id="402" w:name="_Toc12700"/>
      <w:bookmarkStart w:id="403" w:name="_Toc32048"/>
      <w:bookmarkStart w:id="404" w:name="_Toc24660"/>
      <w:bookmarkStart w:id="405" w:name="_Toc15541"/>
      <w:r>
        <w:rPr>
          <w:rFonts w:hint="eastAsia" w:ascii="宋体" w:hAnsi="宋体" w:eastAsia="宋体" w:cs="宋体"/>
          <w:lang w:eastAsia="zh-CN"/>
        </w:rPr>
        <w:t>附件1   开启记录表</w:t>
      </w:r>
      <w:bookmarkEnd w:id="400"/>
      <w:bookmarkEnd w:id="401"/>
      <w:bookmarkEnd w:id="402"/>
      <w:bookmarkEnd w:id="403"/>
      <w:bookmarkEnd w:id="404"/>
      <w:bookmarkEnd w:id="405"/>
    </w:p>
    <w:p w14:paraId="616EC488">
      <w:pPr>
        <w:rPr>
          <w:lang w:eastAsia="zh-CN"/>
        </w:rPr>
      </w:pPr>
    </w:p>
    <w:p w14:paraId="4A73D3AD">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14:paraId="6F61F15C">
      <w:pPr>
        <w:pStyle w:val="30"/>
        <w:tabs>
          <w:tab w:val="left" w:pos="3269"/>
          <w:tab w:val="left" w:pos="4315"/>
          <w:tab w:val="left" w:pos="5366"/>
          <w:tab w:val="left" w:pos="6408"/>
          <w:tab w:val="left" w:pos="7450"/>
        </w:tabs>
        <w:spacing w:line="360" w:lineRule="auto"/>
        <w:rPr>
          <w:rFonts w:hint="eastAsia"/>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14:paraId="68D8A227">
      <w:pPr>
        <w:pStyle w:val="30"/>
        <w:tabs>
          <w:tab w:val="left" w:pos="3269"/>
          <w:tab w:val="left" w:pos="4315"/>
          <w:tab w:val="left" w:pos="5366"/>
          <w:tab w:val="left" w:pos="6408"/>
          <w:tab w:val="left" w:pos="7450"/>
        </w:tabs>
        <w:spacing w:line="360" w:lineRule="auto"/>
        <w:jc w:val="left"/>
        <w:rPr>
          <w:rFonts w:hint="eastAsia"/>
          <w:sz w:val="24"/>
          <w:szCs w:val="24"/>
          <w:lang w:val="en-US" w:eastAsia="zh-CN"/>
        </w:rPr>
      </w:pPr>
      <w:r>
        <w:rPr>
          <w:rFonts w:hint="eastAsia"/>
          <w:sz w:val="24"/>
          <w:szCs w:val="24"/>
          <w:lang w:val="en-US" w:eastAsia="zh-CN"/>
        </w:rPr>
        <w:t>项目名称：</w:t>
      </w:r>
    </w:p>
    <w:tbl>
      <w:tblPr>
        <w:tblStyle w:val="14"/>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4DC7BDD6">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66FDF8BC">
            <w:pPr>
              <w:pStyle w:val="31"/>
              <w:spacing w:line="360" w:lineRule="auto"/>
              <w:ind w:firstLine="0"/>
              <w:jc w:val="center"/>
              <w:rPr>
                <w:rFonts w:hint="eastAsia"/>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14:paraId="57FCA1EC">
            <w:pPr>
              <w:pStyle w:val="31"/>
              <w:spacing w:line="360" w:lineRule="auto"/>
              <w:ind w:firstLine="0"/>
              <w:jc w:val="center"/>
              <w:rPr>
                <w:rFonts w:hint="eastAsia"/>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14:paraId="32561ED1">
            <w:pPr>
              <w:pStyle w:val="31"/>
              <w:spacing w:line="360" w:lineRule="auto"/>
              <w:ind w:firstLine="0"/>
              <w:jc w:val="center"/>
              <w:rPr>
                <w:rFonts w:hint="eastAsia"/>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13AEEA2B">
            <w:pPr>
              <w:pStyle w:val="31"/>
              <w:tabs>
                <w:tab w:val="left" w:leader="dot" w:pos="379"/>
              </w:tabs>
              <w:spacing w:line="360" w:lineRule="auto"/>
              <w:ind w:firstLine="0"/>
              <w:jc w:val="center"/>
              <w:rPr>
                <w:rFonts w:hint="eastAsia"/>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0D1D4383">
            <w:pPr>
              <w:pStyle w:val="31"/>
              <w:spacing w:line="360" w:lineRule="auto"/>
              <w:ind w:firstLine="0"/>
              <w:jc w:val="center"/>
              <w:rPr>
                <w:rFonts w:hint="eastAsia"/>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26E3B900">
            <w:pPr>
              <w:pStyle w:val="31"/>
              <w:spacing w:line="360" w:lineRule="auto"/>
              <w:ind w:firstLine="0"/>
              <w:jc w:val="center"/>
              <w:rPr>
                <w:rFonts w:hint="eastAsia"/>
                <w:sz w:val="18"/>
                <w:szCs w:val="18"/>
              </w:rPr>
            </w:pPr>
            <w:r>
              <w:rPr>
                <w:rFonts w:hint="eastAsia"/>
                <w:sz w:val="18"/>
                <w:szCs w:val="18"/>
              </w:rPr>
              <w:t>供应商代表签名</w:t>
            </w:r>
          </w:p>
          <w:p w14:paraId="5942CE45">
            <w:pPr>
              <w:pStyle w:val="31"/>
              <w:spacing w:line="360" w:lineRule="auto"/>
              <w:ind w:firstLine="0"/>
              <w:jc w:val="center"/>
              <w:rPr>
                <w:rFonts w:hint="eastAsia"/>
                <w:sz w:val="18"/>
                <w:szCs w:val="18"/>
                <w:lang w:val="en-US" w:eastAsia="zh-CN"/>
              </w:rPr>
            </w:pPr>
            <w:r>
              <w:rPr>
                <w:rFonts w:hint="eastAsia"/>
                <w:sz w:val="18"/>
                <w:szCs w:val="18"/>
                <w:lang w:eastAsia="zh-CN"/>
              </w:rPr>
              <w:t>（</w:t>
            </w:r>
            <w:r>
              <w:rPr>
                <w:rFonts w:hint="eastAsia"/>
                <w:sz w:val="18"/>
                <w:szCs w:val="18"/>
                <w:lang w:val="en-US" w:eastAsia="zh-CN"/>
              </w:rPr>
              <w:t>如有）</w:t>
            </w:r>
          </w:p>
        </w:tc>
      </w:tr>
      <w:tr w14:paraId="2784A10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EA86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ADA41FC">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6A825F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935754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2B37562">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683472D">
            <w:pPr>
              <w:spacing w:line="360" w:lineRule="auto"/>
              <w:jc w:val="center"/>
              <w:rPr>
                <w:rFonts w:hint="eastAsia" w:ascii="宋体" w:hAnsi="宋体" w:eastAsia="宋体" w:cs="宋体"/>
                <w:sz w:val="18"/>
                <w:szCs w:val="18"/>
                <w:lang w:eastAsia="zh-CN"/>
              </w:rPr>
            </w:pPr>
          </w:p>
        </w:tc>
      </w:tr>
      <w:tr w14:paraId="607AC3A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08F3C0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95091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0121A8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8ED16B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ABE7E29">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29B31C5">
            <w:pPr>
              <w:spacing w:line="360" w:lineRule="auto"/>
              <w:jc w:val="center"/>
              <w:rPr>
                <w:rFonts w:hint="eastAsia" w:ascii="宋体" w:hAnsi="宋体" w:eastAsia="宋体" w:cs="宋体"/>
                <w:sz w:val="18"/>
                <w:szCs w:val="18"/>
                <w:lang w:eastAsia="zh-CN"/>
              </w:rPr>
            </w:pPr>
          </w:p>
        </w:tc>
      </w:tr>
      <w:tr w14:paraId="0062E6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BACCD8">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ECA3D7D">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C8CCB66">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B52BEE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5D230A4">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BBFF551">
            <w:pPr>
              <w:spacing w:line="360" w:lineRule="auto"/>
              <w:jc w:val="center"/>
              <w:rPr>
                <w:rFonts w:hint="eastAsia" w:ascii="宋体" w:hAnsi="宋体" w:eastAsia="宋体" w:cs="宋体"/>
                <w:sz w:val="18"/>
                <w:szCs w:val="18"/>
                <w:lang w:eastAsia="zh-CN"/>
              </w:rPr>
            </w:pPr>
          </w:p>
        </w:tc>
      </w:tr>
      <w:tr w14:paraId="14F71BB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D163C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F8E6409">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A365DE4">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4C9B843">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66932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C751798">
            <w:pPr>
              <w:spacing w:line="360" w:lineRule="auto"/>
              <w:jc w:val="center"/>
              <w:rPr>
                <w:rFonts w:hint="eastAsia" w:ascii="宋体" w:hAnsi="宋体" w:eastAsia="宋体" w:cs="宋体"/>
                <w:sz w:val="18"/>
                <w:szCs w:val="18"/>
                <w:lang w:eastAsia="zh-CN"/>
              </w:rPr>
            </w:pPr>
          </w:p>
        </w:tc>
      </w:tr>
      <w:tr w14:paraId="26EA138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C91938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AE1C951">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F71914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034192B">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A30A4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44A31CD">
            <w:pPr>
              <w:spacing w:line="360" w:lineRule="auto"/>
              <w:jc w:val="center"/>
              <w:rPr>
                <w:rFonts w:hint="eastAsia" w:ascii="宋体" w:hAnsi="宋体" w:eastAsia="宋体" w:cs="宋体"/>
                <w:sz w:val="18"/>
                <w:szCs w:val="18"/>
                <w:lang w:eastAsia="zh-CN"/>
              </w:rPr>
            </w:pPr>
          </w:p>
        </w:tc>
      </w:tr>
      <w:tr w14:paraId="7CA211A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6CA2FC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1A4C7F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3A7DAE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6C7837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3D7FC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A9D938">
            <w:pPr>
              <w:spacing w:line="360" w:lineRule="auto"/>
              <w:jc w:val="center"/>
              <w:rPr>
                <w:rFonts w:hint="eastAsia" w:ascii="宋体" w:hAnsi="宋体" w:eastAsia="宋体" w:cs="宋体"/>
                <w:sz w:val="18"/>
                <w:szCs w:val="18"/>
                <w:lang w:eastAsia="zh-CN"/>
              </w:rPr>
            </w:pPr>
          </w:p>
        </w:tc>
      </w:tr>
      <w:tr w14:paraId="7AF68EC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AE93F0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CD5E77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21E6E9">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EDBF02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5A2D9E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F5E321">
            <w:pPr>
              <w:spacing w:line="360" w:lineRule="auto"/>
              <w:jc w:val="center"/>
              <w:rPr>
                <w:rFonts w:hint="eastAsia" w:ascii="宋体" w:hAnsi="宋体" w:eastAsia="宋体" w:cs="宋体"/>
                <w:sz w:val="18"/>
                <w:szCs w:val="18"/>
                <w:lang w:eastAsia="zh-CN"/>
              </w:rPr>
            </w:pPr>
          </w:p>
        </w:tc>
      </w:tr>
      <w:tr w14:paraId="7445ACF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2B7B79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9DCD685">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D27FC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6C4E8EE">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EF7A2B">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387D1ED">
            <w:pPr>
              <w:spacing w:line="360" w:lineRule="auto"/>
              <w:jc w:val="center"/>
              <w:rPr>
                <w:rFonts w:hint="eastAsia" w:ascii="宋体" w:hAnsi="宋体" w:eastAsia="宋体" w:cs="宋体"/>
                <w:sz w:val="18"/>
                <w:szCs w:val="18"/>
                <w:lang w:eastAsia="zh-CN"/>
              </w:rPr>
            </w:pPr>
          </w:p>
        </w:tc>
      </w:tr>
      <w:tr w14:paraId="7B8F293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4BE3FFF">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F343D6">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9985B33">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2402C4C">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2908E98">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2B6B360">
            <w:pPr>
              <w:spacing w:line="360" w:lineRule="auto"/>
              <w:jc w:val="center"/>
              <w:rPr>
                <w:rFonts w:hint="eastAsia" w:ascii="宋体" w:hAnsi="宋体" w:eastAsia="宋体" w:cs="宋体"/>
                <w:sz w:val="18"/>
                <w:szCs w:val="18"/>
                <w:lang w:eastAsia="zh-CN"/>
              </w:rPr>
            </w:pPr>
          </w:p>
        </w:tc>
      </w:tr>
      <w:tr w14:paraId="7146297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F06A103">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DC062A7">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7BA912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A055BDA">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04712E5">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08BE45C">
            <w:pPr>
              <w:spacing w:line="360" w:lineRule="auto"/>
              <w:jc w:val="center"/>
              <w:rPr>
                <w:rFonts w:hint="eastAsia" w:ascii="宋体" w:hAnsi="宋体" w:eastAsia="宋体" w:cs="宋体"/>
                <w:sz w:val="18"/>
                <w:szCs w:val="18"/>
                <w:lang w:eastAsia="zh-CN"/>
              </w:rPr>
            </w:pPr>
          </w:p>
        </w:tc>
      </w:tr>
      <w:tr w14:paraId="6155A2D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0B6CBA">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790FCC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CDCBCA7">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20FC609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3E060D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84F5B6">
            <w:pPr>
              <w:spacing w:line="360" w:lineRule="auto"/>
              <w:jc w:val="center"/>
              <w:rPr>
                <w:rFonts w:hint="eastAsia" w:ascii="宋体" w:hAnsi="宋体" w:eastAsia="宋体" w:cs="宋体"/>
                <w:sz w:val="18"/>
                <w:szCs w:val="18"/>
                <w:lang w:eastAsia="zh-CN"/>
              </w:rPr>
            </w:pPr>
          </w:p>
        </w:tc>
      </w:tr>
      <w:tr w14:paraId="55A8BE7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E4E2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4C0907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71B844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B5030C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056A17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5FE71CE">
            <w:pPr>
              <w:spacing w:line="360" w:lineRule="auto"/>
              <w:jc w:val="center"/>
              <w:rPr>
                <w:rFonts w:hint="eastAsia" w:ascii="宋体" w:hAnsi="宋体" w:eastAsia="宋体" w:cs="宋体"/>
                <w:sz w:val="18"/>
                <w:szCs w:val="18"/>
                <w:lang w:eastAsia="zh-CN"/>
              </w:rPr>
            </w:pPr>
          </w:p>
        </w:tc>
      </w:tr>
    </w:tbl>
    <w:p w14:paraId="33D6C39A">
      <w:pPr>
        <w:pStyle w:val="30"/>
        <w:tabs>
          <w:tab w:val="left" w:pos="2088"/>
          <w:tab w:val="left" w:pos="2832"/>
          <w:tab w:val="left" w:pos="4603"/>
        </w:tabs>
        <w:spacing w:line="360" w:lineRule="auto"/>
        <w:ind w:firstLine="480" w:firstLineChars="200"/>
        <w:jc w:val="left"/>
        <w:rPr>
          <w:rFonts w:hint="eastAsia"/>
          <w:sz w:val="24"/>
          <w:szCs w:val="24"/>
        </w:rPr>
      </w:pPr>
    </w:p>
    <w:p w14:paraId="29A640A6">
      <w:pPr>
        <w:pStyle w:val="30"/>
        <w:tabs>
          <w:tab w:val="left" w:pos="2088"/>
          <w:tab w:val="left" w:pos="2832"/>
          <w:tab w:val="left" w:pos="4603"/>
        </w:tabs>
        <w:spacing w:line="360" w:lineRule="auto"/>
        <w:jc w:val="left"/>
        <w:rPr>
          <w:rFonts w:hint="eastAsia"/>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14:paraId="1F29F1B3">
      <w:pPr>
        <w:spacing w:line="360" w:lineRule="auto"/>
        <w:ind w:firstLine="480" w:firstLineChars="200"/>
        <w:rPr>
          <w:rFonts w:hint="eastAsia" w:ascii="宋体" w:hAnsi="宋体" w:eastAsia="宋体" w:cs="宋体"/>
          <w:lang w:eastAsia="zh-CN"/>
        </w:rPr>
      </w:pPr>
    </w:p>
    <w:p w14:paraId="12FD8F81">
      <w:pPr>
        <w:pStyle w:val="22"/>
        <w:tabs>
          <w:tab w:val="left" w:pos="835"/>
          <w:tab w:val="left" w:pos="1882"/>
          <w:tab w:val="left" w:pos="2928"/>
        </w:tabs>
        <w:spacing w:line="360" w:lineRule="auto"/>
        <w:ind w:firstLine="440" w:firstLineChars="200"/>
        <w:jc w:val="right"/>
        <w:rPr>
          <w:rFonts w:hint="eastAsia"/>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14:paraId="11F44EB5">
      <w:pPr>
        <w:rPr>
          <w:lang w:eastAsia="zh-CN"/>
        </w:rPr>
      </w:pPr>
      <w:r>
        <w:rPr>
          <w:rFonts w:hint="eastAsia" w:ascii="宋体" w:hAnsi="宋体" w:eastAsia="宋体" w:cs="宋体"/>
          <w:sz w:val="20"/>
          <w:szCs w:val="20"/>
          <w:lang w:eastAsia="zh-CN"/>
        </w:rPr>
        <w:br w:type="page"/>
      </w:r>
    </w:p>
    <w:p w14:paraId="018A6739">
      <w:pPr>
        <w:pStyle w:val="4"/>
        <w:rPr>
          <w:rFonts w:hint="eastAsia" w:ascii="宋体" w:hAnsi="宋体" w:eastAsia="宋体" w:cs="宋体"/>
          <w:lang w:eastAsia="zh-CN"/>
        </w:rPr>
      </w:pPr>
      <w:bookmarkStart w:id="406" w:name="_Toc18015"/>
      <w:bookmarkStart w:id="407" w:name="_Toc23962"/>
      <w:bookmarkStart w:id="408" w:name="_Toc11642"/>
      <w:bookmarkStart w:id="409" w:name="_Toc22624"/>
      <w:bookmarkStart w:id="410" w:name="_Toc20520"/>
      <w:bookmarkStart w:id="411" w:name="_Toc6763"/>
      <w:r>
        <w:rPr>
          <w:rFonts w:hint="eastAsia" w:ascii="宋体" w:hAnsi="宋体" w:eastAsia="宋体" w:cs="宋体"/>
          <w:lang w:eastAsia="zh-CN"/>
        </w:rPr>
        <w:t>附件2   问题澄清通知</w:t>
      </w:r>
      <w:bookmarkEnd w:id="406"/>
      <w:bookmarkEnd w:id="407"/>
      <w:bookmarkEnd w:id="408"/>
      <w:bookmarkEnd w:id="409"/>
      <w:bookmarkEnd w:id="410"/>
      <w:bookmarkEnd w:id="411"/>
    </w:p>
    <w:p w14:paraId="5DC47465">
      <w:pPr>
        <w:rPr>
          <w:lang w:eastAsia="zh-CN"/>
        </w:rPr>
      </w:pPr>
    </w:p>
    <w:p w14:paraId="3AC07741">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14:paraId="4E366F80">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14:paraId="2BCA41B1">
      <w:pPr>
        <w:spacing w:line="360" w:lineRule="auto"/>
        <w:rPr>
          <w:rFonts w:eastAsia="宋体"/>
          <w:u w:val="single"/>
          <w:lang w:eastAsia="zh-CN"/>
        </w:rPr>
      </w:pPr>
      <w:r>
        <w:rPr>
          <w:rFonts w:hint="eastAsia" w:eastAsia="宋体"/>
          <w:u w:val="single"/>
          <w:lang w:eastAsia="zh-CN"/>
        </w:rPr>
        <w:t xml:space="preserve">               （供应商名称）：</w:t>
      </w:r>
    </w:p>
    <w:p w14:paraId="1BE1B0B1">
      <w:pPr>
        <w:spacing w:line="360" w:lineRule="auto"/>
        <w:jc w:val="both"/>
        <w:rPr>
          <w:rFonts w:hint="eastAsia" w:ascii="宋体" w:hAnsi="宋体" w:eastAsia="宋体" w:cs="宋体"/>
          <w:lang w:eastAsia="zh-CN"/>
        </w:rPr>
      </w:pPr>
    </w:p>
    <w:p w14:paraId="14718B97">
      <w:pPr>
        <w:pStyle w:val="22"/>
        <w:spacing w:line="360" w:lineRule="auto"/>
        <w:ind w:firstLine="480" w:firstLineChars="200"/>
        <w:rPr>
          <w:rFonts w:hint="eastAsia"/>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14:paraId="703CEB82">
      <w:pPr>
        <w:pStyle w:val="22"/>
        <w:spacing w:line="360" w:lineRule="auto"/>
        <w:ind w:firstLine="480" w:firstLineChars="200"/>
        <w:rPr>
          <w:rFonts w:hint="eastAsia"/>
          <w:sz w:val="24"/>
          <w:szCs w:val="24"/>
        </w:rPr>
      </w:pPr>
      <w:r>
        <w:rPr>
          <w:rFonts w:hint="eastAsia"/>
          <w:sz w:val="24"/>
          <w:szCs w:val="24"/>
          <w:lang w:val="en-US" w:eastAsia="zh-CN" w:bidi="en-US"/>
        </w:rPr>
        <w:t>1.</w:t>
      </w:r>
    </w:p>
    <w:p w14:paraId="4E8CB978">
      <w:pPr>
        <w:pStyle w:val="22"/>
        <w:spacing w:line="360" w:lineRule="auto"/>
        <w:ind w:firstLine="480" w:firstLineChars="200"/>
        <w:rPr>
          <w:rFonts w:hint="eastAsia"/>
          <w:sz w:val="24"/>
          <w:szCs w:val="24"/>
        </w:rPr>
      </w:pPr>
      <w:r>
        <w:rPr>
          <w:rFonts w:hint="eastAsia"/>
          <w:sz w:val="24"/>
          <w:szCs w:val="24"/>
          <w:lang w:val="en-US" w:eastAsia="zh-CN" w:bidi="en-US"/>
        </w:rPr>
        <w:t>2.</w:t>
      </w:r>
    </w:p>
    <w:p w14:paraId="0C8F7372">
      <w:pPr>
        <w:pStyle w:val="31"/>
        <w:tabs>
          <w:tab w:val="left" w:leader="dot" w:pos="-893"/>
        </w:tabs>
        <w:spacing w:line="360" w:lineRule="auto"/>
        <w:ind w:firstLine="480" w:firstLineChars="200"/>
        <w:rPr>
          <w:rFonts w:hint="eastAsia"/>
          <w:sz w:val="24"/>
          <w:szCs w:val="24"/>
        </w:rPr>
      </w:pPr>
      <w:r>
        <w:rPr>
          <w:rFonts w:hint="eastAsia"/>
          <w:sz w:val="24"/>
          <w:szCs w:val="24"/>
        </w:rPr>
        <w:t>………</w:t>
      </w:r>
    </w:p>
    <w:p w14:paraId="231D9C7A">
      <w:pPr>
        <w:pStyle w:val="22"/>
        <w:tabs>
          <w:tab w:val="left" w:pos="3730"/>
          <w:tab w:val="left" w:pos="5347"/>
          <w:tab w:val="left" w:pos="6566"/>
          <w:tab w:val="left" w:pos="7786"/>
          <w:tab w:val="left" w:pos="9000"/>
          <w:tab w:val="left" w:pos="9010"/>
        </w:tabs>
        <w:spacing w:line="360" w:lineRule="auto"/>
        <w:ind w:firstLine="480" w:firstLineChars="200"/>
        <w:rPr>
          <w:rFonts w:hint="eastAsia"/>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14:paraId="28D1B73B">
      <w:pPr>
        <w:pStyle w:val="22"/>
        <w:tabs>
          <w:tab w:val="left" w:pos="6533"/>
        </w:tabs>
        <w:spacing w:line="360" w:lineRule="auto"/>
        <w:ind w:firstLine="1680" w:firstLineChars="700"/>
        <w:rPr>
          <w:rFonts w:hint="eastAsia"/>
          <w:sz w:val="24"/>
          <w:szCs w:val="24"/>
        </w:rPr>
      </w:pPr>
    </w:p>
    <w:p w14:paraId="13847733">
      <w:pPr>
        <w:pStyle w:val="22"/>
        <w:tabs>
          <w:tab w:val="left" w:pos="6533"/>
        </w:tabs>
        <w:spacing w:line="360" w:lineRule="auto"/>
        <w:ind w:firstLine="1680" w:firstLineChars="700"/>
        <w:rPr>
          <w:rFonts w:hint="eastAsia"/>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D94E35A">
      <w:pPr>
        <w:pStyle w:val="22"/>
        <w:tabs>
          <w:tab w:val="left" w:pos="950"/>
          <w:tab w:val="left" w:pos="2150"/>
          <w:tab w:val="left" w:pos="3341"/>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591DCB25">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940D731">
      <w:pPr>
        <w:pStyle w:val="4"/>
        <w:spacing w:before="0" w:after="0" w:line="360" w:lineRule="auto"/>
        <w:rPr>
          <w:rFonts w:hint="eastAsia" w:ascii="宋体" w:hAnsi="宋体" w:eastAsia="宋体" w:cs="宋体"/>
          <w:lang w:eastAsia="zh-CN"/>
        </w:rPr>
      </w:pPr>
      <w:bookmarkStart w:id="412" w:name="_Toc29078"/>
      <w:bookmarkStart w:id="413" w:name="_Toc4463"/>
      <w:bookmarkStart w:id="414" w:name="_Toc10637"/>
      <w:bookmarkStart w:id="415" w:name="_Toc20684"/>
      <w:bookmarkStart w:id="416" w:name="_Toc28122"/>
      <w:bookmarkStart w:id="417" w:name="_Toc9995"/>
      <w:r>
        <w:rPr>
          <w:rFonts w:hint="eastAsia" w:ascii="宋体" w:hAnsi="宋体" w:eastAsia="宋体" w:cs="宋体"/>
          <w:lang w:eastAsia="zh-CN"/>
        </w:rPr>
        <w:t>附件3   问题的澄清</w:t>
      </w:r>
      <w:bookmarkEnd w:id="412"/>
      <w:bookmarkEnd w:id="413"/>
      <w:bookmarkEnd w:id="414"/>
      <w:bookmarkEnd w:id="415"/>
      <w:bookmarkEnd w:id="416"/>
      <w:bookmarkEnd w:id="417"/>
    </w:p>
    <w:p w14:paraId="2763B3DE">
      <w:pPr>
        <w:rPr>
          <w:lang w:eastAsia="zh-CN"/>
        </w:rPr>
      </w:pPr>
    </w:p>
    <w:p w14:paraId="088382E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14:paraId="10B2BD34">
      <w:pPr>
        <w:pStyle w:val="22"/>
        <w:tabs>
          <w:tab w:val="left" w:pos="2357"/>
        </w:tabs>
        <w:spacing w:line="360" w:lineRule="auto"/>
        <w:ind w:firstLine="0"/>
        <w:jc w:val="center"/>
        <w:rPr>
          <w:rFonts w:hint="eastAsia"/>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14:paraId="12873E38">
      <w:pPr>
        <w:pStyle w:val="22"/>
        <w:spacing w:line="360" w:lineRule="auto"/>
        <w:ind w:firstLine="0"/>
        <w:rPr>
          <w:rFonts w:hint="eastAsia"/>
          <w:sz w:val="24"/>
          <w:szCs w:val="24"/>
        </w:rPr>
      </w:pPr>
      <w:r>
        <w:rPr>
          <w:rFonts w:hint="eastAsia"/>
          <w:sz w:val="24"/>
          <w:szCs w:val="24"/>
          <w:lang w:eastAsia="zh-CN"/>
        </w:rPr>
        <w:t xml:space="preserve">                      （项目名称）评审</w:t>
      </w:r>
      <w:r>
        <w:rPr>
          <w:rFonts w:hint="eastAsia"/>
          <w:sz w:val="24"/>
          <w:szCs w:val="24"/>
        </w:rPr>
        <w:t>小组：</w:t>
      </w:r>
    </w:p>
    <w:p w14:paraId="527F0ADA">
      <w:pPr>
        <w:pStyle w:val="22"/>
        <w:tabs>
          <w:tab w:val="left" w:pos="4080"/>
        </w:tabs>
        <w:spacing w:line="360" w:lineRule="auto"/>
        <w:ind w:firstLine="480" w:firstLineChars="200"/>
        <w:rPr>
          <w:rFonts w:hint="eastAsia"/>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14:paraId="0105B6EA">
      <w:pPr>
        <w:pStyle w:val="22"/>
        <w:spacing w:line="360" w:lineRule="auto"/>
        <w:ind w:firstLine="480" w:firstLineChars="200"/>
        <w:rPr>
          <w:rFonts w:hint="eastAsia"/>
          <w:sz w:val="24"/>
          <w:szCs w:val="24"/>
        </w:rPr>
      </w:pPr>
      <w:r>
        <w:rPr>
          <w:rFonts w:hint="eastAsia"/>
          <w:sz w:val="24"/>
          <w:szCs w:val="24"/>
          <w:lang w:val="en-US" w:eastAsia="zh-CN" w:bidi="en-US"/>
        </w:rPr>
        <w:t>1.</w:t>
      </w:r>
    </w:p>
    <w:p w14:paraId="5D2A217C">
      <w:pPr>
        <w:pStyle w:val="22"/>
        <w:spacing w:line="360" w:lineRule="auto"/>
        <w:ind w:firstLine="480" w:firstLineChars="200"/>
        <w:rPr>
          <w:rFonts w:hint="eastAsia"/>
          <w:sz w:val="24"/>
          <w:szCs w:val="24"/>
        </w:rPr>
      </w:pPr>
      <w:r>
        <w:rPr>
          <w:rFonts w:hint="eastAsia"/>
          <w:sz w:val="24"/>
          <w:szCs w:val="24"/>
          <w:lang w:val="en-US" w:eastAsia="zh-CN" w:bidi="en-US"/>
        </w:rPr>
        <w:t>2.</w:t>
      </w:r>
    </w:p>
    <w:p w14:paraId="56A58E78">
      <w:pPr>
        <w:pStyle w:val="29"/>
        <w:tabs>
          <w:tab w:val="left" w:leader="dot" w:pos="-888"/>
        </w:tabs>
        <w:spacing w:after="0"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313EDDF1">
      <w:pPr>
        <w:pStyle w:val="22"/>
        <w:spacing w:line="360" w:lineRule="auto"/>
        <w:ind w:firstLine="480" w:firstLineChars="200"/>
        <w:rPr>
          <w:rFonts w:hint="eastAsia"/>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14:paraId="37D1AC9B">
      <w:pPr>
        <w:pStyle w:val="22"/>
        <w:tabs>
          <w:tab w:val="left" w:pos="7586"/>
        </w:tabs>
        <w:spacing w:line="360" w:lineRule="auto"/>
        <w:ind w:firstLine="480" w:firstLineChars="200"/>
        <w:rPr>
          <w:rFonts w:hint="eastAsia"/>
          <w:sz w:val="24"/>
          <w:szCs w:val="24"/>
        </w:rPr>
      </w:pPr>
    </w:p>
    <w:p w14:paraId="1C772A44">
      <w:pPr>
        <w:pStyle w:val="22"/>
        <w:tabs>
          <w:tab w:val="left" w:pos="7586"/>
        </w:tabs>
        <w:spacing w:line="360" w:lineRule="auto"/>
        <w:ind w:firstLine="480" w:firstLineChars="200"/>
        <w:rPr>
          <w:rFonts w:hint="eastAsia"/>
          <w:sz w:val="24"/>
          <w:szCs w:val="24"/>
        </w:rPr>
      </w:pPr>
    </w:p>
    <w:p w14:paraId="3A65CBF8">
      <w:pPr>
        <w:pStyle w:val="22"/>
        <w:tabs>
          <w:tab w:val="left" w:pos="7586"/>
        </w:tabs>
        <w:spacing w:line="360" w:lineRule="auto"/>
        <w:ind w:firstLine="480" w:firstLineChars="200"/>
        <w:rPr>
          <w:rFonts w:hint="eastAsia"/>
          <w:sz w:val="24"/>
          <w:szCs w:val="24"/>
        </w:rPr>
      </w:pPr>
    </w:p>
    <w:p w14:paraId="35DCD1B3">
      <w:pPr>
        <w:pStyle w:val="22"/>
        <w:tabs>
          <w:tab w:val="left" w:pos="7586"/>
        </w:tabs>
        <w:spacing w:line="360" w:lineRule="auto"/>
        <w:ind w:firstLine="480" w:firstLineChars="200"/>
        <w:rPr>
          <w:rFonts w:hint="eastAsia"/>
          <w:sz w:val="24"/>
          <w:szCs w:val="24"/>
        </w:rPr>
      </w:pPr>
    </w:p>
    <w:p w14:paraId="734FC80B">
      <w:pPr>
        <w:pStyle w:val="22"/>
        <w:tabs>
          <w:tab w:val="left" w:pos="7586"/>
        </w:tabs>
        <w:spacing w:line="360" w:lineRule="auto"/>
        <w:ind w:firstLine="1920" w:firstLineChars="80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F0E0288">
      <w:pPr>
        <w:pStyle w:val="22"/>
        <w:spacing w:line="360" w:lineRule="auto"/>
        <w:ind w:firstLine="1920" w:firstLineChars="800"/>
        <w:rPr>
          <w:rFonts w:hint="eastAsia"/>
          <w:sz w:val="24"/>
          <w:szCs w:val="24"/>
        </w:rPr>
      </w:pPr>
    </w:p>
    <w:p w14:paraId="2BF22A19">
      <w:pPr>
        <w:pStyle w:val="22"/>
        <w:spacing w:line="360" w:lineRule="auto"/>
        <w:ind w:firstLine="1920" w:firstLineChars="800"/>
        <w:rPr>
          <w:rFonts w:hint="eastAsia"/>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406075DE">
      <w:pPr>
        <w:pStyle w:val="22"/>
        <w:tabs>
          <w:tab w:val="left" w:pos="955"/>
          <w:tab w:val="left" w:pos="2155"/>
          <w:tab w:val="left" w:pos="3355"/>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2A4F65D8">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BF5F7B3">
      <w:pPr>
        <w:pStyle w:val="4"/>
        <w:spacing w:before="0" w:after="0" w:line="360" w:lineRule="auto"/>
        <w:rPr>
          <w:rFonts w:hint="eastAsia" w:ascii="宋体" w:hAnsi="宋体" w:eastAsia="宋体" w:cs="宋体"/>
          <w:lang w:eastAsia="zh-CN"/>
        </w:rPr>
      </w:pPr>
      <w:bookmarkStart w:id="418" w:name="_Toc12759"/>
      <w:bookmarkStart w:id="419" w:name="_Toc6749"/>
      <w:bookmarkStart w:id="420" w:name="_Toc23589"/>
      <w:bookmarkStart w:id="421" w:name="_Toc29891"/>
      <w:bookmarkStart w:id="422" w:name="_Toc15583"/>
      <w:bookmarkStart w:id="423" w:name="_Toc14288"/>
      <w:r>
        <w:rPr>
          <w:rFonts w:hint="eastAsia" w:ascii="宋体" w:hAnsi="宋体" w:eastAsia="宋体" w:cs="宋体"/>
          <w:lang w:eastAsia="zh-CN"/>
        </w:rPr>
        <w:t>附件4   成交通知书</w:t>
      </w:r>
      <w:bookmarkEnd w:id="418"/>
      <w:bookmarkEnd w:id="419"/>
      <w:bookmarkEnd w:id="420"/>
      <w:bookmarkEnd w:id="421"/>
      <w:bookmarkEnd w:id="422"/>
      <w:bookmarkEnd w:id="423"/>
    </w:p>
    <w:p w14:paraId="23DFCC9C">
      <w:pPr>
        <w:spacing w:line="360" w:lineRule="auto"/>
        <w:jc w:val="center"/>
        <w:rPr>
          <w:rFonts w:hint="eastAsia" w:ascii="宋体" w:hAnsi="宋体" w:eastAsia="宋体" w:cs="宋体"/>
          <w:b/>
          <w:bCs/>
          <w:sz w:val="28"/>
          <w:szCs w:val="28"/>
          <w:lang w:eastAsia="zh-CN"/>
        </w:rPr>
      </w:pPr>
    </w:p>
    <w:p w14:paraId="3F4248D8">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14:paraId="7AE9A698">
      <w:pPr>
        <w:spacing w:line="360" w:lineRule="auto"/>
        <w:jc w:val="both"/>
        <w:rPr>
          <w:rFonts w:hint="eastAsia"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14:paraId="2B59CC1D">
      <w:pPr>
        <w:pStyle w:val="22"/>
        <w:tabs>
          <w:tab w:val="left" w:pos="3979"/>
        </w:tabs>
        <w:spacing w:line="360" w:lineRule="auto"/>
        <w:ind w:firstLine="480" w:firstLineChars="200"/>
        <w:rPr>
          <w:rFonts w:hint="eastAsia"/>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14:paraId="24212A4A">
      <w:pPr>
        <w:pStyle w:val="22"/>
        <w:tabs>
          <w:tab w:val="left" w:pos="3336"/>
        </w:tabs>
        <w:spacing w:line="360" w:lineRule="auto"/>
        <w:ind w:firstLine="480" w:firstLineChars="200"/>
        <w:rPr>
          <w:rFonts w:hint="eastAsia"/>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14:paraId="0A8349D2">
      <w:pPr>
        <w:pStyle w:val="22"/>
        <w:tabs>
          <w:tab w:val="left" w:pos="3336"/>
        </w:tabs>
        <w:spacing w:line="360" w:lineRule="auto"/>
        <w:ind w:firstLine="480" w:firstLineChars="200"/>
        <w:rPr>
          <w:rFonts w:hint="eastAsia"/>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14:paraId="08A641F7">
      <w:pPr>
        <w:pStyle w:val="22"/>
        <w:tabs>
          <w:tab w:val="left" w:pos="4334"/>
          <w:tab w:val="left" w:pos="7181"/>
        </w:tabs>
        <w:spacing w:line="360" w:lineRule="auto"/>
        <w:ind w:firstLine="480" w:firstLineChars="200"/>
        <w:rPr>
          <w:rFonts w:hint="eastAsia"/>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14:paraId="468AE90C">
      <w:pPr>
        <w:pStyle w:val="22"/>
        <w:spacing w:line="360" w:lineRule="auto"/>
        <w:ind w:firstLine="480" w:firstLineChars="200"/>
        <w:rPr>
          <w:rFonts w:hint="eastAsia"/>
          <w:sz w:val="24"/>
          <w:szCs w:val="24"/>
        </w:rPr>
      </w:pPr>
      <w:r>
        <w:rPr>
          <w:rFonts w:hint="eastAsia"/>
          <w:sz w:val="24"/>
          <w:szCs w:val="24"/>
        </w:rPr>
        <w:t>特此通知。</w:t>
      </w:r>
    </w:p>
    <w:p w14:paraId="32C5A3D2">
      <w:pPr>
        <w:pStyle w:val="22"/>
        <w:spacing w:line="360" w:lineRule="auto"/>
        <w:ind w:firstLine="480" w:firstLineChars="200"/>
        <w:rPr>
          <w:rFonts w:hint="eastAsia"/>
          <w:sz w:val="24"/>
          <w:szCs w:val="24"/>
        </w:rPr>
      </w:pPr>
    </w:p>
    <w:p w14:paraId="11BE2789">
      <w:pPr>
        <w:pStyle w:val="22"/>
        <w:spacing w:line="360" w:lineRule="auto"/>
        <w:ind w:firstLine="480" w:firstLineChars="200"/>
        <w:rPr>
          <w:rFonts w:hint="eastAsia"/>
          <w:sz w:val="24"/>
          <w:szCs w:val="24"/>
        </w:rPr>
      </w:pPr>
    </w:p>
    <w:p w14:paraId="302391BA">
      <w:pPr>
        <w:pStyle w:val="22"/>
        <w:tabs>
          <w:tab w:val="left" w:pos="6533"/>
        </w:tabs>
        <w:spacing w:line="360" w:lineRule="auto"/>
        <w:ind w:firstLine="480" w:firstLineChars="200"/>
        <w:jc w:val="right"/>
        <w:rPr>
          <w:rFonts w:hint="eastAsia"/>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BD1274">
      <w:pPr>
        <w:pStyle w:val="22"/>
        <w:tabs>
          <w:tab w:val="left" w:pos="946"/>
          <w:tab w:val="left" w:pos="2146"/>
          <w:tab w:val="left" w:pos="3341"/>
        </w:tabs>
        <w:spacing w:line="360" w:lineRule="auto"/>
        <w:ind w:firstLine="480" w:firstLineChars="200"/>
        <w:jc w:val="right"/>
        <w:rPr>
          <w:rFonts w:hint="eastAsia"/>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36EE872F">
      <w:pPr>
        <w:pStyle w:val="22"/>
        <w:tabs>
          <w:tab w:val="left" w:pos="946"/>
          <w:tab w:val="left" w:pos="2146"/>
          <w:tab w:val="left" w:pos="3341"/>
        </w:tabs>
        <w:spacing w:line="360" w:lineRule="auto"/>
        <w:ind w:firstLine="480" w:firstLineChars="200"/>
        <w:rPr>
          <w:rFonts w:hint="eastAsia"/>
          <w:sz w:val="24"/>
          <w:szCs w:val="24"/>
          <w:lang w:eastAsia="zh-CN"/>
        </w:rPr>
      </w:pPr>
    </w:p>
    <w:p w14:paraId="288A8B32">
      <w:pPr>
        <w:pStyle w:val="22"/>
        <w:tabs>
          <w:tab w:val="left" w:pos="946"/>
          <w:tab w:val="left" w:pos="2146"/>
          <w:tab w:val="left" w:pos="3341"/>
        </w:tabs>
        <w:spacing w:line="360" w:lineRule="auto"/>
        <w:ind w:firstLine="480" w:firstLineChars="200"/>
        <w:rPr>
          <w:rFonts w:hint="eastAsia"/>
          <w:sz w:val="24"/>
          <w:szCs w:val="24"/>
          <w:lang w:eastAsia="zh-CN"/>
        </w:rPr>
        <w:sectPr>
          <w:headerReference r:id="rId7" w:type="default"/>
          <w:footerReference r:id="rId8" w:type="default"/>
          <w:pgSz w:w="12024" w:h="17314"/>
          <w:pgMar w:top="2013" w:right="1417" w:bottom="1531" w:left="1417"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18E159E">
      <w:pPr>
        <w:pStyle w:val="4"/>
        <w:spacing w:before="0" w:after="0" w:line="360" w:lineRule="auto"/>
        <w:rPr>
          <w:rFonts w:hint="eastAsia" w:ascii="宋体" w:hAnsi="宋体" w:eastAsia="宋体" w:cs="宋体"/>
          <w:lang w:eastAsia="zh-CN"/>
        </w:rPr>
      </w:pPr>
      <w:bookmarkStart w:id="424" w:name="_Toc11350"/>
      <w:bookmarkStart w:id="425" w:name="_Toc11264"/>
      <w:bookmarkStart w:id="426" w:name="_Toc2412"/>
      <w:bookmarkStart w:id="427" w:name="_Toc12248"/>
      <w:bookmarkStart w:id="428" w:name="_Toc3059"/>
      <w:bookmarkStart w:id="429" w:name="_Toc6040"/>
      <w:r>
        <w:rPr>
          <w:rFonts w:hint="eastAsia" w:ascii="宋体" w:hAnsi="宋体" w:eastAsia="宋体" w:cs="宋体"/>
          <w:lang w:eastAsia="zh-CN"/>
        </w:rPr>
        <w:t>附件5   确认通知</w:t>
      </w:r>
      <w:bookmarkEnd w:id="424"/>
      <w:bookmarkEnd w:id="425"/>
      <w:bookmarkEnd w:id="426"/>
      <w:bookmarkEnd w:id="427"/>
      <w:bookmarkEnd w:id="428"/>
      <w:bookmarkEnd w:id="429"/>
    </w:p>
    <w:p w14:paraId="1C843BF9">
      <w:pPr>
        <w:rPr>
          <w:lang w:eastAsia="zh-CN"/>
        </w:rPr>
      </w:pPr>
    </w:p>
    <w:p w14:paraId="16C2B3AA">
      <w:pPr>
        <w:pStyle w:val="22"/>
        <w:ind w:firstLine="0"/>
        <w:jc w:val="center"/>
        <w:rPr>
          <w:rFonts w:hint="eastAsia"/>
          <w:b/>
          <w:bCs/>
          <w:sz w:val="28"/>
          <w:szCs w:val="28"/>
        </w:rPr>
      </w:pPr>
      <w:bookmarkStart w:id="430" w:name="_Toc21621"/>
      <w:bookmarkStart w:id="431" w:name="_Toc22436"/>
      <w:bookmarkStart w:id="432" w:name="_Toc14758"/>
      <w:bookmarkStart w:id="433" w:name="_Toc2525"/>
      <w:bookmarkStart w:id="434" w:name="_Toc8027"/>
      <w:r>
        <w:rPr>
          <w:rFonts w:hint="eastAsia"/>
          <w:b/>
          <w:bCs/>
          <w:sz w:val="28"/>
          <w:szCs w:val="28"/>
        </w:rPr>
        <w:t>确认通知</w:t>
      </w:r>
      <w:bookmarkEnd w:id="430"/>
      <w:bookmarkEnd w:id="431"/>
      <w:bookmarkEnd w:id="432"/>
      <w:bookmarkEnd w:id="433"/>
      <w:bookmarkEnd w:id="434"/>
    </w:p>
    <w:p w14:paraId="4671D049">
      <w:pPr>
        <w:pStyle w:val="22"/>
        <w:tabs>
          <w:tab w:val="left" w:leader="underscore" w:pos="2323"/>
          <w:tab w:val="left" w:pos="5453"/>
        </w:tabs>
        <w:spacing w:line="360" w:lineRule="auto"/>
        <w:ind w:firstLine="0"/>
        <w:rPr>
          <w:rFonts w:hint="eastAsia"/>
          <w:sz w:val="24"/>
          <w:szCs w:val="24"/>
          <w:lang w:val="en-US"/>
        </w:rPr>
      </w:pPr>
      <w:r>
        <w:rPr>
          <w:rFonts w:hint="eastAsia"/>
          <w:sz w:val="24"/>
          <w:szCs w:val="24"/>
          <w:u w:val="single"/>
          <w:lang w:val="en-US" w:eastAsia="zh-CN"/>
        </w:rPr>
        <w:t xml:space="preserve">                 （采购人或采购代理机构名称）：</w:t>
      </w:r>
    </w:p>
    <w:p w14:paraId="7D75BF07">
      <w:pPr>
        <w:pStyle w:val="22"/>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14:paraId="7C367C72">
      <w:pPr>
        <w:pStyle w:val="22"/>
        <w:spacing w:line="360" w:lineRule="auto"/>
        <w:ind w:firstLine="480" w:firstLineChars="200"/>
        <w:rPr>
          <w:rFonts w:hint="eastAsia"/>
          <w:sz w:val="24"/>
          <w:szCs w:val="24"/>
        </w:rPr>
      </w:pPr>
      <w:r>
        <w:rPr>
          <w:rFonts w:hint="eastAsia"/>
          <w:sz w:val="24"/>
          <w:szCs w:val="24"/>
        </w:rPr>
        <w:t>特此确认。</w:t>
      </w:r>
    </w:p>
    <w:p w14:paraId="1061C251">
      <w:pPr>
        <w:pStyle w:val="22"/>
        <w:tabs>
          <w:tab w:val="left" w:pos="430"/>
        </w:tabs>
        <w:spacing w:line="360" w:lineRule="auto"/>
        <w:ind w:firstLine="480" w:firstLineChars="200"/>
        <w:jc w:val="right"/>
        <w:rPr>
          <w:rFonts w:hint="eastAsia"/>
          <w:sz w:val="24"/>
          <w:szCs w:val="24"/>
        </w:rPr>
      </w:pPr>
    </w:p>
    <w:p w14:paraId="22EBD49C">
      <w:pPr>
        <w:pStyle w:val="22"/>
        <w:tabs>
          <w:tab w:val="left" w:pos="430"/>
        </w:tabs>
        <w:spacing w:line="360" w:lineRule="auto"/>
        <w:ind w:firstLine="480" w:firstLineChars="200"/>
        <w:jc w:val="right"/>
        <w:rPr>
          <w:rFonts w:hint="eastAsia"/>
          <w:sz w:val="24"/>
          <w:szCs w:val="24"/>
        </w:rPr>
      </w:pPr>
    </w:p>
    <w:p w14:paraId="6D31F177">
      <w:pPr>
        <w:pStyle w:val="22"/>
        <w:tabs>
          <w:tab w:val="left" w:pos="430"/>
        </w:tabs>
        <w:spacing w:line="360" w:lineRule="auto"/>
        <w:ind w:firstLine="480" w:firstLineChars="200"/>
        <w:jc w:val="right"/>
        <w:rPr>
          <w:rFonts w:hint="eastAsia"/>
          <w:sz w:val="24"/>
          <w:szCs w:val="24"/>
        </w:rPr>
      </w:pPr>
    </w:p>
    <w:p w14:paraId="1B4A1A5D">
      <w:pPr>
        <w:pStyle w:val="22"/>
        <w:tabs>
          <w:tab w:val="left" w:pos="430"/>
        </w:tabs>
        <w:spacing w:line="360" w:lineRule="auto"/>
        <w:ind w:firstLine="480" w:firstLineChars="200"/>
        <w:jc w:val="right"/>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B227CE">
      <w:pPr>
        <w:pStyle w:val="22"/>
        <w:tabs>
          <w:tab w:val="left" w:pos="950"/>
          <w:tab w:val="left" w:pos="2150"/>
          <w:tab w:val="left" w:pos="3350"/>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E0C11F0">
      <w:pPr>
        <w:pStyle w:val="22"/>
        <w:tabs>
          <w:tab w:val="left" w:pos="950"/>
          <w:tab w:val="left" w:pos="2150"/>
          <w:tab w:val="left" w:pos="3350"/>
        </w:tabs>
        <w:spacing w:line="360" w:lineRule="auto"/>
        <w:ind w:firstLine="480" w:firstLineChars="200"/>
        <w:rPr>
          <w:rFonts w:hint="eastAsia"/>
          <w:sz w:val="24"/>
          <w:szCs w:val="24"/>
        </w:rPr>
      </w:pPr>
    </w:p>
    <w:p w14:paraId="7E469724">
      <w:pPr>
        <w:rPr>
          <w:rFonts w:hint="eastAsia"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lang w:eastAsia="zh-CN"/>
        </w:rPr>
        <w:br w:type="page"/>
      </w:r>
    </w:p>
    <w:p w14:paraId="07B4C951">
      <w:pPr>
        <w:pStyle w:val="22"/>
        <w:tabs>
          <w:tab w:val="left" w:pos="950"/>
          <w:tab w:val="left" w:pos="2150"/>
          <w:tab w:val="left" w:pos="3350"/>
        </w:tabs>
        <w:spacing w:line="360" w:lineRule="auto"/>
        <w:ind w:firstLine="0"/>
        <w:rPr>
          <w:rFonts w:hint="eastAsia"/>
          <w:sz w:val="52"/>
          <w:szCs w:val="52"/>
          <w:lang w:val="en-US" w:eastAsia="zh-CN"/>
        </w:rPr>
      </w:pPr>
    </w:p>
    <w:p w14:paraId="30230D97">
      <w:pPr>
        <w:pStyle w:val="22"/>
        <w:tabs>
          <w:tab w:val="left" w:pos="950"/>
          <w:tab w:val="left" w:pos="2150"/>
          <w:tab w:val="left" w:pos="3350"/>
        </w:tabs>
        <w:spacing w:line="360" w:lineRule="auto"/>
        <w:ind w:firstLine="0"/>
        <w:rPr>
          <w:rFonts w:hint="eastAsia"/>
          <w:sz w:val="52"/>
          <w:szCs w:val="52"/>
          <w:lang w:val="en-US" w:eastAsia="zh-CN"/>
        </w:rPr>
      </w:pPr>
    </w:p>
    <w:p w14:paraId="69D53E8B">
      <w:pPr>
        <w:pStyle w:val="22"/>
        <w:tabs>
          <w:tab w:val="left" w:pos="950"/>
          <w:tab w:val="left" w:pos="2150"/>
          <w:tab w:val="left" w:pos="3350"/>
        </w:tabs>
        <w:spacing w:line="360" w:lineRule="auto"/>
        <w:ind w:firstLine="0"/>
        <w:rPr>
          <w:rFonts w:hint="eastAsia"/>
          <w:sz w:val="52"/>
          <w:szCs w:val="52"/>
          <w:lang w:val="en-US" w:eastAsia="zh-CN"/>
        </w:rPr>
      </w:pPr>
    </w:p>
    <w:p w14:paraId="623E22A0">
      <w:pPr>
        <w:pStyle w:val="22"/>
        <w:tabs>
          <w:tab w:val="left" w:pos="950"/>
          <w:tab w:val="left" w:pos="2150"/>
          <w:tab w:val="left" w:pos="3350"/>
        </w:tabs>
        <w:spacing w:line="360" w:lineRule="auto"/>
        <w:ind w:firstLine="0"/>
        <w:rPr>
          <w:rFonts w:hint="eastAsia"/>
          <w:sz w:val="52"/>
          <w:szCs w:val="52"/>
          <w:lang w:val="en-US" w:eastAsia="zh-CN"/>
        </w:rPr>
      </w:pPr>
    </w:p>
    <w:p w14:paraId="67783481">
      <w:pPr>
        <w:pStyle w:val="2"/>
        <w:jc w:val="center"/>
        <w:rPr>
          <w:rFonts w:hint="eastAsia" w:ascii="宋体" w:hAnsi="宋体" w:eastAsia="宋体" w:cs="宋体"/>
          <w:sz w:val="52"/>
          <w:szCs w:val="52"/>
          <w:lang w:eastAsia="zh-CN"/>
        </w:rPr>
      </w:pPr>
      <w:bookmarkStart w:id="435" w:name="_Toc31023"/>
      <w:bookmarkStart w:id="436" w:name="_Toc14819"/>
      <w:bookmarkStart w:id="437" w:name="_Toc13556"/>
      <w:bookmarkStart w:id="438" w:name="_Toc26049"/>
      <w:bookmarkStart w:id="439" w:name="_Toc11000"/>
      <w:bookmarkStart w:id="440" w:name="_Toc16043"/>
      <w:r>
        <w:rPr>
          <w:rFonts w:hint="eastAsia" w:ascii="宋体" w:hAnsi="宋体" w:eastAsia="宋体" w:cs="宋体"/>
          <w:sz w:val="52"/>
          <w:szCs w:val="52"/>
          <w:lang w:eastAsia="zh-CN"/>
        </w:rPr>
        <w:t>第三章 评审办法</w:t>
      </w:r>
      <w:bookmarkEnd w:id="435"/>
      <w:bookmarkEnd w:id="436"/>
      <w:bookmarkEnd w:id="437"/>
      <w:bookmarkEnd w:id="438"/>
      <w:bookmarkEnd w:id="439"/>
      <w:bookmarkEnd w:id="440"/>
    </w:p>
    <w:p w14:paraId="77B9D8C5">
      <w:pPr>
        <w:pStyle w:val="22"/>
        <w:tabs>
          <w:tab w:val="left" w:pos="950"/>
          <w:tab w:val="left" w:pos="2150"/>
          <w:tab w:val="left" w:pos="3350"/>
        </w:tabs>
        <w:spacing w:line="360" w:lineRule="auto"/>
        <w:ind w:firstLine="0"/>
        <w:rPr>
          <w:rFonts w:hint="eastAsia"/>
          <w:sz w:val="24"/>
          <w:szCs w:val="24"/>
          <w:lang w:val="en-US" w:eastAsia="zh-CN"/>
        </w:rPr>
      </w:pPr>
    </w:p>
    <w:p w14:paraId="0986095E">
      <w:pPr>
        <w:rPr>
          <w:rFonts w:cs="宋体"/>
          <w:lang w:eastAsia="zh-CN"/>
        </w:rPr>
      </w:pPr>
      <w:r>
        <w:rPr>
          <w:rFonts w:cs="宋体"/>
          <w:lang w:eastAsia="zh-CN"/>
        </w:rPr>
        <w:br w:type="page"/>
      </w:r>
    </w:p>
    <w:p w14:paraId="30C3BA0D">
      <w:pPr>
        <w:pStyle w:val="3"/>
        <w:spacing w:after="0" w:line="360" w:lineRule="auto"/>
        <w:jc w:val="center"/>
        <w:rPr>
          <w:rFonts w:hint="eastAsia" w:ascii="宋体" w:hAnsi="宋体" w:eastAsia="宋体" w:cs="宋体"/>
          <w:sz w:val="24"/>
          <w:lang w:eastAsia="zh-CN"/>
        </w:rPr>
      </w:pPr>
      <w:bookmarkStart w:id="441" w:name="_Toc21680"/>
      <w:bookmarkStart w:id="442" w:name="_Toc17949"/>
      <w:bookmarkStart w:id="443" w:name="_Toc15939"/>
      <w:bookmarkStart w:id="444" w:name="_Toc22498"/>
      <w:bookmarkStart w:id="445" w:name="_Toc21075"/>
      <w:bookmarkStart w:id="446" w:name="_Toc12349"/>
      <w:r>
        <w:rPr>
          <w:rFonts w:hint="eastAsia"/>
          <w:sz w:val="28"/>
          <w:szCs w:val="28"/>
          <w:lang w:eastAsia="zh-CN"/>
        </w:rPr>
        <w:t>评审办法前附表</w:t>
      </w:r>
      <w:bookmarkEnd w:id="441"/>
      <w:bookmarkEnd w:id="442"/>
      <w:bookmarkEnd w:id="443"/>
      <w:bookmarkEnd w:id="444"/>
      <w:bookmarkEnd w:id="445"/>
      <w:bookmarkEnd w:id="446"/>
    </w:p>
    <w:tbl>
      <w:tblPr>
        <w:tblStyle w:val="15"/>
        <w:tblW w:w="970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732"/>
        <w:gridCol w:w="1646"/>
        <w:gridCol w:w="1177"/>
        <w:gridCol w:w="4087"/>
      </w:tblGrid>
      <w:tr w14:paraId="6B48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95" w:type="dxa"/>
            <w:gridSpan w:val="2"/>
            <w:vAlign w:val="center"/>
          </w:tcPr>
          <w:p w14:paraId="30F62C2B">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2823" w:type="dxa"/>
            <w:gridSpan w:val="2"/>
            <w:vAlign w:val="center"/>
          </w:tcPr>
          <w:p w14:paraId="3114768E">
            <w:pPr>
              <w:spacing w:line="360" w:lineRule="auto"/>
              <w:jc w:val="center"/>
              <w:rPr>
                <w:rFonts w:hint="eastAsia" w:ascii="宋体" w:hAnsi="宋体" w:eastAsia="宋体" w:cs="宋体"/>
                <w:lang w:eastAsia="zh-CN"/>
              </w:rPr>
            </w:pPr>
            <w:r>
              <w:rPr>
                <w:rFonts w:hint="eastAsia" w:ascii="宋体" w:hAnsi="宋体" w:eastAsia="宋体" w:cs="宋体"/>
                <w:lang w:eastAsia="zh-CN"/>
              </w:rPr>
              <w:t>评审因素</w:t>
            </w:r>
          </w:p>
        </w:tc>
        <w:tc>
          <w:tcPr>
            <w:tcW w:w="4087" w:type="dxa"/>
            <w:vAlign w:val="center"/>
          </w:tcPr>
          <w:p w14:paraId="29024484">
            <w:pPr>
              <w:spacing w:line="360" w:lineRule="auto"/>
              <w:jc w:val="center"/>
              <w:rPr>
                <w:rFonts w:hint="eastAsia" w:ascii="宋体" w:hAnsi="宋体" w:eastAsia="宋体" w:cs="宋体"/>
                <w:lang w:eastAsia="zh-CN"/>
              </w:rPr>
            </w:pPr>
            <w:r>
              <w:rPr>
                <w:rFonts w:hint="eastAsia" w:ascii="宋体" w:hAnsi="宋体" w:eastAsia="宋体" w:cs="宋体"/>
                <w:lang w:eastAsia="zh-CN"/>
              </w:rPr>
              <w:t>评审标准</w:t>
            </w:r>
          </w:p>
        </w:tc>
      </w:tr>
      <w:tr w14:paraId="494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3" w:type="dxa"/>
            <w:vAlign w:val="center"/>
          </w:tcPr>
          <w:p w14:paraId="337BC0D6">
            <w:pPr>
              <w:spacing w:line="360" w:lineRule="auto"/>
              <w:jc w:val="center"/>
              <w:rPr>
                <w:rFonts w:hint="eastAsia" w:ascii="宋体" w:hAnsi="宋体" w:eastAsia="宋体" w:cs="宋体"/>
                <w:lang w:eastAsia="zh-CN"/>
              </w:rPr>
            </w:pPr>
            <w:r>
              <w:rPr>
                <w:rFonts w:hint="eastAsia" w:ascii="宋体" w:hAnsi="宋体" w:eastAsia="宋体" w:cs="宋体"/>
                <w:lang w:eastAsia="zh-CN"/>
              </w:rPr>
              <w:t>1</w:t>
            </w:r>
          </w:p>
        </w:tc>
        <w:tc>
          <w:tcPr>
            <w:tcW w:w="1732" w:type="dxa"/>
            <w:vAlign w:val="center"/>
          </w:tcPr>
          <w:p w14:paraId="7C7695B1">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2823" w:type="dxa"/>
            <w:gridSpan w:val="2"/>
            <w:vAlign w:val="center"/>
          </w:tcPr>
          <w:p w14:paraId="0F3CC6D2">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4087" w:type="dxa"/>
            <w:vAlign w:val="center"/>
          </w:tcPr>
          <w:p w14:paraId="7E5570B1">
            <w:pPr>
              <w:spacing w:line="360" w:lineRule="auto"/>
              <w:jc w:val="both"/>
              <w:rPr>
                <w:rFonts w:hint="eastAsia" w:ascii="宋体" w:hAnsi="宋体" w:eastAsia="宋体" w:cs="宋体"/>
                <w:lang w:eastAsia="zh-CN"/>
              </w:rPr>
            </w:pPr>
            <w:r>
              <w:rPr>
                <w:rFonts w:hint="eastAsia" w:ascii="宋体" w:hAnsi="宋体" w:eastAsia="宋体" w:cs="宋体"/>
                <w:lang w:eastAsia="zh-CN"/>
              </w:rPr>
              <w:t>综合评分法</w:t>
            </w:r>
          </w:p>
        </w:tc>
      </w:tr>
      <w:tr w14:paraId="4ACD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265BAB7C">
            <w:pPr>
              <w:spacing w:line="360" w:lineRule="auto"/>
              <w:jc w:val="center"/>
              <w:rPr>
                <w:rFonts w:hint="eastAsia" w:ascii="宋体" w:hAnsi="宋体" w:eastAsia="宋体" w:cs="宋体"/>
                <w:lang w:eastAsia="zh-CN"/>
              </w:rPr>
            </w:pPr>
            <w:r>
              <w:rPr>
                <w:rFonts w:hint="eastAsia" w:ascii="宋体" w:hAnsi="宋体" w:eastAsia="宋体" w:cs="宋体"/>
                <w:lang w:eastAsia="zh-CN"/>
              </w:rPr>
              <w:t>2.1.1</w:t>
            </w:r>
          </w:p>
        </w:tc>
        <w:tc>
          <w:tcPr>
            <w:tcW w:w="1732" w:type="dxa"/>
            <w:vMerge w:val="restart"/>
            <w:vAlign w:val="center"/>
          </w:tcPr>
          <w:p w14:paraId="517B9ED6">
            <w:pPr>
              <w:spacing w:line="360" w:lineRule="auto"/>
              <w:jc w:val="center"/>
              <w:rPr>
                <w:rFonts w:hint="eastAsia" w:ascii="宋体" w:hAnsi="宋体" w:eastAsia="宋体" w:cs="宋体"/>
                <w:lang w:eastAsia="zh-CN"/>
              </w:rPr>
            </w:pPr>
            <w:r>
              <w:rPr>
                <w:rFonts w:hint="eastAsia" w:ascii="宋体" w:hAnsi="宋体" w:eastAsia="宋体" w:cs="宋体"/>
                <w:lang w:eastAsia="zh-CN"/>
              </w:rPr>
              <w:t>形式评审标准</w:t>
            </w:r>
          </w:p>
        </w:tc>
        <w:tc>
          <w:tcPr>
            <w:tcW w:w="2823" w:type="dxa"/>
            <w:gridSpan w:val="2"/>
            <w:vAlign w:val="center"/>
          </w:tcPr>
          <w:p w14:paraId="5F0946DB">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供应商名称</w:t>
            </w:r>
          </w:p>
        </w:tc>
        <w:tc>
          <w:tcPr>
            <w:tcW w:w="4087" w:type="dxa"/>
            <w:vAlign w:val="center"/>
          </w:tcPr>
          <w:p w14:paraId="7CA96F18">
            <w:pPr>
              <w:spacing w:line="360" w:lineRule="auto"/>
              <w:jc w:val="both"/>
              <w:rPr>
                <w:rFonts w:hint="eastAsia" w:ascii="宋体" w:hAnsi="宋体" w:eastAsia="宋体" w:cs="宋体"/>
                <w:lang w:eastAsia="zh-CN"/>
              </w:rPr>
            </w:pPr>
            <w:r>
              <w:rPr>
                <w:rFonts w:hint="eastAsia" w:ascii="宋体" w:hAnsi="宋体" w:eastAsia="宋体" w:cs="宋体"/>
                <w:lang w:eastAsia="zh-CN"/>
              </w:rPr>
              <w:t>与市场监管部门或其他行政机关颁发的可以合法开展业务的执照或证书一致</w:t>
            </w:r>
          </w:p>
        </w:tc>
      </w:tr>
      <w:tr w14:paraId="0B4C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1AFEBD8E">
            <w:pPr>
              <w:spacing w:line="360" w:lineRule="auto"/>
              <w:jc w:val="center"/>
              <w:rPr>
                <w:rFonts w:hint="eastAsia" w:ascii="宋体" w:hAnsi="宋体" w:eastAsia="宋体" w:cs="宋体"/>
                <w:lang w:eastAsia="zh-CN"/>
              </w:rPr>
            </w:pPr>
          </w:p>
        </w:tc>
        <w:tc>
          <w:tcPr>
            <w:tcW w:w="1732" w:type="dxa"/>
            <w:vMerge w:val="continue"/>
            <w:vAlign w:val="center"/>
          </w:tcPr>
          <w:p w14:paraId="0006032E">
            <w:pPr>
              <w:spacing w:line="360" w:lineRule="auto"/>
              <w:jc w:val="center"/>
              <w:rPr>
                <w:rFonts w:hint="eastAsia" w:ascii="宋体" w:hAnsi="宋体" w:eastAsia="宋体" w:cs="宋体"/>
                <w:lang w:eastAsia="zh-CN"/>
              </w:rPr>
            </w:pPr>
          </w:p>
        </w:tc>
        <w:tc>
          <w:tcPr>
            <w:tcW w:w="2823" w:type="dxa"/>
            <w:gridSpan w:val="2"/>
            <w:vAlign w:val="center"/>
          </w:tcPr>
          <w:p w14:paraId="1B0B1838">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响应文件签字、盖公章</w:t>
            </w:r>
          </w:p>
        </w:tc>
        <w:tc>
          <w:tcPr>
            <w:tcW w:w="4087" w:type="dxa"/>
            <w:vAlign w:val="center"/>
          </w:tcPr>
          <w:p w14:paraId="550B5E9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符合第二章3.7.1项、3.7.2项及3.7.3项的规定</w:t>
            </w:r>
          </w:p>
        </w:tc>
      </w:tr>
      <w:tr w14:paraId="4F9E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5A5D239F">
            <w:pPr>
              <w:spacing w:line="360" w:lineRule="auto"/>
              <w:jc w:val="center"/>
              <w:rPr>
                <w:rFonts w:hint="eastAsia" w:ascii="宋体" w:hAnsi="宋体" w:eastAsia="宋体" w:cs="宋体"/>
                <w:lang w:eastAsia="zh-CN"/>
              </w:rPr>
            </w:pPr>
            <w:r>
              <w:rPr>
                <w:rFonts w:hint="eastAsia" w:ascii="宋体" w:hAnsi="宋体" w:eastAsia="宋体" w:cs="宋体"/>
                <w:lang w:eastAsia="zh-CN"/>
              </w:rPr>
              <w:t>2.1.2</w:t>
            </w:r>
          </w:p>
        </w:tc>
        <w:tc>
          <w:tcPr>
            <w:tcW w:w="1732" w:type="dxa"/>
            <w:vMerge w:val="restart"/>
            <w:vAlign w:val="center"/>
          </w:tcPr>
          <w:p w14:paraId="60AFFBDC">
            <w:pPr>
              <w:spacing w:line="360" w:lineRule="auto"/>
              <w:jc w:val="center"/>
              <w:rPr>
                <w:rFonts w:hint="eastAsia" w:ascii="宋体" w:hAnsi="宋体" w:eastAsia="宋体" w:cs="宋体"/>
                <w:lang w:eastAsia="zh-CN"/>
              </w:rPr>
            </w:pPr>
            <w:r>
              <w:rPr>
                <w:rFonts w:hint="eastAsia" w:ascii="宋体" w:hAnsi="宋体" w:eastAsia="宋体" w:cs="宋体"/>
                <w:lang w:eastAsia="zh-CN"/>
              </w:rPr>
              <w:t>资格评审标准</w:t>
            </w:r>
          </w:p>
        </w:tc>
        <w:tc>
          <w:tcPr>
            <w:tcW w:w="2823" w:type="dxa"/>
            <w:gridSpan w:val="2"/>
            <w:vAlign w:val="center"/>
          </w:tcPr>
          <w:p w14:paraId="65279D3D">
            <w:pPr>
              <w:spacing w:line="360" w:lineRule="auto"/>
              <w:jc w:val="center"/>
              <w:rPr>
                <w:rFonts w:hint="eastAsia" w:ascii="宋体" w:hAnsi="宋体" w:eastAsia="宋体" w:cs="宋体"/>
                <w:lang w:eastAsia="zh-CN"/>
              </w:rPr>
            </w:pPr>
            <w:r>
              <w:rPr>
                <w:rFonts w:hint="eastAsia" w:ascii="宋体" w:hAnsi="宋体" w:eastAsia="宋体" w:cs="宋体"/>
                <w:lang w:eastAsia="zh-CN"/>
              </w:rPr>
              <w:t>依法设立</w:t>
            </w:r>
          </w:p>
        </w:tc>
        <w:tc>
          <w:tcPr>
            <w:tcW w:w="4087" w:type="dxa"/>
            <w:vAlign w:val="center"/>
          </w:tcPr>
          <w:p w14:paraId="0FFEB6F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符合第一章第3.1款及供应商须知前附表第3.5（1）款规定</w:t>
            </w:r>
          </w:p>
        </w:tc>
      </w:tr>
      <w:tr w14:paraId="31A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5C7C0437">
            <w:pPr>
              <w:spacing w:line="360" w:lineRule="auto"/>
              <w:jc w:val="center"/>
              <w:rPr>
                <w:rFonts w:hint="eastAsia" w:ascii="宋体" w:hAnsi="宋体" w:eastAsia="宋体" w:cs="宋体"/>
                <w:lang w:eastAsia="zh-CN"/>
              </w:rPr>
            </w:pPr>
          </w:p>
        </w:tc>
        <w:tc>
          <w:tcPr>
            <w:tcW w:w="1732" w:type="dxa"/>
            <w:vMerge w:val="continue"/>
            <w:vAlign w:val="center"/>
          </w:tcPr>
          <w:p w14:paraId="3C53C767">
            <w:pPr>
              <w:spacing w:line="360" w:lineRule="auto"/>
              <w:jc w:val="center"/>
              <w:rPr>
                <w:rFonts w:hint="eastAsia" w:ascii="宋体" w:hAnsi="宋体" w:eastAsia="宋体" w:cs="宋体"/>
                <w:lang w:eastAsia="zh-CN"/>
              </w:rPr>
            </w:pPr>
          </w:p>
        </w:tc>
        <w:tc>
          <w:tcPr>
            <w:tcW w:w="2823" w:type="dxa"/>
            <w:gridSpan w:val="2"/>
            <w:vAlign w:val="center"/>
          </w:tcPr>
          <w:p w14:paraId="4248366F">
            <w:pPr>
              <w:spacing w:line="360" w:lineRule="auto"/>
              <w:jc w:val="center"/>
              <w:rPr>
                <w:rFonts w:hint="eastAsia" w:ascii="宋体" w:hAnsi="宋体" w:eastAsia="宋体" w:cs="宋体"/>
                <w:lang w:eastAsia="zh-CN"/>
              </w:rPr>
            </w:pPr>
            <w:r>
              <w:rPr>
                <w:rFonts w:hint="eastAsia" w:ascii="宋体" w:hAnsi="宋体" w:eastAsia="宋体" w:cs="宋体"/>
                <w:lang w:eastAsia="zh-CN"/>
              </w:rPr>
              <w:t>资质要求</w:t>
            </w:r>
          </w:p>
        </w:tc>
        <w:tc>
          <w:tcPr>
            <w:tcW w:w="4087" w:type="dxa"/>
            <w:vAlign w:val="center"/>
          </w:tcPr>
          <w:p w14:paraId="6842BDA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符合第一章第3.1款及供应商须知前附表第3.5（2）款规定</w:t>
            </w:r>
          </w:p>
        </w:tc>
      </w:tr>
      <w:tr w14:paraId="70BE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520F0D2D">
            <w:pPr>
              <w:spacing w:line="360" w:lineRule="auto"/>
              <w:jc w:val="center"/>
              <w:rPr>
                <w:rFonts w:hint="eastAsia" w:ascii="宋体" w:hAnsi="宋体" w:eastAsia="宋体" w:cs="宋体"/>
                <w:lang w:eastAsia="zh-CN"/>
              </w:rPr>
            </w:pPr>
          </w:p>
        </w:tc>
        <w:tc>
          <w:tcPr>
            <w:tcW w:w="1732" w:type="dxa"/>
            <w:vMerge w:val="continue"/>
            <w:vAlign w:val="center"/>
          </w:tcPr>
          <w:p w14:paraId="1B9DEB15">
            <w:pPr>
              <w:spacing w:line="360" w:lineRule="auto"/>
              <w:jc w:val="center"/>
              <w:rPr>
                <w:rFonts w:hint="eastAsia" w:ascii="宋体" w:hAnsi="宋体" w:eastAsia="宋体" w:cs="宋体"/>
                <w:lang w:eastAsia="zh-CN"/>
              </w:rPr>
            </w:pPr>
          </w:p>
        </w:tc>
        <w:tc>
          <w:tcPr>
            <w:tcW w:w="2823" w:type="dxa"/>
            <w:gridSpan w:val="2"/>
            <w:vAlign w:val="center"/>
          </w:tcPr>
          <w:p w14:paraId="5A0D4D51">
            <w:pPr>
              <w:spacing w:line="360" w:lineRule="auto"/>
              <w:jc w:val="center"/>
              <w:rPr>
                <w:rFonts w:hint="eastAsia" w:ascii="宋体" w:hAnsi="宋体" w:eastAsia="宋体" w:cs="宋体"/>
                <w:lang w:eastAsia="zh-CN"/>
              </w:rPr>
            </w:pPr>
            <w:r>
              <w:rPr>
                <w:rFonts w:hint="eastAsia" w:ascii="宋体" w:hAnsi="宋体" w:eastAsia="宋体" w:cs="宋体"/>
                <w:lang w:eastAsia="zh-CN"/>
              </w:rPr>
              <w:t>财务要求</w:t>
            </w:r>
          </w:p>
        </w:tc>
        <w:tc>
          <w:tcPr>
            <w:tcW w:w="4087" w:type="dxa"/>
            <w:vAlign w:val="center"/>
          </w:tcPr>
          <w:p w14:paraId="72D6D821">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符合第一章第3.1款及供应商须知前附表第3.5（3）款规定</w:t>
            </w:r>
          </w:p>
        </w:tc>
      </w:tr>
      <w:tr w14:paraId="16D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6183548C">
            <w:pPr>
              <w:spacing w:line="360" w:lineRule="auto"/>
              <w:jc w:val="center"/>
              <w:rPr>
                <w:rFonts w:hint="eastAsia" w:ascii="宋体" w:hAnsi="宋体" w:eastAsia="宋体" w:cs="宋体"/>
                <w:lang w:eastAsia="zh-CN"/>
              </w:rPr>
            </w:pPr>
          </w:p>
        </w:tc>
        <w:tc>
          <w:tcPr>
            <w:tcW w:w="1732" w:type="dxa"/>
            <w:vMerge w:val="continue"/>
            <w:vAlign w:val="center"/>
          </w:tcPr>
          <w:p w14:paraId="5899C345">
            <w:pPr>
              <w:spacing w:line="360" w:lineRule="auto"/>
              <w:jc w:val="center"/>
              <w:rPr>
                <w:rFonts w:hint="eastAsia" w:ascii="宋体" w:hAnsi="宋体" w:eastAsia="宋体" w:cs="宋体"/>
                <w:lang w:eastAsia="zh-CN"/>
              </w:rPr>
            </w:pPr>
          </w:p>
        </w:tc>
        <w:tc>
          <w:tcPr>
            <w:tcW w:w="2823" w:type="dxa"/>
            <w:gridSpan w:val="2"/>
            <w:vAlign w:val="center"/>
          </w:tcPr>
          <w:p w14:paraId="0F441CE6">
            <w:pPr>
              <w:spacing w:line="360" w:lineRule="auto"/>
              <w:jc w:val="center"/>
              <w:rPr>
                <w:rFonts w:hint="eastAsia" w:ascii="宋体" w:hAnsi="宋体" w:eastAsia="宋体" w:cs="宋体"/>
                <w:lang w:eastAsia="zh-CN"/>
              </w:rPr>
            </w:pPr>
            <w:r>
              <w:rPr>
                <w:rFonts w:hint="eastAsia" w:ascii="宋体" w:hAnsi="宋体" w:eastAsia="宋体" w:cs="宋体"/>
                <w:lang w:eastAsia="zh-CN"/>
              </w:rPr>
              <w:t>业绩要求</w:t>
            </w:r>
          </w:p>
        </w:tc>
        <w:tc>
          <w:tcPr>
            <w:tcW w:w="4087" w:type="dxa"/>
            <w:vAlign w:val="center"/>
          </w:tcPr>
          <w:p w14:paraId="46C8ADAE">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符合第一章第3.1款及供应商须知前附表第3.5（4）款规定</w:t>
            </w:r>
          </w:p>
        </w:tc>
      </w:tr>
      <w:tr w14:paraId="3E7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434DD44E">
            <w:pPr>
              <w:spacing w:line="360" w:lineRule="auto"/>
              <w:jc w:val="center"/>
              <w:rPr>
                <w:rFonts w:hint="eastAsia" w:ascii="宋体" w:hAnsi="宋体" w:eastAsia="宋体" w:cs="宋体"/>
                <w:lang w:eastAsia="zh-CN"/>
              </w:rPr>
            </w:pPr>
          </w:p>
        </w:tc>
        <w:tc>
          <w:tcPr>
            <w:tcW w:w="1732" w:type="dxa"/>
            <w:vMerge w:val="continue"/>
            <w:vAlign w:val="center"/>
          </w:tcPr>
          <w:p w14:paraId="52BF3AA6">
            <w:pPr>
              <w:spacing w:line="360" w:lineRule="auto"/>
              <w:jc w:val="center"/>
              <w:rPr>
                <w:rFonts w:hint="eastAsia" w:ascii="宋体" w:hAnsi="宋体" w:eastAsia="宋体" w:cs="宋体"/>
                <w:lang w:eastAsia="zh-CN"/>
              </w:rPr>
            </w:pPr>
          </w:p>
        </w:tc>
        <w:tc>
          <w:tcPr>
            <w:tcW w:w="2823" w:type="dxa"/>
            <w:gridSpan w:val="2"/>
            <w:vAlign w:val="center"/>
          </w:tcPr>
          <w:p w14:paraId="2A81A72F">
            <w:pPr>
              <w:spacing w:line="360" w:lineRule="auto"/>
              <w:jc w:val="center"/>
              <w:rPr>
                <w:rFonts w:hint="eastAsia" w:ascii="宋体" w:hAnsi="宋体" w:eastAsia="宋体" w:cs="宋体"/>
                <w:lang w:eastAsia="zh-CN"/>
              </w:rPr>
            </w:pPr>
            <w:r>
              <w:rPr>
                <w:rFonts w:hint="eastAsia" w:ascii="宋体" w:hAnsi="宋体" w:eastAsia="宋体" w:cs="宋体"/>
                <w:lang w:eastAsia="zh-CN"/>
              </w:rPr>
              <w:t>信誉要求</w:t>
            </w:r>
          </w:p>
        </w:tc>
        <w:tc>
          <w:tcPr>
            <w:tcW w:w="4087" w:type="dxa"/>
            <w:vAlign w:val="center"/>
          </w:tcPr>
          <w:p w14:paraId="354E835F">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符合第一章第3.1款及供应商须知前附表第3.5（5）款规定</w:t>
            </w:r>
          </w:p>
        </w:tc>
      </w:tr>
      <w:tr w14:paraId="6331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63CC5A6">
            <w:pPr>
              <w:spacing w:line="360" w:lineRule="auto"/>
              <w:jc w:val="center"/>
              <w:rPr>
                <w:rFonts w:hint="eastAsia" w:ascii="宋体" w:hAnsi="宋体" w:eastAsia="宋体" w:cs="宋体"/>
                <w:lang w:eastAsia="zh-CN"/>
              </w:rPr>
            </w:pPr>
          </w:p>
        </w:tc>
        <w:tc>
          <w:tcPr>
            <w:tcW w:w="1732" w:type="dxa"/>
            <w:vMerge w:val="continue"/>
            <w:vAlign w:val="center"/>
          </w:tcPr>
          <w:p w14:paraId="74569727">
            <w:pPr>
              <w:spacing w:line="360" w:lineRule="auto"/>
              <w:jc w:val="center"/>
              <w:rPr>
                <w:rFonts w:hint="eastAsia" w:ascii="宋体" w:hAnsi="宋体" w:eastAsia="宋体" w:cs="宋体"/>
                <w:lang w:eastAsia="zh-CN"/>
              </w:rPr>
            </w:pPr>
          </w:p>
        </w:tc>
        <w:tc>
          <w:tcPr>
            <w:tcW w:w="2823" w:type="dxa"/>
            <w:gridSpan w:val="2"/>
            <w:vAlign w:val="center"/>
          </w:tcPr>
          <w:p w14:paraId="4580E88E">
            <w:pPr>
              <w:spacing w:line="360" w:lineRule="auto"/>
              <w:jc w:val="center"/>
              <w:rPr>
                <w:rFonts w:hint="eastAsia" w:ascii="宋体" w:hAnsi="宋体" w:eastAsia="宋体" w:cs="宋体"/>
                <w:lang w:eastAsia="zh-CN"/>
              </w:rPr>
            </w:pPr>
            <w:r>
              <w:rPr>
                <w:rFonts w:hint="eastAsia" w:ascii="宋体" w:hAnsi="宋体" w:eastAsia="宋体" w:cs="宋体"/>
                <w:lang w:eastAsia="zh-CN"/>
              </w:rPr>
              <w:t>其他要求</w:t>
            </w:r>
          </w:p>
        </w:tc>
        <w:tc>
          <w:tcPr>
            <w:tcW w:w="4087" w:type="dxa"/>
            <w:vAlign w:val="center"/>
          </w:tcPr>
          <w:p w14:paraId="7CC2CAE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符合第一章第3.1款及供应商须知前附表第3.5（6）款规定</w:t>
            </w:r>
          </w:p>
        </w:tc>
      </w:tr>
      <w:tr w14:paraId="17A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2295B2AD">
            <w:pPr>
              <w:spacing w:line="360" w:lineRule="auto"/>
              <w:jc w:val="center"/>
              <w:rPr>
                <w:rFonts w:hint="eastAsia" w:ascii="宋体" w:hAnsi="宋体" w:eastAsia="宋体" w:cs="宋体"/>
                <w:lang w:eastAsia="zh-CN"/>
              </w:rPr>
            </w:pPr>
          </w:p>
        </w:tc>
        <w:tc>
          <w:tcPr>
            <w:tcW w:w="1732" w:type="dxa"/>
            <w:vMerge w:val="continue"/>
            <w:vAlign w:val="center"/>
          </w:tcPr>
          <w:p w14:paraId="5292AA1C">
            <w:pPr>
              <w:spacing w:line="360" w:lineRule="auto"/>
              <w:jc w:val="center"/>
              <w:rPr>
                <w:rFonts w:hint="eastAsia" w:ascii="宋体" w:hAnsi="宋体" w:eastAsia="宋体" w:cs="宋体"/>
                <w:lang w:eastAsia="zh-CN"/>
              </w:rPr>
            </w:pPr>
          </w:p>
        </w:tc>
        <w:tc>
          <w:tcPr>
            <w:tcW w:w="2823" w:type="dxa"/>
            <w:gridSpan w:val="2"/>
            <w:vAlign w:val="center"/>
          </w:tcPr>
          <w:p w14:paraId="1328B466">
            <w:pPr>
              <w:spacing w:line="360" w:lineRule="auto"/>
              <w:jc w:val="center"/>
              <w:rPr>
                <w:rFonts w:hint="eastAsia" w:ascii="宋体" w:hAnsi="宋体" w:eastAsia="宋体" w:cs="宋体"/>
                <w:lang w:eastAsia="zh-CN"/>
              </w:rPr>
            </w:pPr>
            <w:r>
              <w:rPr>
                <w:rFonts w:hint="eastAsia" w:ascii="宋体" w:hAnsi="宋体" w:eastAsia="宋体" w:cs="宋体"/>
                <w:lang w:eastAsia="zh-CN"/>
              </w:rPr>
              <w:t>不存在第一章第3.2款情形</w:t>
            </w:r>
          </w:p>
        </w:tc>
        <w:tc>
          <w:tcPr>
            <w:tcW w:w="4087" w:type="dxa"/>
            <w:vAlign w:val="center"/>
          </w:tcPr>
          <w:p w14:paraId="1144701B">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w:t>
            </w:r>
          </w:p>
        </w:tc>
      </w:tr>
      <w:tr w14:paraId="5164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restart"/>
            <w:vAlign w:val="center"/>
          </w:tcPr>
          <w:p w14:paraId="25325620">
            <w:pPr>
              <w:spacing w:line="360" w:lineRule="auto"/>
              <w:jc w:val="center"/>
              <w:rPr>
                <w:rFonts w:hint="eastAsia" w:ascii="宋体" w:hAnsi="宋体" w:eastAsia="宋体" w:cs="宋体"/>
                <w:lang w:eastAsia="zh-CN"/>
              </w:rPr>
            </w:pPr>
            <w:r>
              <w:rPr>
                <w:rFonts w:hint="eastAsia" w:ascii="宋体" w:hAnsi="宋体" w:eastAsia="宋体" w:cs="宋体"/>
                <w:lang w:eastAsia="zh-CN"/>
              </w:rPr>
              <w:t>2.1.3</w:t>
            </w:r>
          </w:p>
        </w:tc>
        <w:tc>
          <w:tcPr>
            <w:tcW w:w="1732" w:type="dxa"/>
            <w:vMerge w:val="restart"/>
            <w:vAlign w:val="center"/>
          </w:tcPr>
          <w:p w14:paraId="3BFE6698">
            <w:pPr>
              <w:spacing w:line="360" w:lineRule="auto"/>
              <w:jc w:val="center"/>
              <w:rPr>
                <w:rFonts w:hint="eastAsia" w:ascii="宋体" w:hAnsi="宋体" w:eastAsia="宋体" w:cs="宋体"/>
                <w:lang w:eastAsia="zh-CN"/>
              </w:rPr>
            </w:pPr>
            <w:r>
              <w:rPr>
                <w:rFonts w:hint="eastAsia" w:ascii="宋体" w:hAnsi="宋体" w:eastAsia="宋体" w:cs="宋体"/>
                <w:lang w:eastAsia="zh-CN"/>
              </w:rPr>
              <w:t>响应性评审标准</w:t>
            </w:r>
          </w:p>
        </w:tc>
        <w:tc>
          <w:tcPr>
            <w:tcW w:w="2823" w:type="dxa"/>
            <w:gridSpan w:val="2"/>
            <w:vAlign w:val="center"/>
          </w:tcPr>
          <w:p w14:paraId="10130E48">
            <w:pPr>
              <w:spacing w:line="360" w:lineRule="auto"/>
              <w:jc w:val="center"/>
              <w:rPr>
                <w:rFonts w:hint="eastAsia" w:ascii="宋体" w:hAnsi="宋体" w:eastAsia="宋体" w:cs="宋体"/>
                <w:lang w:eastAsia="zh-CN"/>
              </w:rPr>
            </w:pPr>
            <w:r>
              <w:rPr>
                <w:rFonts w:hint="eastAsia" w:ascii="宋体" w:hAnsi="宋体" w:eastAsia="宋体" w:cs="宋体"/>
                <w:lang w:eastAsia="zh-CN"/>
              </w:rPr>
              <w:t>报价</w:t>
            </w:r>
          </w:p>
        </w:tc>
        <w:tc>
          <w:tcPr>
            <w:tcW w:w="4087" w:type="dxa"/>
            <w:vAlign w:val="center"/>
          </w:tcPr>
          <w:p w14:paraId="711C1035">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符合第二章第3.2款规定</w:t>
            </w:r>
          </w:p>
        </w:tc>
      </w:tr>
      <w:tr w14:paraId="248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441434D">
            <w:pPr>
              <w:spacing w:line="360" w:lineRule="auto"/>
              <w:jc w:val="center"/>
              <w:rPr>
                <w:rFonts w:hint="eastAsia" w:ascii="宋体" w:hAnsi="宋体" w:eastAsia="宋体" w:cs="宋体"/>
                <w:lang w:eastAsia="zh-CN"/>
              </w:rPr>
            </w:pPr>
          </w:p>
        </w:tc>
        <w:tc>
          <w:tcPr>
            <w:tcW w:w="1732" w:type="dxa"/>
            <w:vMerge w:val="continue"/>
            <w:vAlign w:val="center"/>
          </w:tcPr>
          <w:p w14:paraId="2CA6070E">
            <w:pPr>
              <w:spacing w:line="360" w:lineRule="auto"/>
              <w:jc w:val="center"/>
              <w:rPr>
                <w:rFonts w:hint="eastAsia" w:ascii="宋体" w:hAnsi="宋体" w:eastAsia="宋体" w:cs="宋体"/>
                <w:lang w:eastAsia="zh-CN"/>
              </w:rPr>
            </w:pPr>
          </w:p>
        </w:tc>
        <w:tc>
          <w:tcPr>
            <w:tcW w:w="2823" w:type="dxa"/>
            <w:gridSpan w:val="2"/>
            <w:vAlign w:val="center"/>
          </w:tcPr>
          <w:p w14:paraId="535EADB4">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响应文件有效期</w:t>
            </w:r>
          </w:p>
        </w:tc>
        <w:tc>
          <w:tcPr>
            <w:tcW w:w="4087" w:type="dxa"/>
            <w:vAlign w:val="center"/>
          </w:tcPr>
          <w:p w14:paraId="00FFF35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符合第二章第3.3.1项规定</w:t>
            </w:r>
          </w:p>
        </w:tc>
      </w:tr>
      <w:tr w14:paraId="548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E829B0D">
            <w:pPr>
              <w:spacing w:line="360" w:lineRule="auto"/>
              <w:jc w:val="center"/>
              <w:rPr>
                <w:rFonts w:hint="eastAsia" w:ascii="宋体" w:hAnsi="宋体" w:eastAsia="宋体" w:cs="宋体"/>
                <w:lang w:eastAsia="zh-CN"/>
              </w:rPr>
            </w:pPr>
          </w:p>
        </w:tc>
        <w:tc>
          <w:tcPr>
            <w:tcW w:w="1732" w:type="dxa"/>
            <w:vMerge w:val="continue"/>
            <w:vAlign w:val="center"/>
          </w:tcPr>
          <w:p w14:paraId="6F447CD7">
            <w:pPr>
              <w:spacing w:line="360" w:lineRule="auto"/>
              <w:jc w:val="center"/>
              <w:rPr>
                <w:rFonts w:hint="eastAsia" w:ascii="宋体" w:hAnsi="宋体" w:eastAsia="宋体" w:cs="宋体"/>
                <w:lang w:eastAsia="zh-CN"/>
              </w:rPr>
            </w:pPr>
          </w:p>
        </w:tc>
        <w:tc>
          <w:tcPr>
            <w:tcW w:w="2823" w:type="dxa"/>
            <w:gridSpan w:val="2"/>
            <w:vAlign w:val="center"/>
          </w:tcPr>
          <w:p w14:paraId="081E1EDE">
            <w:pPr>
              <w:spacing w:line="360" w:lineRule="auto"/>
              <w:jc w:val="center"/>
              <w:rPr>
                <w:rFonts w:hint="eastAsia" w:ascii="宋体" w:hAnsi="宋体" w:eastAsia="宋体" w:cs="宋体"/>
                <w:lang w:eastAsia="zh-CN"/>
              </w:rPr>
            </w:pPr>
            <w:r>
              <w:rPr>
                <w:rFonts w:hint="eastAsia" w:ascii="宋体" w:hAnsi="宋体" w:eastAsia="宋体" w:cs="宋体"/>
                <w:lang w:eastAsia="zh-CN"/>
              </w:rPr>
              <w:t>响应保证金</w:t>
            </w:r>
          </w:p>
        </w:tc>
        <w:tc>
          <w:tcPr>
            <w:tcW w:w="4087" w:type="dxa"/>
            <w:vAlign w:val="center"/>
          </w:tcPr>
          <w:p w14:paraId="727FC91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符合第二章第3.4.1项规定</w:t>
            </w:r>
          </w:p>
        </w:tc>
      </w:tr>
      <w:tr w14:paraId="4F3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942BBA7">
            <w:pPr>
              <w:spacing w:line="360" w:lineRule="auto"/>
              <w:jc w:val="center"/>
              <w:rPr>
                <w:rFonts w:hint="eastAsia" w:ascii="宋体" w:hAnsi="宋体" w:eastAsia="宋体" w:cs="宋体"/>
                <w:lang w:eastAsia="zh-CN"/>
              </w:rPr>
            </w:pPr>
          </w:p>
        </w:tc>
        <w:tc>
          <w:tcPr>
            <w:tcW w:w="1732" w:type="dxa"/>
            <w:vMerge w:val="continue"/>
            <w:vAlign w:val="center"/>
          </w:tcPr>
          <w:p w14:paraId="44103AFE">
            <w:pPr>
              <w:spacing w:line="360" w:lineRule="auto"/>
              <w:jc w:val="center"/>
              <w:rPr>
                <w:rFonts w:hint="eastAsia" w:ascii="宋体" w:hAnsi="宋体" w:eastAsia="宋体" w:cs="宋体"/>
                <w:lang w:eastAsia="zh-CN"/>
              </w:rPr>
            </w:pPr>
          </w:p>
        </w:tc>
        <w:tc>
          <w:tcPr>
            <w:tcW w:w="2823" w:type="dxa"/>
            <w:gridSpan w:val="2"/>
            <w:vAlign w:val="center"/>
          </w:tcPr>
          <w:p w14:paraId="0042E7E9">
            <w:pPr>
              <w:spacing w:line="360" w:lineRule="auto"/>
              <w:jc w:val="center"/>
              <w:rPr>
                <w:rFonts w:hint="eastAsia" w:ascii="宋体" w:hAnsi="宋体" w:eastAsia="宋体" w:cs="宋体"/>
                <w:lang w:eastAsia="zh-CN"/>
              </w:rPr>
            </w:pPr>
            <w:r>
              <w:rPr>
                <w:rFonts w:hint="eastAsia" w:ascii="宋体" w:hAnsi="宋体" w:eastAsia="宋体" w:cs="宋体"/>
                <w:lang w:eastAsia="zh-CN"/>
              </w:rPr>
              <w:t>响应方案</w:t>
            </w:r>
          </w:p>
        </w:tc>
        <w:tc>
          <w:tcPr>
            <w:tcW w:w="4087" w:type="dxa"/>
            <w:vAlign w:val="center"/>
          </w:tcPr>
          <w:p w14:paraId="7F49658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符合第二章第3.6款规定</w:t>
            </w:r>
          </w:p>
        </w:tc>
      </w:tr>
      <w:tr w14:paraId="760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3F139181">
            <w:pPr>
              <w:spacing w:line="360" w:lineRule="auto"/>
              <w:jc w:val="center"/>
              <w:rPr>
                <w:rFonts w:hint="eastAsia" w:ascii="宋体" w:hAnsi="宋体" w:eastAsia="宋体" w:cs="宋体"/>
                <w:lang w:eastAsia="zh-CN"/>
              </w:rPr>
            </w:pPr>
          </w:p>
        </w:tc>
        <w:tc>
          <w:tcPr>
            <w:tcW w:w="1732" w:type="dxa"/>
            <w:vMerge w:val="continue"/>
            <w:vAlign w:val="center"/>
          </w:tcPr>
          <w:p w14:paraId="4E4E5F4B">
            <w:pPr>
              <w:spacing w:line="360" w:lineRule="auto"/>
              <w:jc w:val="center"/>
              <w:rPr>
                <w:rFonts w:hint="eastAsia" w:ascii="宋体" w:hAnsi="宋体" w:eastAsia="宋体" w:cs="宋体"/>
                <w:lang w:eastAsia="zh-CN"/>
              </w:rPr>
            </w:pPr>
          </w:p>
        </w:tc>
        <w:tc>
          <w:tcPr>
            <w:tcW w:w="2823" w:type="dxa"/>
            <w:gridSpan w:val="2"/>
            <w:vAlign w:val="center"/>
          </w:tcPr>
          <w:p w14:paraId="4312492E">
            <w:pPr>
              <w:spacing w:line="360" w:lineRule="auto"/>
              <w:jc w:val="center"/>
              <w:rPr>
                <w:rFonts w:hint="eastAsia" w:ascii="宋体" w:hAnsi="宋体" w:eastAsia="宋体" w:cs="宋体"/>
                <w:lang w:eastAsia="zh-CN"/>
              </w:rPr>
            </w:pPr>
            <w:r>
              <w:rPr>
                <w:rFonts w:hint="eastAsia" w:ascii="宋体" w:hAnsi="宋体" w:eastAsia="宋体" w:cs="宋体"/>
                <w:lang w:eastAsia="zh-CN"/>
              </w:rPr>
              <w:t>质量标准</w:t>
            </w:r>
          </w:p>
        </w:tc>
        <w:tc>
          <w:tcPr>
            <w:tcW w:w="4087" w:type="dxa"/>
            <w:vAlign w:val="center"/>
          </w:tcPr>
          <w:p w14:paraId="60FD404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678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5CBA3BCB">
            <w:pPr>
              <w:spacing w:line="360" w:lineRule="auto"/>
              <w:jc w:val="center"/>
              <w:rPr>
                <w:rFonts w:hint="eastAsia" w:ascii="宋体" w:hAnsi="宋体" w:eastAsia="宋体" w:cs="宋体"/>
                <w:lang w:eastAsia="zh-CN"/>
              </w:rPr>
            </w:pPr>
          </w:p>
        </w:tc>
        <w:tc>
          <w:tcPr>
            <w:tcW w:w="1732" w:type="dxa"/>
            <w:vMerge w:val="continue"/>
            <w:vAlign w:val="center"/>
          </w:tcPr>
          <w:p w14:paraId="603AFCCF">
            <w:pPr>
              <w:spacing w:line="360" w:lineRule="auto"/>
              <w:jc w:val="center"/>
              <w:rPr>
                <w:rFonts w:hint="eastAsia" w:ascii="宋体" w:hAnsi="宋体" w:eastAsia="宋体" w:cs="宋体"/>
                <w:lang w:eastAsia="zh-CN"/>
              </w:rPr>
            </w:pPr>
          </w:p>
        </w:tc>
        <w:tc>
          <w:tcPr>
            <w:tcW w:w="2823" w:type="dxa"/>
            <w:gridSpan w:val="2"/>
            <w:vAlign w:val="center"/>
          </w:tcPr>
          <w:p w14:paraId="013CB850">
            <w:pPr>
              <w:spacing w:line="360" w:lineRule="auto"/>
              <w:jc w:val="center"/>
              <w:rPr>
                <w:rFonts w:hint="eastAsia" w:ascii="宋体" w:hAnsi="宋体" w:eastAsia="宋体" w:cs="宋体"/>
                <w:lang w:eastAsia="zh-CN"/>
              </w:rPr>
            </w:pPr>
            <w:r>
              <w:rPr>
                <w:rFonts w:hint="eastAsia" w:ascii="宋体" w:hAnsi="宋体" w:eastAsia="宋体" w:cs="宋体"/>
                <w:lang w:eastAsia="zh-CN"/>
              </w:rPr>
              <w:t>完成期限</w:t>
            </w:r>
          </w:p>
        </w:tc>
        <w:tc>
          <w:tcPr>
            <w:tcW w:w="4087" w:type="dxa"/>
            <w:vAlign w:val="center"/>
          </w:tcPr>
          <w:p w14:paraId="2AD540B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034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95FB3F7">
            <w:pPr>
              <w:spacing w:line="360" w:lineRule="auto"/>
              <w:jc w:val="center"/>
              <w:rPr>
                <w:rFonts w:hint="eastAsia" w:ascii="宋体" w:hAnsi="宋体" w:eastAsia="宋体" w:cs="宋体"/>
                <w:lang w:eastAsia="zh-CN"/>
              </w:rPr>
            </w:pPr>
          </w:p>
        </w:tc>
        <w:tc>
          <w:tcPr>
            <w:tcW w:w="1732" w:type="dxa"/>
            <w:vMerge w:val="continue"/>
            <w:vAlign w:val="center"/>
          </w:tcPr>
          <w:p w14:paraId="42DE2C08">
            <w:pPr>
              <w:spacing w:line="360" w:lineRule="auto"/>
              <w:jc w:val="center"/>
              <w:rPr>
                <w:rFonts w:hint="eastAsia" w:ascii="宋体" w:hAnsi="宋体" w:eastAsia="宋体" w:cs="宋体"/>
                <w:lang w:eastAsia="zh-CN"/>
              </w:rPr>
            </w:pPr>
          </w:p>
        </w:tc>
        <w:tc>
          <w:tcPr>
            <w:tcW w:w="2823" w:type="dxa"/>
            <w:gridSpan w:val="2"/>
            <w:vAlign w:val="center"/>
          </w:tcPr>
          <w:p w14:paraId="1D13CECA">
            <w:pPr>
              <w:spacing w:line="360" w:lineRule="auto"/>
              <w:jc w:val="center"/>
              <w:rPr>
                <w:rFonts w:hint="eastAsia" w:ascii="宋体" w:hAnsi="宋体" w:eastAsia="宋体" w:cs="宋体"/>
                <w:lang w:eastAsia="zh-CN"/>
              </w:rPr>
            </w:pPr>
            <w:r>
              <w:rPr>
                <w:rFonts w:hint="eastAsia" w:ascii="宋体" w:hAnsi="宋体" w:eastAsia="宋体" w:cs="宋体"/>
                <w:lang w:eastAsia="zh-CN"/>
              </w:rPr>
              <w:t>合同条款</w:t>
            </w:r>
          </w:p>
        </w:tc>
        <w:tc>
          <w:tcPr>
            <w:tcW w:w="4087" w:type="dxa"/>
            <w:vAlign w:val="center"/>
          </w:tcPr>
          <w:p w14:paraId="464A227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符合第二章第1.10.1项的规定</w:t>
            </w:r>
          </w:p>
        </w:tc>
      </w:tr>
      <w:tr w14:paraId="5C0AC98C">
        <w:tblPrEx>
          <w:tblCellMar>
            <w:top w:w="0" w:type="dxa"/>
            <w:left w:w="108" w:type="dxa"/>
            <w:bottom w:w="0" w:type="dxa"/>
            <w:right w:w="108" w:type="dxa"/>
          </w:tblCellMar>
        </w:tblPrEx>
        <w:trPr>
          <w:trHeight w:val="556" w:hRule="atLeast"/>
        </w:trPr>
        <w:tc>
          <w:tcPr>
            <w:tcW w:w="1063" w:type="dxa"/>
            <w:vMerge w:val="continue"/>
            <w:vAlign w:val="center"/>
          </w:tcPr>
          <w:p w14:paraId="0424F9F9">
            <w:pPr>
              <w:spacing w:line="360" w:lineRule="auto"/>
              <w:jc w:val="center"/>
              <w:rPr>
                <w:rFonts w:hint="eastAsia" w:ascii="宋体" w:hAnsi="宋体" w:eastAsia="宋体" w:cs="宋体"/>
                <w:lang w:eastAsia="zh-CN"/>
              </w:rPr>
            </w:pPr>
          </w:p>
        </w:tc>
        <w:tc>
          <w:tcPr>
            <w:tcW w:w="1732" w:type="dxa"/>
            <w:vMerge w:val="continue"/>
            <w:vAlign w:val="center"/>
          </w:tcPr>
          <w:p w14:paraId="3A9A17D7">
            <w:pPr>
              <w:spacing w:line="360" w:lineRule="auto"/>
              <w:jc w:val="center"/>
              <w:rPr>
                <w:rFonts w:hint="eastAsia" w:ascii="宋体" w:hAnsi="宋体" w:eastAsia="宋体" w:cs="宋体"/>
                <w:lang w:eastAsia="zh-CN"/>
              </w:rPr>
            </w:pPr>
          </w:p>
        </w:tc>
        <w:tc>
          <w:tcPr>
            <w:tcW w:w="2823" w:type="dxa"/>
            <w:gridSpan w:val="2"/>
            <w:vAlign w:val="center"/>
          </w:tcPr>
          <w:p w14:paraId="4E47546B">
            <w:pPr>
              <w:spacing w:line="360" w:lineRule="auto"/>
              <w:jc w:val="center"/>
              <w:rPr>
                <w:rFonts w:hint="eastAsia" w:ascii="宋体" w:hAnsi="宋体" w:eastAsia="宋体" w:cs="宋体"/>
                <w:lang w:eastAsia="zh-CN"/>
              </w:rPr>
            </w:pPr>
            <w:r>
              <w:rPr>
                <w:rFonts w:hint="eastAsia" w:ascii="宋体" w:hAnsi="宋体" w:eastAsia="宋体" w:cs="宋体"/>
                <w:lang w:eastAsia="zh-CN"/>
              </w:rPr>
              <w:t>对非关键条款的偏差</w:t>
            </w:r>
          </w:p>
        </w:tc>
        <w:tc>
          <w:tcPr>
            <w:tcW w:w="4087" w:type="dxa"/>
            <w:vAlign w:val="center"/>
          </w:tcPr>
          <w:p w14:paraId="567FD56E">
            <w:pPr>
              <w:spacing w:line="360" w:lineRule="auto"/>
              <w:jc w:val="both"/>
              <w:rPr>
                <w:rFonts w:hint="eastAsia" w:ascii="宋体" w:hAnsi="宋体" w:eastAsia="宋体" w:cs="宋体"/>
                <w:lang w:eastAsia="zh-CN"/>
              </w:rPr>
            </w:pPr>
            <w:r>
              <w:rPr>
                <w:rFonts w:hint="eastAsia" w:ascii="宋体" w:hAnsi="宋体" w:eastAsia="宋体" w:cs="宋体"/>
                <w:lang w:eastAsia="zh-CN"/>
              </w:rPr>
              <w:t>偏差范围和偏差项数符合第二章第1.10.2项的规定</w:t>
            </w:r>
          </w:p>
        </w:tc>
      </w:tr>
      <w:tr w14:paraId="7687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05" w:type="dxa"/>
            <w:gridSpan w:val="5"/>
            <w:vAlign w:val="center"/>
          </w:tcPr>
          <w:p w14:paraId="02C81C4F">
            <w:pPr>
              <w:spacing w:line="360" w:lineRule="auto"/>
              <w:jc w:val="center"/>
              <w:rPr>
                <w:rFonts w:hint="eastAsia" w:ascii="宋体" w:hAnsi="宋体" w:eastAsia="宋体" w:cs="宋体"/>
                <w:lang w:eastAsia="zh-CN"/>
              </w:rPr>
            </w:pPr>
            <w:r>
              <w:rPr>
                <w:rFonts w:hint="eastAsia" w:ascii="宋体" w:hAnsi="宋体" w:eastAsia="宋体" w:cs="宋体"/>
                <w:b/>
                <w:bCs/>
                <w:lang w:eastAsia="zh-CN"/>
              </w:rPr>
              <w:t>3   详细评审标准和程序（综合评分法）</w:t>
            </w:r>
          </w:p>
        </w:tc>
      </w:tr>
      <w:tr w14:paraId="233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12CB056D">
            <w:pPr>
              <w:spacing w:line="360" w:lineRule="auto"/>
              <w:jc w:val="center"/>
              <w:rPr>
                <w:rFonts w:hint="eastAsia" w:ascii="宋体" w:hAnsi="宋体" w:eastAsia="宋体" w:cs="宋体"/>
                <w:lang w:eastAsia="zh-CN"/>
              </w:rPr>
            </w:pPr>
            <w:r>
              <w:rPr>
                <w:rFonts w:hint="eastAsia" w:ascii="宋体" w:hAnsi="宋体" w:eastAsia="宋体" w:cs="宋体"/>
                <w:lang w:eastAsia="zh-CN"/>
              </w:rPr>
              <w:t>3.1</w:t>
            </w:r>
          </w:p>
        </w:tc>
        <w:tc>
          <w:tcPr>
            <w:tcW w:w="1732" w:type="dxa"/>
            <w:shd w:val="clear" w:color="auto" w:fill="auto"/>
            <w:vAlign w:val="center"/>
          </w:tcPr>
          <w:p w14:paraId="6E2D95A7">
            <w:pPr>
              <w:spacing w:line="360" w:lineRule="auto"/>
              <w:jc w:val="center"/>
              <w:rPr>
                <w:rFonts w:hint="eastAsia" w:ascii="宋体" w:hAnsi="宋体" w:eastAsia="宋体" w:cs="宋体"/>
                <w:lang w:eastAsia="zh-CN"/>
              </w:rPr>
            </w:pPr>
            <w:r>
              <w:rPr>
                <w:rFonts w:hint="eastAsia" w:ascii="宋体" w:hAnsi="宋体" w:eastAsia="宋体" w:cs="宋体"/>
                <w:lang w:eastAsia="zh-CN"/>
              </w:rPr>
              <w:t>分值构成</w:t>
            </w:r>
          </w:p>
          <w:p w14:paraId="26E4FC69">
            <w:pPr>
              <w:spacing w:line="360" w:lineRule="auto"/>
              <w:jc w:val="center"/>
              <w:rPr>
                <w:rFonts w:hint="eastAsia" w:ascii="宋体" w:hAnsi="宋体" w:eastAsia="宋体" w:cs="宋体"/>
                <w:lang w:eastAsia="zh-CN"/>
              </w:rPr>
            </w:pPr>
            <w:r>
              <w:rPr>
                <w:rFonts w:hint="eastAsia" w:ascii="宋体" w:hAnsi="宋体" w:eastAsia="宋体" w:cs="宋体"/>
                <w:lang w:eastAsia="zh-CN"/>
              </w:rPr>
              <w:t>（总分100分）</w:t>
            </w:r>
          </w:p>
        </w:tc>
        <w:tc>
          <w:tcPr>
            <w:tcW w:w="6910" w:type="dxa"/>
            <w:gridSpan w:val="3"/>
            <w:shd w:val="clear" w:color="auto" w:fill="auto"/>
            <w:vAlign w:val="center"/>
          </w:tcPr>
          <w:p w14:paraId="767F6C37">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商务部分：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30CC2B4B">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技术部分：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2C784763">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报价：</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30</w:t>
            </w:r>
            <w:r>
              <w:rPr>
                <w:rFonts w:hint="eastAsia" w:ascii="宋体" w:hAnsi="宋体" w:eastAsia="宋体" w:cs="宋体"/>
                <w:u w:val="single"/>
                <w:lang w:eastAsia="zh-CN"/>
              </w:rPr>
              <w:t xml:space="preserve">   </w:t>
            </w:r>
            <w:r>
              <w:rPr>
                <w:rFonts w:hint="eastAsia" w:ascii="宋体" w:hAnsi="宋体" w:eastAsia="宋体" w:cs="宋体"/>
                <w:lang w:eastAsia="zh-CN"/>
              </w:rPr>
              <w:t>分</w:t>
            </w:r>
          </w:p>
        </w:tc>
      </w:tr>
      <w:tr w14:paraId="6468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17F9DE2E">
            <w:pPr>
              <w:spacing w:line="360" w:lineRule="auto"/>
              <w:jc w:val="center"/>
              <w:rPr>
                <w:rFonts w:hint="eastAsia" w:ascii="宋体" w:hAnsi="宋体" w:eastAsia="宋体" w:cs="宋体"/>
                <w:lang w:eastAsia="zh-CN"/>
              </w:rPr>
            </w:pPr>
            <w:r>
              <w:rPr>
                <w:rFonts w:hint="eastAsia" w:ascii="宋体" w:hAnsi="宋体" w:eastAsia="宋体" w:cs="宋体"/>
                <w:lang w:eastAsia="zh-CN"/>
              </w:rPr>
              <w:t>3.2（2）</w:t>
            </w:r>
          </w:p>
        </w:tc>
        <w:tc>
          <w:tcPr>
            <w:tcW w:w="1732" w:type="dxa"/>
            <w:shd w:val="clear" w:color="auto" w:fill="auto"/>
            <w:vAlign w:val="center"/>
          </w:tcPr>
          <w:p w14:paraId="6FF6D8C0">
            <w:pPr>
              <w:spacing w:line="360" w:lineRule="auto"/>
              <w:jc w:val="center"/>
              <w:rPr>
                <w:rFonts w:hint="eastAsia" w:ascii="宋体" w:hAnsi="宋体" w:eastAsia="宋体" w:cs="宋体"/>
                <w:lang w:eastAsia="zh-CN"/>
              </w:rPr>
            </w:pPr>
            <w:r>
              <w:rPr>
                <w:rFonts w:hint="eastAsia" w:ascii="宋体" w:hAnsi="宋体" w:eastAsia="宋体" w:cs="宋体"/>
                <w:lang w:eastAsia="zh-CN"/>
              </w:rPr>
              <w:t>评审基准价计算方法</w:t>
            </w:r>
          </w:p>
        </w:tc>
        <w:tc>
          <w:tcPr>
            <w:tcW w:w="6910" w:type="dxa"/>
            <w:gridSpan w:val="3"/>
            <w:shd w:val="clear" w:color="auto" w:fill="auto"/>
            <w:vAlign w:val="center"/>
          </w:tcPr>
          <w:p w14:paraId="37DC703F">
            <w:pPr>
              <w:spacing w:line="360" w:lineRule="auto"/>
              <w:jc w:val="both"/>
              <w:rPr>
                <w:rFonts w:hint="eastAsia" w:ascii="宋体" w:hAnsi="宋体" w:eastAsia="宋体" w:cs="宋体"/>
                <w:lang w:eastAsia="zh-CN"/>
              </w:rPr>
            </w:pPr>
            <w:r>
              <w:rPr>
                <w:rFonts w:hint="eastAsia" w:ascii="宋体" w:hAnsi="宋体" w:eastAsia="宋体" w:cs="宋体"/>
                <w:lang w:eastAsia="zh-CN"/>
              </w:rPr>
              <w:t>评审基准价=通过初步评审的所有供应商的最低评审价格</w:t>
            </w:r>
          </w:p>
        </w:tc>
      </w:tr>
      <w:tr w14:paraId="0B0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0920A383">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1732" w:type="dxa"/>
            <w:shd w:val="clear" w:color="auto" w:fill="auto"/>
            <w:vAlign w:val="center"/>
          </w:tcPr>
          <w:p w14:paraId="65AFADE8">
            <w:pPr>
              <w:spacing w:line="360" w:lineRule="auto"/>
              <w:jc w:val="center"/>
              <w:rPr>
                <w:rFonts w:hint="eastAsia" w:ascii="宋体" w:hAnsi="宋体" w:eastAsia="宋体" w:cs="宋体"/>
                <w:lang w:eastAsia="zh-CN"/>
              </w:rPr>
            </w:pPr>
            <w:r>
              <w:rPr>
                <w:rFonts w:hint="eastAsia" w:ascii="宋体" w:hAnsi="宋体" w:eastAsia="宋体" w:cs="宋体"/>
                <w:lang w:eastAsia="zh-CN"/>
              </w:rPr>
              <w:t>评分因素</w:t>
            </w:r>
          </w:p>
        </w:tc>
        <w:tc>
          <w:tcPr>
            <w:tcW w:w="6910" w:type="dxa"/>
            <w:gridSpan w:val="3"/>
            <w:shd w:val="clear" w:color="auto" w:fill="auto"/>
            <w:vAlign w:val="center"/>
          </w:tcPr>
          <w:p w14:paraId="4356FE80">
            <w:pPr>
              <w:spacing w:line="360" w:lineRule="auto"/>
              <w:jc w:val="center"/>
              <w:rPr>
                <w:rFonts w:hint="eastAsia" w:ascii="宋体" w:hAnsi="宋体" w:eastAsia="宋体" w:cs="宋体"/>
                <w:lang w:eastAsia="zh-CN"/>
              </w:rPr>
            </w:pPr>
            <w:r>
              <w:rPr>
                <w:rFonts w:hint="eastAsia" w:ascii="宋体" w:hAnsi="宋体" w:eastAsia="宋体" w:cs="宋体"/>
                <w:lang w:eastAsia="zh-CN"/>
              </w:rPr>
              <w:t>评分标准</w:t>
            </w:r>
          </w:p>
        </w:tc>
      </w:tr>
      <w:tr w14:paraId="03D4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63" w:type="dxa"/>
            <w:vMerge w:val="restart"/>
            <w:shd w:val="clear" w:color="auto" w:fill="auto"/>
            <w:vAlign w:val="center"/>
          </w:tcPr>
          <w:p w14:paraId="2B7E64FC">
            <w:pPr>
              <w:spacing w:line="360" w:lineRule="auto"/>
              <w:jc w:val="center"/>
              <w:rPr>
                <w:rFonts w:hint="eastAsia" w:ascii="宋体" w:hAnsi="宋体" w:eastAsia="宋体" w:cs="宋体"/>
                <w:lang w:eastAsia="zh-CN"/>
              </w:rPr>
            </w:pPr>
            <w:r>
              <w:rPr>
                <w:rFonts w:hint="eastAsia" w:ascii="宋体" w:hAnsi="宋体" w:eastAsia="宋体" w:cs="宋体"/>
                <w:lang w:eastAsia="zh-CN"/>
              </w:rPr>
              <w:t>3.3（1）</w:t>
            </w:r>
          </w:p>
        </w:tc>
        <w:tc>
          <w:tcPr>
            <w:tcW w:w="1732" w:type="dxa"/>
            <w:vMerge w:val="restart"/>
            <w:shd w:val="clear" w:color="auto" w:fill="auto"/>
            <w:vAlign w:val="center"/>
          </w:tcPr>
          <w:p w14:paraId="4DFBB03C">
            <w:pPr>
              <w:spacing w:line="360" w:lineRule="auto"/>
              <w:jc w:val="center"/>
              <w:rPr>
                <w:rFonts w:hint="eastAsia" w:ascii="宋体" w:hAnsi="宋体" w:eastAsia="宋体" w:cs="宋体"/>
                <w:lang w:eastAsia="zh-CN"/>
              </w:rPr>
            </w:pPr>
            <w:r>
              <w:rPr>
                <w:rFonts w:hint="eastAsia" w:ascii="宋体" w:hAnsi="宋体" w:eastAsia="宋体" w:cs="宋体"/>
                <w:lang w:eastAsia="zh-CN"/>
              </w:rPr>
              <w:t>商务评分标准（</w:t>
            </w:r>
            <w:r>
              <w:rPr>
                <w:rFonts w:hint="eastAsia" w:ascii="宋体" w:hAnsi="宋体" w:eastAsia="宋体" w:cs="宋体"/>
                <w:kern w:val="1"/>
                <w:lang w:eastAsia="zh-CN"/>
              </w:rPr>
              <w:t>满分</w:t>
            </w:r>
            <w:r>
              <w:rPr>
                <w:rFonts w:hint="eastAsia" w:ascii="宋体" w:hAnsi="宋体" w:eastAsia="宋体" w:cs="宋体"/>
                <w:lang w:val="en-US" w:eastAsia="zh-CN"/>
              </w:rPr>
              <w:t>35</w:t>
            </w:r>
            <w:r>
              <w:rPr>
                <w:rFonts w:hint="eastAsia" w:ascii="宋体" w:hAnsi="宋体" w:eastAsia="宋体" w:cs="宋体"/>
                <w:lang w:eastAsia="zh-CN"/>
              </w:rPr>
              <w:t>分）</w:t>
            </w:r>
          </w:p>
        </w:tc>
        <w:tc>
          <w:tcPr>
            <w:tcW w:w="1646" w:type="dxa"/>
            <w:vAlign w:val="center"/>
          </w:tcPr>
          <w:p w14:paraId="2C915BF4">
            <w:pPr>
              <w:spacing w:line="360" w:lineRule="auto"/>
              <w:jc w:val="center"/>
              <w:rPr>
                <w:rFonts w:hint="eastAsia" w:ascii="宋体" w:hAnsi="宋体" w:eastAsia="宋体" w:cs="宋体"/>
                <w:lang w:eastAsia="zh-CN"/>
              </w:rPr>
            </w:pPr>
            <w:r>
              <w:rPr>
                <w:rFonts w:hint="eastAsia" w:ascii="宋体" w:hAnsi="宋体" w:eastAsia="宋体" w:cs="宋体"/>
                <w:lang w:eastAsia="zh-CN"/>
              </w:rPr>
              <w:t>服务能力分（满分</w:t>
            </w:r>
            <w:r>
              <w:rPr>
                <w:rFonts w:hint="eastAsia" w:ascii="宋体" w:hAnsi="宋体" w:eastAsia="宋体" w:cs="宋体"/>
                <w:lang w:val="en-US" w:eastAsia="zh-CN"/>
              </w:rPr>
              <w:t>15</w:t>
            </w:r>
            <w:r>
              <w:rPr>
                <w:rFonts w:hint="eastAsia" w:ascii="宋体" w:hAnsi="宋体" w:eastAsia="宋体" w:cs="宋体"/>
                <w:lang w:eastAsia="zh-CN"/>
              </w:rPr>
              <w:t>分）</w:t>
            </w:r>
          </w:p>
        </w:tc>
        <w:tc>
          <w:tcPr>
            <w:tcW w:w="5264" w:type="dxa"/>
            <w:gridSpan w:val="2"/>
            <w:vAlign w:val="center"/>
          </w:tcPr>
          <w:p w14:paraId="4F2EBD1E">
            <w:pPr>
              <w:spacing w:line="360" w:lineRule="auto"/>
              <w:jc w:val="both"/>
              <w:rPr>
                <w:rFonts w:hint="eastAsia" w:ascii="宋体" w:hAnsi="宋体" w:eastAsia="宋体" w:cs="宋体"/>
                <w:lang w:eastAsia="zh-CN"/>
              </w:rPr>
            </w:pPr>
            <w:r>
              <w:rPr>
                <w:rFonts w:hint="eastAsia" w:ascii="宋体" w:hAnsi="宋体" w:eastAsia="宋体" w:cs="宋体"/>
                <w:lang w:val="en-US" w:eastAsia="zh-CN"/>
              </w:rPr>
              <w:t>具备运输营运资质，得3分；具备铲车、钩机等配套设备得5分，具有合格的运输车辆超过60台的得7分，按比率得分。</w:t>
            </w:r>
          </w:p>
        </w:tc>
      </w:tr>
      <w:tr w14:paraId="2D2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vMerge w:val="continue"/>
            <w:shd w:val="clear" w:color="auto" w:fill="auto"/>
            <w:vAlign w:val="center"/>
          </w:tcPr>
          <w:p w14:paraId="794D6147">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7F53EC9A">
            <w:pPr>
              <w:spacing w:line="360" w:lineRule="auto"/>
              <w:jc w:val="center"/>
              <w:rPr>
                <w:rFonts w:hint="eastAsia" w:ascii="宋体" w:hAnsi="宋体" w:eastAsia="宋体" w:cs="宋体"/>
                <w:highlight w:val="none"/>
                <w:lang w:eastAsia="zh-CN"/>
              </w:rPr>
            </w:pPr>
          </w:p>
        </w:tc>
        <w:tc>
          <w:tcPr>
            <w:tcW w:w="1646" w:type="dxa"/>
            <w:shd w:val="clear" w:color="auto" w:fill="auto"/>
            <w:vAlign w:val="center"/>
          </w:tcPr>
          <w:p w14:paraId="1C2C1CE4">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信誉业绩分（满分</w:t>
            </w:r>
            <w:r>
              <w:rPr>
                <w:rFonts w:hint="eastAsia" w:ascii="宋体" w:hAnsi="宋体" w:eastAsia="宋体" w:cs="宋体"/>
                <w:highlight w:val="none"/>
                <w:lang w:val="en-US" w:eastAsia="zh-CN"/>
              </w:rPr>
              <w:t>20</w:t>
            </w:r>
            <w:r>
              <w:rPr>
                <w:rFonts w:hint="eastAsia" w:ascii="宋体" w:hAnsi="宋体" w:eastAsia="宋体" w:cs="宋体"/>
                <w:highlight w:val="none"/>
                <w:lang w:eastAsia="zh-CN"/>
              </w:rPr>
              <w:t>分）</w:t>
            </w:r>
          </w:p>
        </w:tc>
        <w:tc>
          <w:tcPr>
            <w:tcW w:w="5264" w:type="dxa"/>
            <w:gridSpan w:val="2"/>
            <w:shd w:val="clear" w:color="auto" w:fill="auto"/>
            <w:vAlign w:val="center"/>
          </w:tcPr>
          <w:p w14:paraId="022C5489">
            <w:pPr>
              <w:spacing w:line="360" w:lineRule="auto"/>
              <w:jc w:val="left"/>
              <w:rPr>
                <w:rFonts w:hint="eastAsia" w:ascii="宋体" w:hAnsi="宋体" w:eastAsia="宋体" w:cs="宋体"/>
                <w:highlight w:val="none"/>
                <w:lang w:eastAsia="zh-CN"/>
              </w:rPr>
            </w:pPr>
            <w:r>
              <w:rPr>
                <w:rFonts w:hint="eastAsia" w:ascii="宋体" w:hAnsi="宋体" w:eastAsia="宋体" w:cs="宋体"/>
                <w:sz w:val="21"/>
                <w:szCs w:val="21"/>
                <w:highlight w:val="none"/>
                <w:u w:val="single"/>
                <w:lang w:val="en-US" w:eastAsia="zh-CN"/>
              </w:rPr>
              <w:t>至少</w:t>
            </w:r>
            <w:r>
              <w:rPr>
                <w:rFonts w:hint="eastAsia" w:ascii="宋体" w:hAnsi="宋体" w:eastAsia="宋体" w:cs="宋体"/>
                <w:sz w:val="21"/>
                <w:szCs w:val="21"/>
                <w:highlight w:val="none"/>
                <w:u w:val="single"/>
                <w:lang w:eastAsia="zh-CN"/>
              </w:rPr>
              <w:t>承接过</w:t>
            </w:r>
            <w:r>
              <w:rPr>
                <w:rFonts w:hint="eastAsia" w:ascii="宋体" w:hAnsi="宋体" w:eastAsia="宋体" w:cs="宋体"/>
                <w:sz w:val="21"/>
                <w:szCs w:val="21"/>
                <w:highlight w:val="none"/>
                <w:u w:val="single"/>
                <w:lang w:val="en-US" w:eastAsia="zh-CN"/>
              </w:rPr>
              <w:t>1个</w:t>
            </w:r>
            <w:r>
              <w:rPr>
                <w:rFonts w:hint="eastAsia" w:ascii="宋体" w:hAnsi="宋体" w:eastAsia="宋体" w:cs="宋体"/>
                <w:sz w:val="21"/>
                <w:szCs w:val="21"/>
                <w:highlight w:val="none"/>
                <w:u w:val="single"/>
                <w:lang w:eastAsia="zh-CN"/>
              </w:rPr>
              <w:t>类似项目</w:t>
            </w:r>
            <w:r>
              <w:rPr>
                <w:rFonts w:hint="eastAsia" w:ascii="宋体" w:hAnsi="宋体" w:eastAsia="宋体" w:cs="宋体"/>
                <w:sz w:val="21"/>
                <w:szCs w:val="21"/>
                <w:highlight w:val="none"/>
                <w:u w:val="single"/>
                <w:lang w:val="en-US" w:eastAsia="zh-CN"/>
              </w:rPr>
              <w:t>的文件，该项满足得5分；有粮食散货服务经验2年以上得5分；有港口码头作业经验的得10分。</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项目文件</w:t>
            </w:r>
            <w:r>
              <w:rPr>
                <w:rFonts w:hint="eastAsia" w:ascii="宋体" w:hAnsi="宋体" w:eastAsia="宋体" w:cs="宋体"/>
                <w:sz w:val="21"/>
                <w:szCs w:val="21"/>
                <w:highlight w:val="none"/>
                <w:u w:val="single"/>
                <w:lang w:eastAsia="zh-CN"/>
              </w:rPr>
              <w:t>以合同复印件加盖公章为准）</w:t>
            </w:r>
            <w:r>
              <w:rPr>
                <w:rFonts w:hint="eastAsia" w:ascii="宋体" w:hAnsi="宋体" w:eastAsia="宋体" w:cs="宋体"/>
                <w:highlight w:val="none"/>
                <w:lang w:eastAsia="zh-CN"/>
              </w:rPr>
              <w:t>。</w:t>
            </w:r>
          </w:p>
        </w:tc>
      </w:tr>
      <w:tr w14:paraId="6BA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063" w:type="dxa"/>
            <w:vMerge w:val="restart"/>
            <w:shd w:val="clear" w:color="auto" w:fill="auto"/>
            <w:vAlign w:val="center"/>
          </w:tcPr>
          <w:p w14:paraId="68040B2B">
            <w:pPr>
              <w:spacing w:line="360" w:lineRule="auto"/>
              <w:jc w:val="center"/>
              <w:rPr>
                <w:rFonts w:hint="eastAsia" w:ascii="宋体" w:hAnsi="宋体" w:eastAsia="宋体" w:cs="宋体"/>
                <w:lang w:eastAsia="zh-CN"/>
              </w:rPr>
            </w:pPr>
            <w:r>
              <w:rPr>
                <w:rFonts w:hint="eastAsia" w:ascii="宋体" w:hAnsi="宋体" w:eastAsia="宋体" w:cs="宋体"/>
                <w:lang w:eastAsia="zh-CN"/>
              </w:rPr>
              <w:t>3.3（2）</w:t>
            </w:r>
          </w:p>
        </w:tc>
        <w:tc>
          <w:tcPr>
            <w:tcW w:w="1732" w:type="dxa"/>
            <w:vMerge w:val="restart"/>
            <w:shd w:val="clear" w:color="auto" w:fill="auto"/>
            <w:vAlign w:val="center"/>
          </w:tcPr>
          <w:p w14:paraId="6D486911">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技术评分标准（</w:t>
            </w:r>
            <w:r>
              <w:rPr>
                <w:rFonts w:hint="eastAsia" w:ascii="宋体" w:hAnsi="宋体" w:eastAsia="宋体" w:cs="宋体"/>
                <w:kern w:val="1"/>
                <w:highlight w:val="none"/>
                <w:lang w:eastAsia="zh-CN"/>
              </w:rPr>
              <w:t>满分</w:t>
            </w:r>
            <w:r>
              <w:rPr>
                <w:rFonts w:hint="eastAsia" w:ascii="宋体" w:hAnsi="宋体" w:eastAsia="宋体" w:cs="宋体"/>
                <w:kern w:val="1"/>
                <w:highlight w:val="none"/>
                <w:lang w:val="en-US" w:eastAsia="zh-CN"/>
              </w:rPr>
              <w:t>3</w:t>
            </w:r>
            <w:r>
              <w:rPr>
                <w:rFonts w:hint="eastAsia" w:ascii="宋体" w:hAnsi="宋体" w:eastAsia="宋体" w:cs="宋体"/>
                <w:highlight w:val="none"/>
                <w:lang w:eastAsia="zh-CN"/>
              </w:rPr>
              <w:t>5分）</w:t>
            </w:r>
          </w:p>
        </w:tc>
        <w:tc>
          <w:tcPr>
            <w:tcW w:w="1646" w:type="dxa"/>
            <w:vAlign w:val="center"/>
          </w:tcPr>
          <w:p w14:paraId="7AC166F8">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管理制度分（满分</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分）</w:t>
            </w:r>
          </w:p>
        </w:tc>
        <w:tc>
          <w:tcPr>
            <w:tcW w:w="5264" w:type="dxa"/>
            <w:gridSpan w:val="2"/>
            <w:vAlign w:val="center"/>
          </w:tcPr>
          <w:p w14:paraId="58B77E03">
            <w:pPr>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提供安全管理制度、车辆设施设备安全管理制度、从业人员管理制度，驾驶员聘用管理制度等相关制度，每提供一个制度得5分，提供3个以上得满分。</w:t>
            </w:r>
          </w:p>
        </w:tc>
      </w:tr>
      <w:tr w14:paraId="239C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63" w:type="dxa"/>
            <w:vMerge w:val="continue"/>
            <w:shd w:val="clear" w:color="auto" w:fill="auto"/>
            <w:vAlign w:val="center"/>
          </w:tcPr>
          <w:p w14:paraId="004F87DF">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07BE96D6">
            <w:pPr>
              <w:spacing w:line="360" w:lineRule="auto"/>
              <w:jc w:val="center"/>
              <w:rPr>
                <w:rFonts w:hint="eastAsia" w:ascii="宋体" w:hAnsi="宋体" w:eastAsia="宋体" w:cs="宋体"/>
                <w:lang w:eastAsia="zh-CN"/>
              </w:rPr>
            </w:pPr>
          </w:p>
        </w:tc>
        <w:tc>
          <w:tcPr>
            <w:tcW w:w="1646" w:type="dxa"/>
            <w:vAlign w:val="center"/>
          </w:tcPr>
          <w:p w14:paraId="267E3200">
            <w:pPr>
              <w:widowControl/>
              <w:snapToGrid w:val="0"/>
              <w:spacing w:line="360" w:lineRule="auto"/>
              <w:jc w:val="center"/>
              <w:rPr>
                <w:rFonts w:hint="eastAsia" w:ascii="宋体" w:hAnsi="宋体" w:eastAsia="宋体" w:cs="宋体"/>
                <w:color w:val="auto"/>
                <w:kern w:val="1"/>
                <w:lang w:eastAsia="zh-CN"/>
              </w:rPr>
            </w:pPr>
            <w:r>
              <w:rPr>
                <w:rFonts w:hint="eastAsia" w:ascii="宋体" w:hAnsi="宋体" w:eastAsia="宋体" w:cs="宋体"/>
                <w:color w:val="auto"/>
                <w:kern w:val="1"/>
                <w:lang w:eastAsia="zh-CN"/>
              </w:rPr>
              <w:t>项目实施方案分（满分</w:t>
            </w:r>
            <w:r>
              <w:rPr>
                <w:rFonts w:hint="eastAsia" w:ascii="宋体" w:hAnsi="宋体" w:eastAsia="宋体" w:cs="宋体"/>
                <w:color w:val="auto"/>
                <w:kern w:val="1"/>
                <w:lang w:val="en-US" w:eastAsia="zh-CN"/>
              </w:rPr>
              <w:t>20</w:t>
            </w:r>
            <w:r>
              <w:rPr>
                <w:rFonts w:hint="eastAsia" w:ascii="宋体" w:hAnsi="宋体" w:eastAsia="宋体" w:cs="宋体"/>
                <w:color w:val="auto"/>
                <w:kern w:val="1"/>
                <w:lang w:eastAsia="zh-CN"/>
              </w:rPr>
              <w:t>分）</w:t>
            </w:r>
          </w:p>
        </w:tc>
        <w:tc>
          <w:tcPr>
            <w:tcW w:w="5264" w:type="dxa"/>
            <w:gridSpan w:val="2"/>
            <w:vAlign w:val="center"/>
          </w:tcPr>
          <w:p w14:paraId="0D014546">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供应商制定服务采购实施方案，由评审小组讨论决定得分，满分20分。</w:t>
            </w:r>
          </w:p>
        </w:tc>
      </w:tr>
      <w:tr w14:paraId="09D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3CF5E27F">
            <w:pPr>
              <w:spacing w:line="360" w:lineRule="auto"/>
              <w:jc w:val="center"/>
              <w:rPr>
                <w:rFonts w:hint="eastAsia" w:ascii="宋体" w:hAnsi="宋体" w:eastAsia="宋体" w:cs="宋体"/>
                <w:lang w:eastAsia="zh-CN"/>
              </w:rPr>
            </w:pPr>
            <w:r>
              <w:rPr>
                <w:rFonts w:hint="eastAsia" w:ascii="宋体" w:hAnsi="宋体" w:eastAsia="宋体" w:cs="宋体"/>
                <w:lang w:eastAsia="zh-CN"/>
              </w:rPr>
              <w:t>3.3（3）</w:t>
            </w:r>
          </w:p>
        </w:tc>
        <w:tc>
          <w:tcPr>
            <w:tcW w:w="1732" w:type="dxa"/>
            <w:shd w:val="clear" w:color="auto" w:fill="auto"/>
            <w:vAlign w:val="center"/>
          </w:tcPr>
          <w:p w14:paraId="62B323B4">
            <w:pPr>
              <w:spacing w:line="360" w:lineRule="auto"/>
              <w:jc w:val="center"/>
              <w:rPr>
                <w:rFonts w:hint="eastAsia" w:ascii="宋体" w:hAnsi="宋体" w:eastAsia="宋体" w:cs="宋体"/>
                <w:lang w:eastAsia="zh-CN"/>
              </w:rPr>
            </w:pPr>
            <w:r>
              <w:rPr>
                <w:rFonts w:hint="eastAsia" w:ascii="宋体" w:hAnsi="宋体" w:eastAsia="宋体" w:cs="宋体"/>
                <w:lang w:eastAsia="zh-CN"/>
              </w:rPr>
              <w:t>报价评分标准（</w:t>
            </w:r>
            <w:r>
              <w:rPr>
                <w:rFonts w:hint="eastAsia" w:ascii="宋体" w:hAnsi="宋体" w:eastAsia="宋体" w:cs="宋体"/>
                <w:kern w:val="1"/>
                <w:lang w:eastAsia="zh-CN"/>
              </w:rPr>
              <w:t>满分</w:t>
            </w:r>
            <w:r>
              <w:rPr>
                <w:rFonts w:hint="eastAsia" w:ascii="宋体" w:hAnsi="宋体" w:eastAsia="宋体" w:cs="宋体"/>
                <w:lang w:val="en-US" w:eastAsia="zh-CN"/>
              </w:rPr>
              <w:t>30</w:t>
            </w:r>
            <w:r>
              <w:rPr>
                <w:rFonts w:hint="eastAsia" w:ascii="宋体" w:hAnsi="宋体" w:eastAsia="宋体" w:cs="宋体"/>
                <w:lang w:eastAsia="zh-CN"/>
              </w:rPr>
              <w:t>分）</w:t>
            </w:r>
          </w:p>
        </w:tc>
        <w:tc>
          <w:tcPr>
            <w:tcW w:w="6910" w:type="dxa"/>
            <w:gridSpan w:val="3"/>
            <w:shd w:val="clear" w:color="auto" w:fill="auto"/>
            <w:vAlign w:val="center"/>
          </w:tcPr>
          <w:p w14:paraId="6111C99F">
            <w:pPr>
              <w:spacing w:line="360" w:lineRule="auto"/>
              <w:jc w:val="both"/>
              <w:rPr>
                <w:rFonts w:hint="eastAsia" w:ascii="宋体" w:hAnsi="宋体" w:eastAsia="宋体" w:cs="宋体"/>
                <w:lang w:eastAsia="zh-CN"/>
              </w:rPr>
            </w:pPr>
            <w:r>
              <w:rPr>
                <w:rFonts w:hint="eastAsia" w:ascii="宋体" w:hAnsi="宋体" w:eastAsia="宋体" w:cs="宋体"/>
                <w:lang w:eastAsia="zh-CN"/>
              </w:rPr>
              <w:t>报价得分=（通过初步评审的所有供应商的最低评审价格/供应商评审价格）×</w:t>
            </w:r>
            <w:r>
              <w:rPr>
                <w:rFonts w:hint="eastAsia" w:ascii="宋体" w:hAnsi="宋体" w:eastAsia="宋体" w:cs="宋体"/>
                <w:lang w:val="en-US" w:eastAsia="zh-CN"/>
              </w:rPr>
              <w:t>30</w:t>
            </w:r>
            <w:r>
              <w:rPr>
                <w:rFonts w:hint="eastAsia" w:ascii="宋体" w:hAnsi="宋体" w:eastAsia="宋体" w:cs="宋体"/>
                <w:lang w:eastAsia="zh-CN"/>
              </w:rPr>
              <w:t>分</w:t>
            </w:r>
          </w:p>
        </w:tc>
      </w:tr>
      <w:tr w14:paraId="3DEC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52717A85">
            <w:pPr>
              <w:spacing w:line="360" w:lineRule="auto"/>
              <w:jc w:val="center"/>
              <w:rPr>
                <w:rFonts w:hint="eastAsia" w:ascii="宋体" w:hAnsi="宋体" w:eastAsia="宋体" w:cs="宋体"/>
                <w:lang w:eastAsia="zh-CN"/>
              </w:rPr>
            </w:pPr>
            <w:r>
              <w:rPr>
                <w:rFonts w:hint="eastAsia" w:ascii="宋体" w:hAnsi="宋体" w:eastAsia="宋体" w:cs="宋体"/>
                <w:lang w:eastAsia="zh-CN"/>
              </w:rPr>
              <w:t>3.6</w:t>
            </w:r>
          </w:p>
        </w:tc>
        <w:tc>
          <w:tcPr>
            <w:tcW w:w="1732" w:type="dxa"/>
            <w:shd w:val="clear" w:color="auto" w:fill="auto"/>
            <w:vAlign w:val="center"/>
          </w:tcPr>
          <w:p w14:paraId="4944A2EF">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供应商并列时确定供应商优先顺序的规则</w:t>
            </w:r>
          </w:p>
        </w:tc>
        <w:tc>
          <w:tcPr>
            <w:tcW w:w="6910" w:type="dxa"/>
            <w:gridSpan w:val="3"/>
            <w:shd w:val="clear" w:color="auto" w:fill="auto"/>
            <w:vAlign w:val="center"/>
          </w:tcPr>
          <w:p w14:paraId="4356A9B1">
            <w:pPr>
              <w:pStyle w:val="12"/>
              <w:widowControl/>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价低者优先，同时需具备</w:t>
            </w:r>
            <w:r>
              <w:t>港口</w:t>
            </w:r>
            <w:r>
              <w:rPr>
                <w:rFonts w:hint="eastAsia"/>
                <w:lang w:val="en-US" w:eastAsia="zh-CN"/>
              </w:rPr>
              <w:t>码头</w:t>
            </w:r>
            <w:r>
              <w:t>运输及</w:t>
            </w:r>
            <w:r>
              <w:rPr>
                <w:rFonts w:hint="eastAsia"/>
                <w:lang w:val="en-US" w:eastAsia="zh-CN"/>
              </w:rPr>
              <w:t>大宗散货</w:t>
            </w:r>
            <w:r>
              <w:t>装卸服务经验</w:t>
            </w:r>
            <w:r>
              <w:rPr>
                <w:rFonts w:hint="eastAsia"/>
                <w:lang w:eastAsia="zh-CN"/>
              </w:rPr>
              <w:t>。</w:t>
            </w:r>
          </w:p>
        </w:tc>
      </w:tr>
    </w:tbl>
    <w:p w14:paraId="52BE1B97"/>
    <w:p w14:paraId="2103A349">
      <w:pPr>
        <w:pStyle w:val="3"/>
        <w:spacing w:before="0" w:after="0" w:line="360" w:lineRule="auto"/>
        <w:rPr>
          <w:rFonts w:hint="eastAsia" w:ascii="宋体" w:hAnsi="宋体" w:eastAsia="宋体" w:cs="宋体"/>
          <w:lang w:eastAsia="zh-CN"/>
        </w:rPr>
      </w:pPr>
      <w:bookmarkStart w:id="447" w:name="_Toc30377"/>
      <w:bookmarkStart w:id="448" w:name="_Toc26627"/>
      <w:bookmarkStart w:id="449" w:name="_Toc26017"/>
      <w:bookmarkStart w:id="450" w:name="_Toc6671"/>
      <w:bookmarkStart w:id="451" w:name="_Toc17936"/>
      <w:bookmarkStart w:id="452" w:name="_Toc15092"/>
      <w:r>
        <w:rPr>
          <w:rFonts w:hint="eastAsia" w:ascii="宋体" w:hAnsi="宋体" w:eastAsia="宋体" w:cs="宋体"/>
          <w:sz w:val="28"/>
          <w:szCs w:val="28"/>
          <w:lang w:eastAsia="zh-CN"/>
        </w:rPr>
        <w:t>1 评审方法（</w:t>
      </w:r>
      <w:r>
        <w:rPr>
          <w:rFonts w:hint="eastAsia" w:ascii="宋体" w:hAnsi="宋体" w:eastAsia="宋体" w:cs="宋体"/>
          <w:sz w:val="28"/>
          <w:szCs w:val="28"/>
          <w:lang w:val="en-US" w:eastAsia="zh-CN"/>
        </w:rPr>
        <w:t>综合评分</w:t>
      </w:r>
      <w:r>
        <w:rPr>
          <w:rFonts w:hint="eastAsia" w:ascii="宋体" w:hAnsi="宋体" w:eastAsia="宋体" w:cs="宋体"/>
          <w:sz w:val="28"/>
          <w:szCs w:val="28"/>
          <w:lang w:eastAsia="zh-CN"/>
        </w:rPr>
        <w:t>法）</w:t>
      </w:r>
      <w:bookmarkEnd w:id="447"/>
      <w:bookmarkEnd w:id="448"/>
      <w:bookmarkEnd w:id="449"/>
      <w:bookmarkEnd w:id="450"/>
      <w:bookmarkEnd w:id="451"/>
      <w:bookmarkEnd w:id="452"/>
    </w:p>
    <w:p w14:paraId="2B670B2E">
      <w:pPr>
        <w:pStyle w:val="22"/>
        <w:spacing w:line="360" w:lineRule="auto"/>
        <w:ind w:firstLine="480" w:firstLineChars="200"/>
        <w:rPr>
          <w:rFonts w:hint="eastAsia"/>
          <w:sz w:val="24"/>
          <w:szCs w:val="24"/>
        </w:rPr>
      </w:pPr>
      <w:r>
        <w:rPr>
          <w:rFonts w:hint="eastAsia"/>
          <w:sz w:val="24"/>
          <w:szCs w:val="24"/>
        </w:rPr>
        <w:t>本次评审采用综合评分法。评审小组对满足采购文件实质性要求的响应文件，按照</w:t>
      </w:r>
    </w:p>
    <w:p w14:paraId="04815D29">
      <w:pPr>
        <w:pStyle w:val="22"/>
        <w:spacing w:line="360" w:lineRule="auto"/>
        <w:ind w:firstLine="0" w:firstLineChars="0"/>
        <w:rPr>
          <w:rFonts w:hint="eastAsia"/>
          <w:sz w:val="24"/>
          <w:szCs w:val="24"/>
        </w:rPr>
      </w:pPr>
      <w:r>
        <w:rPr>
          <w:rFonts w:hint="eastAsia"/>
          <w:sz w:val="24"/>
          <w:szCs w:val="24"/>
        </w:rPr>
        <w:t>本章第3条规定的评分标准进行打分，并按得分由高到低的顺序推荐候选成交供应商。</w:t>
      </w:r>
    </w:p>
    <w:p w14:paraId="212BDA60">
      <w:pPr>
        <w:pStyle w:val="3"/>
        <w:spacing w:before="0" w:after="0" w:line="360" w:lineRule="auto"/>
        <w:rPr>
          <w:rFonts w:hint="default" w:ascii="宋体" w:hAnsi="宋体" w:eastAsia="宋体" w:cs="宋体"/>
          <w:sz w:val="28"/>
          <w:szCs w:val="28"/>
          <w:lang w:val="en-US" w:eastAsia="zh-CN"/>
        </w:rPr>
      </w:pPr>
      <w:bookmarkStart w:id="453" w:name="_Toc28537"/>
      <w:bookmarkStart w:id="454" w:name="_Toc30995"/>
      <w:bookmarkStart w:id="455" w:name="_Toc25380"/>
      <w:bookmarkStart w:id="456" w:name="_Toc17370"/>
      <w:bookmarkStart w:id="457" w:name="_Toc29906"/>
      <w:bookmarkStart w:id="458" w:name="_Toc7409"/>
      <w:r>
        <w:rPr>
          <w:rFonts w:hint="eastAsia" w:ascii="宋体" w:hAnsi="宋体" w:eastAsia="宋体" w:cs="宋体"/>
          <w:sz w:val="28"/>
          <w:szCs w:val="28"/>
          <w:lang w:eastAsia="zh-CN"/>
        </w:rPr>
        <w:t>2 初步评审标准和程序</w:t>
      </w:r>
      <w:bookmarkEnd w:id="453"/>
      <w:bookmarkEnd w:id="454"/>
      <w:bookmarkEnd w:id="455"/>
      <w:bookmarkEnd w:id="456"/>
      <w:bookmarkEnd w:id="457"/>
      <w:bookmarkEnd w:id="458"/>
      <w:r>
        <w:rPr>
          <w:rFonts w:hint="eastAsia" w:ascii="宋体" w:hAnsi="宋体" w:eastAsia="宋体" w:cs="宋体"/>
          <w:sz w:val="28"/>
          <w:szCs w:val="28"/>
          <w:lang w:val="en-US" w:eastAsia="zh-CN"/>
        </w:rPr>
        <w:tab/>
      </w:r>
    </w:p>
    <w:p w14:paraId="6F8C0C72">
      <w:pPr>
        <w:pStyle w:val="4"/>
        <w:spacing w:before="0" w:after="0" w:line="360" w:lineRule="auto"/>
        <w:rPr>
          <w:rFonts w:hint="eastAsia" w:ascii="宋体" w:hAnsi="宋体" w:eastAsia="宋体" w:cs="宋体"/>
          <w:sz w:val="24"/>
          <w:lang w:eastAsia="zh-CN"/>
        </w:rPr>
      </w:pPr>
      <w:bookmarkStart w:id="459" w:name="_Toc25579"/>
      <w:bookmarkStart w:id="460" w:name="_Toc17200"/>
      <w:bookmarkStart w:id="461" w:name="_Toc26490"/>
      <w:bookmarkStart w:id="462" w:name="_Toc15182"/>
      <w:bookmarkStart w:id="463" w:name="_Toc16877"/>
      <w:bookmarkStart w:id="464" w:name="_Toc26198"/>
      <w:r>
        <w:rPr>
          <w:rFonts w:hint="eastAsia" w:ascii="宋体" w:hAnsi="宋体" w:eastAsia="宋体" w:cs="宋体"/>
          <w:sz w:val="24"/>
          <w:lang w:eastAsia="zh-CN"/>
        </w:rPr>
        <w:t>2.1 初步评审标准</w:t>
      </w:r>
      <w:bookmarkEnd w:id="459"/>
      <w:bookmarkEnd w:id="460"/>
      <w:bookmarkEnd w:id="461"/>
      <w:bookmarkEnd w:id="462"/>
      <w:bookmarkEnd w:id="463"/>
      <w:bookmarkEnd w:id="464"/>
    </w:p>
    <w:p w14:paraId="44E62850">
      <w:pPr>
        <w:pStyle w:val="22"/>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635C05F6">
      <w:pPr>
        <w:pStyle w:val="22"/>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49BB1BCD">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73D56DC9">
      <w:pPr>
        <w:pStyle w:val="4"/>
        <w:spacing w:before="0" w:after="0" w:line="360" w:lineRule="auto"/>
        <w:rPr>
          <w:rFonts w:hint="eastAsia" w:ascii="宋体" w:hAnsi="宋体" w:eastAsia="宋体" w:cs="宋体"/>
          <w:sz w:val="24"/>
          <w:lang w:eastAsia="zh-CN"/>
        </w:rPr>
      </w:pPr>
      <w:bookmarkStart w:id="465" w:name="_Toc17074"/>
      <w:bookmarkStart w:id="466" w:name="_Toc10625"/>
      <w:bookmarkStart w:id="467" w:name="_Toc28089"/>
      <w:bookmarkStart w:id="468" w:name="_Toc12376"/>
      <w:bookmarkStart w:id="469" w:name="_Toc19261"/>
      <w:bookmarkStart w:id="470" w:name="_Toc12116"/>
      <w:r>
        <w:rPr>
          <w:rFonts w:hint="eastAsia" w:ascii="宋体" w:hAnsi="宋体" w:eastAsia="宋体" w:cs="宋体"/>
          <w:sz w:val="24"/>
          <w:lang w:eastAsia="zh-CN"/>
        </w:rPr>
        <w:t>2.2 初步评审程序</w:t>
      </w:r>
      <w:bookmarkEnd w:id="465"/>
      <w:bookmarkEnd w:id="466"/>
      <w:bookmarkEnd w:id="467"/>
      <w:bookmarkEnd w:id="468"/>
      <w:bookmarkEnd w:id="469"/>
      <w:bookmarkEnd w:id="470"/>
    </w:p>
    <w:p w14:paraId="08404A5F">
      <w:pPr>
        <w:pStyle w:val="22"/>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45D8B046">
      <w:pPr>
        <w:pStyle w:val="22"/>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5ADEA9CF">
      <w:pPr>
        <w:pStyle w:val="22"/>
        <w:spacing w:line="360" w:lineRule="auto"/>
        <w:ind w:firstLine="480" w:firstLineChars="200"/>
        <w:rPr>
          <w:rFonts w:hint="eastAsia"/>
          <w:sz w:val="24"/>
          <w:szCs w:val="24"/>
          <w:lang w:eastAsia="zh-CN"/>
        </w:rPr>
      </w:pPr>
      <w:r>
        <w:rPr>
          <w:rFonts w:hint="eastAsia"/>
          <w:sz w:val="24"/>
          <w:szCs w:val="24"/>
          <w:lang w:val="en-US" w:eastAsia="zh-CN"/>
        </w:rPr>
        <w:t>不管各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w:t>
      </w:r>
      <w:r>
        <w:rPr>
          <w:rFonts w:hint="eastAsia"/>
          <w:sz w:val="24"/>
          <w:szCs w:val="24"/>
          <w:lang w:val="en-US" w:eastAsia="zh-CN"/>
        </w:rPr>
        <w:t>是否</w:t>
      </w:r>
      <w:r>
        <w:rPr>
          <w:rFonts w:hint="eastAsia"/>
          <w:sz w:val="24"/>
          <w:szCs w:val="24"/>
          <w:lang w:eastAsia="zh-CN"/>
        </w:rPr>
        <w:t>相同的，</w:t>
      </w:r>
      <w:r>
        <w:rPr>
          <w:rFonts w:hint="eastAsia"/>
          <w:sz w:val="24"/>
          <w:szCs w:val="24"/>
          <w:lang w:val="en-US" w:eastAsia="zh-CN"/>
        </w:rPr>
        <w:t>均</w:t>
      </w:r>
      <w:r>
        <w:rPr>
          <w:rFonts w:hint="eastAsia"/>
          <w:sz w:val="24"/>
          <w:szCs w:val="24"/>
          <w:lang w:eastAsia="zh-CN"/>
        </w:rPr>
        <w:t>以含税报价作为评审价格。</w:t>
      </w:r>
    </w:p>
    <w:p w14:paraId="3839ECA3">
      <w:pPr>
        <w:pStyle w:val="22"/>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74664FC6">
      <w:pPr>
        <w:pStyle w:val="22"/>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71" w:name="bookmark1167"/>
      <w:bookmarkEnd w:id="471"/>
    </w:p>
    <w:p w14:paraId="307A61B0">
      <w:pPr>
        <w:pStyle w:val="22"/>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369931C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2FFC5780">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5A20D319">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223EC17F">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33DC6885">
      <w:pPr>
        <w:pStyle w:val="22"/>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5D76256F">
      <w:pPr>
        <w:pStyle w:val="22"/>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F368401">
      <w:pPr>
        <w:pStyle w:val="22"/>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743AB021">
      <w:pPr>
        <w:pStyle w:val="22"/>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24C0A7EA">
      <w:pPr>
        <w:pStyle w:val="3"/>
        <w:spacing w:before="0" w:after="0" w:line="360" w:lineRule="auto"/>
        <w:rPr>
          <w:rFonts w:hint="eastAsia" w:ascii="宋体" w:hAnsi="宋体" w:eastAsia="宋体" w:cs="宋体"/>
          <w:sz w:val="28"/>
          <w:szCs w:val="28"/>
          <w:lang w:eastAsia="zh-CN"/>
        </w:rPr>
      </w:pPr>
      <w:bookmarkStart w:id="472" w:name="_Toc7515"/>
      <w:bookmarkStart w:id="473" w:name="_Toc31474"/>
      <w:bookmarkStart w:id="474" w:name="_Toc22006"/>
      <w:bookmarkStart w:id="475" w:name="_Toc28373"/>
      <w:bookmarkStart w:id="476" w:name="_Toc27987"/>
      <w:bookmarkStart w:id="477" w:name="_Toc30757"/>
      <w:r>
        <w:rPr>
          <w:rFonts w:hint="eastAsia" w:ascii="宋体" w:hAnsi="宋体" w:eastAsia="宋体" w:cs="宋体"/>
          <w:sz w:val="28"/>
          <w:szCs w:val="28"/>
          <w:lang w:eastAsia="zh-CN"/>
        </w:rPr>
        <w:t>3 详细评审标准和程序（综合评分法）</w:t>
      </w:r>
      <w:bookmarkEnd w:id="472"/>
      <w:bookmarkEnd w:id="473"/>
      <w:bookmarkEnd w:id="474"/>
      <w:bookmarkEnd w:id="475"/>
      <w:bookmarkEnd w:id="476"/>
      <w:bookmarkEnd w:id="477"/>
    </w:p>
    <w:p w14:paraId="475E8958">
      <w:pPr>
        <w:pStyle w:val="4"/>
        <w:spacing w:before="0" w:after="0" w:line="360" w:lineRule="auto"/>
        <w:rPr>
          <w:rFonts w:hint="eastAsia" w:ascii="宋体" w:hAnsi="宋体" w:eastAsia="宋体" w:cs="宋体"/>
          <w:sz w:val="24"/>
          <w:lang w:eastAsia="zh-CN"/>
        </w:rPr>
      </w:pPr>
      <w:bookmarkStart w:id="478" w:name="_Toc8241"/>
      <w:bookmarkStart w:id="479" w:name="_Toc10439"/>
      <w:bookmarkStart w:id="480" w:name="_Toc329"/>
      <w:bookmarkStart w:id="481" w:name="_Toc16918"/>
      <w:bookmarkStart w:id="482" w:name="_Toc32025"/>
      <w:bookmarkStart w:id="483" w:name="_Toc16091"/>
      <w:r>
        <w:rPr>
          <w:rFonts w:hint="eastAsia" w:ascii="宋体" w:hAnsi="宋体" w:eastAsia="宋体" w:cs="宋体"/>
          <w:sz w:val="24"/>
          <w:lang w:eastAsia="zh-CN"/>
        </w:rPr>
        <w:t>3.1 分值构成</w:t>
      </w:r>
      <w:bookmarkEnd w:id="478"/>
      <w:bookmarkEnd w:id="479"/>
      <w:bookmarkEnd w:id="480"/>
      <w:bookmarkEnd w:id="481"/>
      <w:bookmarkEnd w:id="482"/>
      <w:bookmarkEnd w:id="483"/>
    </w:p>
    <w:p w14:paraId="69042FD3">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22250D1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2F60E42D">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5292702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7A083E09">
      <w:pPr>
        <w:pStyle w:val="4"/>
        <w:spacing w:before="0" w:after="0" w:line="360" w:lineRule="auto"/>
        <w:rPr>
          <w:rFonts w:hint="eastAsia" w:ascii="宋体" w:hAnsi="宋体" w:eastAsia="宋体" w:cs="宋体"/>
          <w:sz w:val="24"/>
          <w:lang w:eastAsia="zh-CN"/>
        </w:rPr>
      </w:pPr>
      <w:bookmarkStart w:id="484" w:name="_Toc18101"/>
      <w:bookmarkStart w:id="485" w:name="_Toc31662"/>
      <w:bookmarkStart w:id="486" w:name="_Toc24597"/>
      <w:bookmarkStart w:id="487" w:name="_Toc12991"/>
      <w:bookmarkStart w:id="488" w:name="_Toc6575"/>
      <w:bookmarkStart w:id="489" w:name="_Toc9005"/>
      <w:r>
        <w:rPr>
          <w:rFonts w:hint="eastAsia" w:ascii="宋体" w:hAnsi="宋体" w:eastAsia="宋体" w:cs="宋体"/>
          <w:sz w:val="24"/>
          <w:lang w:eastAsia="zh-CN"/>
        </w:rPr>
        <w:t>3.2 评审基准价计算</w:t>
      </w:r>
      <w:bookmarkEnd w:id="484"/>
      <w:bookmarkEnd w:id="485"/>
      <w:bookmarkEnd w:id="486"/>
      <w:bookmarkEnd w:id="487"/>
      <w:bookmarkEnd w:id="488"/>
      <w:bookmarkEnd w:id="489"/>
    </w:p>
    <w:p w14:paraId="651E96DD">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376E93A4">
      <w:pPr>
        <w:pStyle w:val="22"/>
        <w:tabs>
          <w:tab w:val="left" w:pos="991"/>
        </w:tabs>
        <w:spacing w:line="360" w:lineRule="auto"/>
        <w:ind w:left="480" w:leftChars="200" w:firstLine="0" w:firstLineChars="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评审基准价计算方法：评审基准价=</w:t>
      </w:r>
      <w:r>
        <w:rPr>
          <w:rFonts w:hint="eastAsia"/>
          <w:sz w:val="24"/>
          <w:szCs w:val="24"/>
          <w:lang w:eastAsia="zh-CN"/>
        </w:rPr>
        <w:t>通过初步评审的</w:t>
      </w:r>
      <w:r>
        <w:rPr>
          <w:rFonts w:hint="eastAsia"/>
          <w:sz w:val="24"/>
          <w:szCs w:val="24"/>
        </w:rPr>
        <w:t>所有供应商的最低评审价格。</w:t>
      </w:r>
    </w:p>
    <w:p w14:paraId="0B4F0BF9">
      <w:pPr>
        <w:pStyle w:val="4"/>
        <w:spacing w:before="0" w:after="0" w:line="360" w:lineRule="auto"/>
        <w:rPr>
          <w:rFonts w:hint="eastAsia" w:ascii="宋体" w:hAnsi="宋体" w:eastAsia="宋体" w:cs="宋体"/>
          <w:sz w:val="24"/>
          <w:lang w:eastAsia="zh-CN"/>
        </w:rPr>
      </w:pPr>
      <w:bookmarkStart w:id="490" w:name="_Toc1395"/>
      <w:bookmarkStart w:id="491" w:name="_Toc11879"/>
      <w:bookmarkStart w:id="492" w:name="_Toc30714"/>
      <w:bookmarkStart w:id="493" w:name="_Toc16613"/>
      <w:bookmarkStart w:id="494" w:name="_Toc1597"/>
      <w:bookmarkStart w:id="495" w:name="_Toc11008"/>
      <w:r>
        <w:rPr>
          <w:rFonts w:hint="eastAsia" w:ascii="宋体" w:hAnsi="宋体" w:eastAsia="宋体" w:cs="宋体"/>
          <w:sz w:val="24"/>
          <w:lang w:eastAsia="zh-CN"/>
        </w:rPr>
        <w:t>3.3 评分标准</w:t>
      </w:r>
      <w:bookmarkEnd w:id="490"/>
      <w:bookmarkEnd w:id="491"/>
      <w:bookmarkEnd w:id="492"/>
      <w:bookmarkEnd w:id="493"/>
      <w:bookmarkEnd w:id="494"/>
      <w:bookmarkEnd w:id="495"/>
    </w:p>
    <w:p w14:paraId="77C1C40F">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71A898A7">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0E0DB81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33D1DA1A">
      <w:pPr>
        <w:pStyle w:val="22"/>
        <w:spacing w:line="360" w:lineRule="auto"/>
        <w:ind w:firstLine="480" w:firstLineChars="200"/>
        <w:rPr>
          <w:rFonts w:hint="eastAsia"/>
          <w:sz w:val="24"/>
          <w:szCs w:val="24"/>
        </w:rPr>
      </w:pPr>
      <w:r>
        <w:rPr>
          <w:rFonts w:hint="eastAsia"/>
          <w:sz w:val="24"/>
          <w:szCs w:val="24"/>
        </w:rPr>
        <w:t>报价得分可采用如下方法计算：报价得分=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为本章评审办法前附表</w:t>
      </w:r>
      <w:r>
        <w:rPr>
          <w:rFonts w:hint="eastAsia"/>
          <w:sz w:val="24"/>
          <w:szCs w:val="24"/>
          <w:lang w:val="en-US" w:eastAsia="zh-CN" w:bidi="en-US"/>
        </w:rPr>
        <w:t>3.3</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2C65C3BB">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54929E8">
      <w:pPr>
        <w:pStyle w:val="4"/>
        <w:spacing w:before="0" w:after="0" w:line="360" w:lineRule="auto"/>
        <w:rPr>
          <w:rFonts w:hint="eastAsia" w:ascii="宋体" w:hAnsi="宋体" w:eastAsia="宋体" w:cs="宋体"/>
          <w:sz w:val="24"/>
          <w:lang w:eastAsia="zh-CN"/>
        </w:rPr>
      </w:pPr>
      <w:bookmarkStart w:id="496" w:name="_Toc6240"/>
      <w:bookmarkStart w:id="497" w:name="_Toc26185"/>
      <w:bookmarkStart w:id="498" w:name="_Toc27703"/>
      <w:bookmarkStart w:id="499" w:name="_Toc7929"/>
      <w:bookmarkStart w:id="500" w:name="_Toc27570"/>
      <w:bookmarkStart w:id="501" w:name="_Toc23225"/>
      <w:r>
        <w:rPr>
          <w:rFonts w:hint="eastAsia" w:ascii="宋体" w:hAnsi="宋体" w:eastAsia="宋体" w:cs="宋体"/>
          <w:sz w:val="24"/>
          <w:lang w:eastAsia="zh-CN"/>
        </w:rPr>
        <w:t>3.4 评分</w:t>
      </w:r>
      <w:bookmarkEnd w:id="496"/>
      <w:bookmarkEnd w:id="497"/>
      <w:bookmarkEnd w:id="498"/>
      <w:bookmarkEnd w:id="499"/>
      <w:bookmarkEnd w:id="500"/>
      <w:bookmarkEnd w:id="501"/>
    </w:p>
    <w:p w14:paraId="443C3A1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1D75FBC8">
      <w:pPr>
        <w:pStyle w:val="4"/>
        <w:spacing w:before="0" w:after="0" w:line="360" w:lineRule="auto"/>
        <w:rPr>
          <w:rFonts w:hint="eastAsia" w:ascii="宋体" w:hAnsi="宋体" w:eastAsia="宋体" w:cs="宋体"/>
          <w:sz w:val="24"/>
          <w:lang w:eastAsia="zh-CN"/>
        </w:rPr>
      </w:pPr>
      <w:bookmarkStart w:id="502" w:name="_Toc11904"/>
      <w:bookmarkStart w:id="503" w:name="_Toc115"/>
      <w:bookmarkStart w:id="504" w:name="_Toc15811"/>
      <w:bookmarkStart w:id="505" w:name="_Toc14686"/>
      <w:bookmarkStart w:id="506" w:name="_Toc7510"/>
      <w:bookmarkStart w:id="507" w:name="_Toc16165"/>
      <w:r>
        <w:rPr>
          <w:rFonts w:hint="eastAsia" w:ascii="宋体" w:hAnsi="宋体" w:eastAsia="宋体" w:cs="宋体"/>
          <w:sz w:val="24"/>
          <w:lang w:eastAsia="zh-CN"/>
        </w:rPr>
        <w:t>3.5 汇总</w:t>
      </w:r>
      <w:bookmarkEnd w:id="502"/>
      <w:bookmarkEnd w:id="503"/>
      <w:bookmarkEnd w:id="504"/>
      <w:bookmarkEnd w:id="505"/>
      <w:bookmarkEnd w:id="506"/>
      <w:bookmarkEnd w:id="507"/>
    </w:p>
    <w:p w14:paraId="1401D773">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6C5EB755">
      <w:pPr>
        <w:pStyle w:val="4"/>
        <w:spacing w:before="0" w:after="0" w:line="360" w:lineRule="auto"/>
        <w:rPr>
          <w:rFonts w:hint="eastAsia" w:ascii="宋体" w:hAnsi="宋体" w:eastAsia="宋体" w:cs="宋体"/>
          <w:sz w:val="24"/>
          <w:lang w:eastAsia="zh-CN"/>
        </w:rPr>
      </w:pPr>
      <w:bookmarkStart w:id="508" w:name="_Toc32147"/>
      <w:bookmarkStart w:id="509" w:name="_Toc27079"/>
      <w:bookmarkStart w:id="510" w:name="_Toc2645"/>
      <w:bookmarkStart w:id="511" w:name="_Toc20291"/>
      <w:bookmarkStart w:id="512" w:name="_Toc476"/>
      <w:bookmarkStart w:id="513" w:name="_Toc27607"/>
      <w:r>
        <w:rPr>
          <w:rFonts w:hint="eastAsia" w:ascii="宋体" w:hAnsi="宋体" w:eastAsia="宋体" w:cs="宋体"/>
          <w:sz w:val="24"/>
          <w:lang w:eastAsia="zh-CN"/>
        </w:rPr>
        <w:t>3.6 排序</w:t>
      </w:r>
      <w:bookmarkEnd w:id="508"/>
      <w:bookmarkEnd w:id="509"/>
      <w:bookmarkEnd w:id="510"/>
      <w:bookmarkEnd w:id="511"/>
      <w:bookmarkEnd w:id="512"/>
      <w:bookmarkEnd w:id="513"/>
    </w:p>
    <w:p w14:paraId="6EC87A4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3A79623F">
      <w:pPr>
        <w:pStyle w:val="3"/>
        <w:spacing w:before="0" w:after="0" w:line="360" w:lineRule="auto"/>
        <w:rPr>
          <w:rFonts w:hint="eastAsia" w:ascii="宋体" w:hAnsi="宋体" w:eastAsia="宋体" w:cs="宋体"/>
          <w:sz w:val="28"/>
          <w:szCs w:val="28"/>
          <w:lang w:eastAsia="zh-CN"/>
        </w:rPr>
      </w:pPr>
      <w:bookmarkStart w:id="514" w:name="_Toc2422"/>
      <w:bookmarkStart w:id="515" w:name="_Toc8610"/>
      <w:bookmarkStart w:id="516" w:name="_Toc6582"/>
      <w:bookmarkStart w:id="517" w:name="_Toc18009"/>
      <w:bookmarkStart w:id="518" w:name="_Toc13841"/>
      <w:bookmarkStart w:id="519" w:name="_Toc24277"/>
      <w:r>
        <w:rPr>
          <w:rFonts w:hint="eastAsia" w:ascii="宋体" w:hAnsi="宋体" w:eastAsia="宋体" w:cs="宋体"/>
          <w:sz w:val="28"/>
          <w:szCs w:val="28"/>
          <w:lang w:eastAsia="zh-CN"/>
        </w:rPr>
        <w:t>4 评审结果</w:t>
      </w:r>
      <w:bookmarkEnd w:id="514"/>
      <w:bookmarkEnd w:id="515"/>
      <w:bookmarkEnd w:id="516"/>
      <w:bookmarkEnd w:id="517"/>
      <w:bookmarkEnd w:id="518"/>
      <w:bookmarkEnd w:id="519"/>
    </w:p>
    <w:p w14:paraId="1BF2B675">
      <w:pPr>
        <w:pStyle w:val="4"/>
        <w:spacing w:before="0" w:after="0" w:line="360" w:lineRule="auto"/>
        <w:rPr>
          <w:rFonts w:hint="eastAsia" w:ascii="宋体" w:hAnsi="宋体" w:eastAsia="宋体" w:cs="宋体"/>
          <w:sz w:val="24"/>
          <w:lang w:eastAsia="zh-CN"/>
        </w:rPr>
      </w:pPr>
      <w:bookmarkStart w:id="520" w:name="_Toc1529"/>
      <w:bookmarkStart w:id="521" w:name="_Toc23600"/>
      <w:bookmarkStart w:id="522" w:name="_Toc21408"/>
      <w:bookmarkStart w:id="523" w:name="_Toc29624"/>
      <w:bookmarkStart w:id="524" w:name="_Toc1324"/>
      <w:bookmarkStart w:id="525" w:name="_Toc17465"/>
      <w:r>
        <w:rPr>
          <w:rFonts w:hint="eastAsia" w:ascii="宋体" w:hAnsi="宋体" w:eastAsia="宋体" w:cs="宋体"/>
          <w:sz w:val="24"/>
          <w:lang w:eastAsia="zh-CN"/>
        </w:rPr>
        <w:t>4.1 提交书面评审报告</w:t>
      </w:r>
      <w:bookmarkEnd w:id="520"/>
      <w:bookmarkEnd w:id="521"/>
      <w:bookmarkEnd w:id="522"/>
      <w:bookmarkEnd w:id="523"/>
      <w:bookmarkEnd w:id="524"/>
      <w:bookmarkEnd w:id="525"/>
    </w:p>
    <w:p w14:paraId="76A8EDB4">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70D6C0C8">
      <w:pPr>
        <w:pStyle w:val="4"/>
        <w:spacing w:before="0" w:after="0" w:line="360" w:lineRule="auto"/>
        <w:rPr>
          <w:rFonts w:hint="eastAsia" w:ascii="宋体" w:hAnsi="宋体" w:eastAsia="宋体" w:cs="宋体"/>
          <w:sz w:val="24"/>
          <w:lang w:eastAsia="zh-CN"/>
        </w:rPr>
      </w:pPr>
      <w:bookmarkStart w:id="526" w:name="_Toc29380"/>
      <w:bookmarkStart w:id="527" w:name="_Toc9364"/>
      <w:bookmarkStart w:id="528" w:name="_Toc5022"/>
      <w:bookmarkStart w:id="529" w:name="_Toc28429"/>
      <w:bookmarkStart w:id="530" w:name="_Toc14563"/>
      <w:bookmarkStart w:id="531" w:name="_Toc29612"/>
      <w:r>
        <w:rPr>
          <w:rFonts w:hint="eastAsia" w:ascii="宋体" w:hAnsi="宋体" w:eastAsia="宋体" w:cs="宋体"/>
          <w:sz w:val="24"/>
          <w:lang w:eastAsia="zh-CN"/>
        </w:rPr>
        <w:t>4.2 推荐候选成交供应商排序要求及数量</w:t>
      </w:r>
      <w:bookmarkEnd w:id="526"/>
      <w:bookmarkEnd w:id="527"/>
      <w:bookmarkEnd w:id="528"/>
      <w:bookmarkEnd w:id="529"/>
      <w:bookmarkEnd w:id="530"/>
      <w:bookmarkEnd w:id="531"/>
    </w:p>
    <w:p w14:paraId="7D27072B">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7271CE2F">
      <w:pPr>
        <w:rPr>
          <w:rFonts w:cs="宋体"/>
          <w:sz w:val="52"/>
          <w:szCs w:val="52"/>
          <w:lang w:eastAsia="zh-CN"/>
        </w:rPr>
      </w:pPr>
      <w:r>
        <w:rPr>
          <w:rFonts w:hint="eastAsia" w:cs="宋体"/>
          <w:sz w:val="52"/>
          <w:szCs w:val="52"/>
          <w:lang w:eastAsia="zh-CN"/>
        </w:rPr>
        <w:br w:type="page"/>
      </w:r>
    </w:p>
    <w:p w14:paraId="7CA0DB85">
      <w:pPr>
        <w:pStyle w:val="22"/>
        <w:tabs>
          <w:tab w:val="left" w:pos="950"/>
          <w:tab w:val="left" w:pos="2150"/>
          <w:tab w:val="left" w:pos="3350"/>
        </w:tabs>
        <w:spacing w:line="360" w:lineRule="auto"/>
        <w:ind w:firstLine="0"/>
        <w:rPr>
          <w:rFonts w:hint="eastAsia"/>
          <w:sz w:val="52"/>
          <w:szCs w:val="52"/>
          <w:lang w:val="en-US" w:eastAsia="zh-CN"/>
        </w:rPr>
      </w:pPr>
    </w:p>
    <w:p w14:paraId="216AD5AE">
      <w:pPr>
        <w:pStyle w:val="22"/>
        <w:tabs>
          <w:tab w:val="left" w:pos="950"/>
          <w:tab w:val="left" w:pos="2150"/>
          <w:tab w:val="left" w:pos="3350"/>
        </w:tabs>
        <w:spacing w:line="360" w:lineRule="auto"/>
        <w:ind w:firstLine="0"/>
        <w:rPr>
          <w:rFonts w:hint="eastAsia"/>
          <w:sz w:val="52"/>
          <w:szCs w:val="52"/>
          <w:lang w:val="en-US" w:eastAsia="zh-CN"/>
        </w:rPr>
      </w:pPr>
    </w:p>
    <w:p w14:paraId="2F129DC7">
      <w:pPr>
        <w:pStyle w:val="22"/>
        <w:tabs>
          <w:tab w:val="left" w:pos="950"/>
          <w:tab w:val="left" w:pos="2150"/>
          <w:tab w:val="left" w:pos="3350"/>
        </w:tabs>
        <w:spacing w:line="360" w:lineRule="auto"/>
        <w:ind w:firstLine="0"/>
        <w:rPr>
          <w:rFonts w:hint="eastAsia"/>
          <w:sz w:val="52"/>
          <w:szCs w:val="52"/>
          <w:lang w:val="en-US" w:eastAsia="zh-CN"/>
        </w:rPr>
      </w:pPr>
    </w:p>
    <w:p w14:paraId="634796D6">
      <w:pPr>
        <w:pStyle w:val="2"/>
        <w:jc w:val="center"/>
        <w:rPr>
          <w:rFonts w:hint="eastAsia" w:ascii="宋体" w:hAnsi="宋体" w:eastAsia="宋体" w:cs="宋体"/>
          <w:sz w:val="52"/>
          <w:szCs w:val="52"/>
          <w:lang w:eastAsia="zh-CN"/>
        </w:rPr>
      </w:pPr>
      <w:bookmarkStart w:id="532" w:name="_Toc7315"/>
      <w:bookmarkStart w:id="533" w:name="_Toc2295"/>
      <w:bookmarkStart w:id="534" w:name="_Toc10648"/>
      <w:bookmarkStart w:id="535" w:name="_Toc32210"/>
      <w:bookmarkStart w:id="536" w:name="_Toc6678"/>
      <w:bookmarkStart w:id="537" w:name="_Toc29622"/>
      <w:r>
        <w:rPr>
          <w:rFonts w:hint="eastAsia" w:ascii="宋体" w:hAnsi="宋体" w:eastAsia="宋体" w:cs="宋体"/>
          <w:sz w:val="52"/>
          <w:szCs w:val="52"/>
          <w:lang w:eastAsia="zh-CN"/>
        </w:rPr>
        <w:t>第四章 合同条款及格式</w:t>
      </w:r>
      <w:bookmarkEnd w:id="532"/>
      <w:bookmarkEnd w:id="533"/>
      <w:bookmarkEnd w:id="534"/>
      <w:bookmarkEnd w:id="535"/>
      <w:bookmarkEnd w:id="536"/>
      <w:bookmarkEnd w:id="537"/>
    </w:p>
    <w:p w14:paraId="07DAC602">
      <w:pPr>
        <w:rPr>
          <w:lang w:eastAsia="zh-CN"/>
        </w:rPr>
      </w:pPr>
      <w:r>
        <w:rPr>
          <w:rFonts w:hint="eastAsia"/>
          <w:lang w:eastAsia="zh-CN"/>
        </w:rPr>
        <w:br w:type="page"/>
      </w:r>
    </w:p>
    <w:p w14:paraId="06349FE9">
      <w:pPr>
        <w:jc w:val="center"/>
        <w:rPr>
          <w:rFonts w:hint="eastAsia" w:ascii="宋体" w:hAnsi="宋体"/>
          <w:b/>
          <w:color w:val="auto"/>
          <w:sz w:val="36"/>
          <w:szCs w:val="36"/>
        </w:rPr>
      </w:pPr>
      <w:r>
        <w:rPr>
          <w:rFonts w:hint="eastAsia" w:ascii="宋体" w:hAnsi="宋体"/>
          <w:b/>
          <w:color w:val="auto"/>
          <w:sz w:val="36"/>
          <w:szCs w:val="36"/>
          <w:lang w:val="en-US" w:eastAsia="zh-CN"/>
        </w:rPr>
        <w:t>货物</w:t>
      </w:r>
      <w:r>
        <w:rPr>
          <w:rFonts w:hint="eastAsia" w:ascii="宋体" w:hAnsi="宋体"/>
          <w:b/>
          <w:color w:val="auto"/>
          <w:sz w:val="36"/>
          <w:szCs w:val="36"/>
        </w:rPr>
        <w:t>运输</w:t>
      </w:r>
      <w:r>
        <w:rPr>
          <w:rFonts w:hint="eastAsia" w:ascii="宋体" w:hAnsi="宋体"/>
          <w:b/>
          <w:color w:val="auto"/>
          <w:sz w:val="36"/>
          <w:szCs w:val="36"/>
          <w:lang w:eastAsia="zh-CN"/>
        </w:rPr>
        <w:t>、</w:t>
      </w:r>
      <w:r>
        <w:rPr>
          <w:rFonts w:hint="eastAsia" w:ascii="宋体" w:hAnsi="宋体"/>
          <w:b/>
          <w:color w:val="auto"/>
          <w:sz w:val="36"/>
          <w:szCs w:val="36"/>
          <w:lang w:val="en-US" w:eastAsia="zh-CN"/>
        </w:rPr>
        <w:t>装卸作业</w:t>
      </w:r>
      <w:r>
        <w:rPr>
          <w:rFonts w:hint="eastAsia" w:ascii="宋体" w:hAnsi="宋体"/>
          <w:b/>
          <w:color w:val="auto"/>
          <w:sz w:val="36"/>
          <w:szCs w:val="36"/>
          <w:lang w:eastAsia="zh-CN"/>
        </w:rPr>
        <w:t>服务</w:t>
      </w:r>
      <w:r>
        <w:rPr>
          <w:rFonts w:hint="eastAsia" w:ascii="宋体" w:hAnsi="宋体"/>
          <w:b/>
          <w:color w:val="auto"/>
          <w:sz w:val="36"/>
          <w:szCs w:val="36"/>
        </w:rPr>
        <w:t>协议</w:t>
      </w:r>
    </w:p>
    <w:p w14:paraId="386704F5">
      <w:pPr>
        <w:keepNext w:val="0"/>
        <w:keepLines w:val="0"/>
        <w:pageBreakBefore w:val="0"/>
        <w:widowControl/>
        <w:kinsoku/>
        <w:wordWrap/>
        <w:overflowPunct/>
        <w:topLinePunct w:val="0"/>
        <w:autoSpaceDE/>
        <w:autoSpaceDN/>
        <w:bidi w:val="0"/>
        <w:adjustRightInd/>
        <w:snapToGrid/>
        <w:spacing w:line="240" w:lineRule="auto"/>
        <w:ind w:firstLine="3680" w:firstLineChars="2300"/>
        <w:jc w:val="left"/>
        <w:rPr>
          <w:rFonts w:hint="eastAsia" w:ascii="微软雅黑" w:hAnsi="微软雅黑" w:eastAsia="微软雅黑" w:cs="微软雅黑"/>
          <w:color w:val="000000"/>
          <w:kern w:val="0"/>
          <w:sz w:val="16"/>
          <w:szCs w:val="16"/>
          <w:lang w:bidi="ar"/>
        </w:rPr>
      </w:pPr>
    </w:p>
    <w:p w14:paraId="0C30527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eastAsia="Times New Roman" w:cs="宋体"/>
          <w:color w:val="000000"/>
          <w:kern w:val="0"/>
          <w:sz w:val="24"/>
          <w:szCs w:val="21"/>
          <w:u w:val="none"/>
          <w:lang w:val="en-US" w:eastAsia="zh-CN" w:bidi="ar"/>
        </w:rPr>
      </w:pPr>
      <w:r>
        <w:rPr>
          <w:rFonts w:hint="eastAsia" w:ascii="微软雅黑" w:hAnsi="微软雅黑" w:eastAsia="微软雅黑" w:cs="微软雅黑"/>
          <w:color w:val="000000"/>
          <w:kern w:val="0"/>
          <w:sz w:val="24"/>
          <w:lang w:val="en-US" w:eastAsia="zh-CN" w:bidi="ar"/>
        </w:rPr>
        <w:t xml:space="preserve">                                              </w:t>
      </w:r>
      <w:r>
        <w:rPr>
          <w:rFonts w:hint="eastAsia" w:ascii="宋体" w:hAnsi="宋体" w:eastAsia="Times New Roman" w:cs="宋体"/>
          <w:color w:val="000000"/>
          <w:kern w:val="0"/>
          <w:sz w:val="24"/>
          <w:szCs w:val="21"/>
          <w:u w:val="none"/>
          <w:lang w:val="en-US" w:eastAsia="zh-CN" w:bidi="ar"/>
        </w:rPr>
        <w:t>合同编号：</w:t>
      </w:r>
    </w:p>
    <w:p w14:paraId="7A5FA310">
      <w:pPr>
        <w:keepNext w:val="0"/>
        <w:keepLines w:val="0"/>
        <w:pageBreakBefore w:val="0"/>
        <w:widowControl/>
        <w:kinsoku/>
        <w:wordWrap/>
        <w:overflowPunct/>
        <w:topLinePunct w:val="0"/>
        <w:autoSpaceDE/>
        <w:autoSpaceDN/>
        <w:bidi w:val="0"/>
        <w:adjustRightInd/>
        <w:snapToGrid/>
        <w:spacing w:line="360" w:lineRule="auto"/>
        <w:ind w:firstLine="6002" w:firstLineChars="2501"/>
        <w:jc w:val="left"/>
        <w:rPr>
          <w:rFonts w:hint="eastAsia" w:ascii="宋体" w:hAnsi="宋体" w:eastAsia="Times New Roman" w:cs="宋体"/>
          <w:sz w:val="24"/>
          <w:szCs w:val="21"/>
          <w:u w:val="none"/>
          <w:lang w:eastAsia="zh-CN" w:bidi="ar"/>
        </w:rPr>
      </w:pPr>
      <w:r>
        <w:rPr>
          <w:rFonts w:hint="eastAsia" w:ascii="宋体" w:hAnsi="宋体" w:eastAsia="Times New Roman" w:cs="宋体"/>
          <w:color w:val="000000"/>
          <w:kern w:val="0"/>
          <w:sz w:val="24"/>
          <w:szCs w:val="21"/>
          <w:u w:val="none"/>
          <w:lang w:eastAsia="zh-CN" w:bidi="ar"/>
        </w:rPr>
        <w:t>签订地：钦州保税港区</w:t>
      </w:r>
    </w:p>
    <w:p w14:paraId="7EDF0B96">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cs="宋体"/>
          <w:b w:val="0"/>
          <w:bCs w:val="0"/>
          <w:color w:val="000000"/>
          <w:sz w:val="24"/>
          <w:szCs w:val="21"/>
          <w:lang w:eastAsia="zh-CN" w:bidi="ar"/>
        </w:rPr>
      </w:pPr>
      <w:r>
        <w:rPr>
          <w:rFonts w:hint="eastAsia" w:ascii="宋体" w:hAnsi="宋体" w:cs="宋体"/>
          <w:b w:val="0"/>
          <w:color w:val="000000"/>
          <w:sz w:val="24"/>
          <w:szCs w:val="21"/>
          <w:lang w:eastAsia="zh-CN" w:bidi="ar"/>
        </w:rPr>
        <w:t>甲  方：</w:t>
      </w:r>
      <w:r>
        <w:rPr>
          <w:rFonts w:hint="eastAsia" w:ascii="宋体" w:hAnsi="宋体" w:eastAsia="Times New Roman" w:cs="宋体"/>
          <w:b w:val="0"/>
          <w:color w:val="000000"/>
          <w:sz w:val="24"/>
          <w:szCs w:val="21"/>
          <w:u w:val="none"/>
          <w:lang w:eastAsia="zh-CN" w:bidi="ar"/>
        </w:rPr>
        <w:t>广西</w:t>
      </w:r>
      <w:r>
        <w:rPr>
          <w:rFonts w:hint="eastAsia" w:ascii="宋体" w:hAnsi="宋体" w:eastAsia="Times New Roman" w:cs="宋体"/>
          <w:b w:val="0"/>
          <w:color w:val="000000"/>
          <w:sz w:val="24"/>
          <w:szCs w:val="21"/>
          <w:u w:val="none"/>
          <w:lang w:val="en-US" w:eastAsia="zh-CN" w:bidi="ar"/>
        </w:rPr>
        <w:t>钦保国际贸易</w:t>
      </w:r>
      <w:r>
        <w:rPr>
          <w:rFonts w:hint="eastAsia" w:ascii="宋体" w:hAnsi="宋体" w:eastAsia="Times New Roman" w:cs="宋体"/>
          <w:b w:val="0"/>
          <w:color w:val="000000"/>
          <w:sz w:val="24"/>
          <w:szCs w:val="21"/>
          <w:u w:val="none"/>
          <w:lang w:eastAsia="zh-CN" w:bidi="ar"/>
        </w:rPr>
        <w:t>有限公司</w:t>
      </w:r>
      <w:r>
        <w:rPr>
          <w:rFonts w:hint="eastAsia" w:ascii="宋体" w:hAnsi="宋体" w:eastAsia="Times New Roman" w:cs="宋体"/>
          <w:b w:val="0"/>
          <w:color w:val="000000"/>
          <w:sz w:val="24"/>
          <w:szCs w:val="21"/>
          <w:lang w:eastAsia="zh-CN" w:bidi="ar"/>
        </w:rPr>
        <w:t xml:space="preserve"> </w:t>
      </w:r>
    </w:p>
    <w:p w14:paraId="2FBC69C0">
      <w:pPr>
        <w:widowControl/>
        <w:spacing w:line="360" w:lineRule="auto"/>
        <w:ind w:firstLine="484" w:firstLineChars="202"/>
        <w:rPr>
          <w:rFonts w:hint="eastAsia" w:ascii="宋体" w:hAnsi="宋体" w:eastAsia="Times New Roman" w:cs="宋体"/>
          <w:b w:val="0"/>
          <w:color w:val="000000"/>
          <w:sz w:val="24"/>
          <w:szCs w:val="21"/>
          <w:u w:val="none"/>
          <w:lang w:val="en-US" w:eastAsia="zh-CN" w:bidi="ar"/>
        </w:rPr>
      </w:pPr>
      <w:r>
        <w:rPr>
          <w:rFonts w:hint="eastAsia" w:ascii="宋体" w:hAnsi="宋体" w:cs="宋体"/>
          <w:b w:val="0"/>
          <w:bCs w:val="0"/>
          <w:color w:val="000000"/>
          <w:sz w:val="24"/>
          <w:szCs w:val="21"/>
          <w:lang w:eastAsia="zh-CN" w:bidi="ar"/>
        </w:rPr>
        <w:t>地　址：</w:t>
      </w:r>
      <w:r>
        <w:rPr>
          <w:rFonts w:hint="eastAsia" w:ascii="宋体" w:hAnsi="宋体" w:eastAsia="Times New Roman" w:cs="宋体"/>
          <w:b w:val="0"/>
          <w:color w:val="000000"/>
          <w:sz w:val="24"/>
          <w:szCs w:val="21"/>
          <w:u w:val="none"/>
          <w:lang w:val="en-US" w:eastAsia="zh-CN" w:bidi="ar"/>
        </w:rPr>
        <w:t>钦州保税港区九大街与三号路交汇东面（BSA-33-01）</w:t>
      </w:r>
    </w:p>
    <w:p w14:paraId="01E0665A">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bCs w:val="0"/>
          <w:color w:val="000000"/>
          <w:sz w:val="24"/>
          <w:szCs w:val="21"/>
          <w:lang w:eastAsia="zh-CN" w:bidi="ar"/>
        </w:rPr>
        <w:t>联系人：</w:t>
      </w:r>
      <w:r>
        <w:rPr>
          <w:rFonts w:hint="eastAsia" w:ascii="宋体" w:hAnsi="宋体" w:eastAsia="Times New Roman" w:cs="宋体"/>
          <w:b w:val="0"/>
          <w:color w:val="000000"/>
          <w:sz w:val="24"/>
          <w:szCs w:val="21"/>
          <w:u w:val="none"/>
          <w:lang w:val="en-US" w:eastAsia="zh-CN" w:bidi="ar"/>
        </w:rPr>
        <w:t>肖霞</w:t>
      </w:r>
    </w:p>
    <w:p w14:paraId="73343DA4">
      <w:pPr>
        <w:widowControl/>
        <w:spacing w:line="360" w:lineRule="auto"/>
        <w:ind w:firstLine="484" w:firstLineChars="202"/>
        <w:rPr>
          <w:rFonts w:hint="eastAsia" w:ascii="宋体" w:hAnsi="宋体" w:eastAsia="Times New Roman" w:cs="宋体"/>
          <w:b w:val="0"/>
          <w:bCs w:val="0"/>
          <w:color w:val="000000"/>
          <w:sz w:val="24"/>
          <w:szCs w:val="21"/>
          <w:u w:val="none"/>
          <w:lang w:val="en-US" w:eastAsia="zh-CN" w:bidi="ar"/>
        </w:rPr>
      </w:pPr>
      <w:r>
        <w:rPr>
          <w:rFonts w:hint="eastAsia" w:ascii="宋体" w:hAnsi="宋体" w:cs="宋体"/>
          <w:b w:val="0"/>
          <w:bCs w:val="0"/>
          <w:color w:val="000000"/>
          <w:sz w:val="24"/>
          <w:szCs w:val="21"/>
          <w:lang w:eastAsia="zh-CN" w:bidi="ar"/>
        </w:rPr>
        <w:t>电  话：</w:t>
      </w:r>
      <w:r>
        <w:rPr>
          <w:rFonts w:hint="eastAsia" w:ascii="宋体" w:hAnsi="宋体" w:eastAsia="Times New Roman" w:cs="宋体"/>
          <w:b w:val="0"/>
          <w:color w:val="000000"/>
          <w:sz w:val="24"/>
          <w:szCs w:val="21"/>
          <w:u w:val="none"/>
          <w:lang w:val="en-US" w:eastAsia="zh-CN" w:bidi="ar"/>
        </w:rPr>
        <w:t>18977768686</w:t>
      </w:r>
    </w:p>
    <w:p w14:paraId="3A86C538">
      <w:pPr>
        <w:widowControl/>
        <w:spacing w:line="360" w:lineRule="auto"/>
        <w:ind w:firstLine="484" w:firstLineChars="202"/>
        <w:rPr>
          <w:rFonts w:hint="eastAsia" w:ascii="宋体" w:hAnsi="宋体" w:cs="宋体"/>
          <w:b w:val="0"/>
          <w:bCs w:val="0"/>
          <w:color w:val="000000"/>
          <w:sz w:val="24"/>
          <w:szCs w:val="21"/>
          <w:lang w:val="en-US" w:eastAsia="zh-CN" w:bidi="ar"/>
        </w:rPr>
      </w:pPr>
    </w:p>
    <w:p w14:paraId="11438175">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乙  方：</w:t>
      </w:r>
    </w:p>
    <w:p w14:paraId="3F6F20F2">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地　址：</w:t>
      </w:r>
    </w:p>
    <w:p w14:paraId="695B53EB">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联系人：</w:t>
      </w:r>
    </w:p>
    <w:p w14:paraId="5A50B99C">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电  话：</w:t>
      </w:r>
    </w:p>
    <w:p w14:paraId="0B841D7A">
      <w:pPr>
        <w:spacing w:line="420" w:lineRule="exact"/>
        <w:rPr>
          <w:rFonts w:hint="eastAsia" w:ascii="微软雅黑" w:hAnsi="微软雅黑" w:eastAsia="微软雅黑" w:cs="微软雅黑"/>
          <w:b/>
          <w:color w:val="000000"/>
          <w:kern w:val="0"/>
          <w:sz w:val="24"/>
          <w:szCs w:val="24"/>
          <w:lang w:val="en-US" w:eastAsia="zh-CN" w:bidi="ar"/>
        </w:rPr>
      </w:pPr>
    </w:p>
    <w:p w14:paraId="4D9AFF93">
      <w:pPr>
        <w:widowControl/>
        <w:numPr>
          <w:ilvl w:val="0"/>
          <w:numId w:val="0"/>
        </w:numPr>
        <w:spacing w:line="360" w:lineRule="auto"/>
        <w:ind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eastAsia="zh-CN" w:bidi="ar"/>
        </w:rPr>
        <w:t>乙双方经友好协商，本着平等互利的原则，甲方委托乙方办理</w:t>
      </w:r>
      <w:r>
        <w:rPr>
          <w:rFonts w:hint="eastAsia" w:ascii="宋体" w:hAnsi="宋体" w:cs="宋体"/>
          <w:color w:val="000000"/>
          <w:sz w:val="24"/>
          <w:szCs w:val="21"/>
          <w:lang w:val="en-US" w:eastAsia="zh-CN" w:bidi="ar"/>
        </w:rPr>
        <w:t>以下服务工作：</w:t>
      </w:r>
    </w:p>
    <w:p w14:paraId="7F7E31CA">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（一）办理</w:t>
      </w:r>
      <w:r>
        <w:rPr>
          <w:rFonts w:hint="eastAsia" w:ascii="宋体" w:hAnsi="宋体" w:cs="宋体"/>
          <w:color w:val="000000"/>
          <w:sz w:val="24"/>
          <w:szCs w:val="21"/>
          <w:lang w:eastAsia="zh-CN" w:bidi="ar"/>
        </w:rPr>
        <w:t>货物有关道路运输服务工作，</w:t>
      </w:r>
      <w:r>
        <w:rPr>
          <w:rFonts w:hint="eastAsia" w:ascii="宋体" w:hAnsi="宋体" w:cs="宋体"/>
          <w:color w:val="000000"/>
          <w:sz w:val="24"/>
          <w:szCs w:val="21"/>
          <w:lang w:val="en-US" w:eastAsia="zh-CN" w:bidi="ar"/>
        </w:rPr>
        <w:t>遵循</w:t>
      </w:r>
      <w:r>
        <w:rPr>
          <w:rFonts w:hint="eastAsia" w:ascii="宋体" w:hAnsi="宋体" w:cs="宋体"/>
          <w:color w:val="000000"/>
          <w:sz w:val="24"/>
          <w:szCs w:val="21"/>
          <w:lang w:eastAsia="zh-CN" w:bidi="ar"/>
        </w:rPr>
        <w:t>《中华人民共和国民法典》以及有关陆路货物运输的法律规定。</w:t>
      </w:r>
    </w:p>
    <w:p w14:paraId="7E97163B">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（二）</w:t>
      </w:r>
      <w:r>
        <w:rPr>
          <w:rFonts w:hint="eastAsia" w:ascii="宋体" w:hAnsi="宋体" w:eastAsia="Times New Roman" w:cs="宋体"/>
          <w:color w:val="000000"/>
          <w:kern w:val="0"/>
          <w:sz w:val="24"/>
          <w:szCs w:val="21"/>
          <w:lang w:val="en-US" w:eastAsia="zh-CN" w:bidi="ar"/>
        </w:rPr>
        <w:t>提供装卸设备及人员为甲方装卸货物事宜</w:t>
      </w:r>
      <w:r>
        <w:rPr>
          <w:rFonts w:hint="eastAsia" w:ascii="宋体" w:hAnsi="宋体" w:cs="宋体"/>
          <w:color w:val="000000"/>
          <w:kern w:val="0"/>
          <w:sz w:val="24"/>
          <w:szCs w:val="21"/>
          <w:lang w:val="en-US" w:eastAsia="zh-CN" w:bidi="ar"/>
        </w:rPr>
        <w:t>。</w:t>
      </w:r>
      <w:r>
        <w:rPr>
          <w:rFonts w:hint="eastAsia" w:ascii="宋体" w:hAnsi="宋体" w:eastAsia="Times New Roman" w:cs="宋体"/>
          <w:color w:val="000000"/>
          <w:sz w:val="24"/>
          <w:szCs w:val="21"/>
          <w:lang w:val="en-US" w:eastAsia="zh-CN" w:bidi="ar"/>
        </w:rPr>
        <w:t>除国家明令禁止装卸的易燃、易燃、危险品、化学品外，甲方全部的货物，均属联合装卸的货物范畴，包括但不限于玉米、小麦、大豆及其他甲方指定的货物。具体货物种类以甲方提供的货物清单为准。</w:t>
      </w:r>
    </w:p>
    <w:p w14:paraId="5439DF9D">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本协议为一揽子的服务协议，双方之间根据具体的服务内容适用与之相对应的条款。</w:t>
      </w:r>
    </w:p>
    <w:p w14:paraId="25208E8E">
      <w:pPr>
        <w:widowControl/>
        <w:numPr>
          <w:ilvl w:val="0"/>
          <w:numId w:val="2"/>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eastAsia="zh-CN" w:bidi="ar"/>
        </w:rPr>
        <w:t>服务内容、货物名称、起止地点、运输单价</w:t>
      </w:r>
    </w:p>
    <w:tbl>
      <w:tblPr>
        <w:tblStyle w:val="1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124"/>
        <w:gridCol w:w="1531"/>
        <w:gridCol w:w="2355"/>
        <w:gridCol w:w="1524"/>
        <w:gridCol w:w="1271"/>
      </w:tblGrid>
      <w:tr w14:paraId="4199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14:paraId="10D414A8">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124" w:type="dxa"/>
            <w:noWrap w:val="0"/>
            <w:vAlign w:val="center"/>
          </w:tcPr>
          <w:p w14:paraId="1612ECBD">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货物名称</w:t>
            </w:r>
          </w:p>
        </w:tc>
        <w:tc>
          <w:tcPr>
            <w:tcW w:w="1531" w:type="dxa"/>
            <w:noWrap w:val="0"/>
            <w:vAlign w:val="center"/>
          </w:tcPr>
          <w:p w14:paraId="0849AAEA">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货物起运地</w:t>
            </w:r>
          </w:p>
        </w:tc>
        <w:tc>
          <w:tcPr>
            <w:tcW w:w="2355" w:type="dxa"/>
            <w:noWrap w:val="0"/>
            <w:vAlign w:val="center"/>
          </w:tcPr>
          <w:p w14:paraId="4F6E3C62">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货物到达地</w:t>
            </w:r>
          </w:p>
        </w:tc>
        <w:tc>
          <w:tcPr>
            <w:tcW w:w="1524" w:type="dxa"/>
            <w:noWrap w:val="0"/>
            <w:vAlign w:val="center"/>
          </w:tcPr>
          <w:p w14:paraId="75D03F85">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含专票单价</w:t>
            </w:r>
          </w:p>
          <w:p w14:paraId="1AF664DB">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（元/吨）</w:t>
            </w:r>
          </w:p>
        </w:tc>
        <w:tc>
          <w:tcPr>
            <w:tcW w:w="1271" w:type="dxa"/>
            <w:noWrap w:val="0"/>
            <w:vAlign w:val="center"/>
          </w:tcPr>
          <w:p w14:paraId="611C9613">
            <w:pPr>
              <w:widowControl/>
              <w:numPr>
                <w:ilvl w:val="0"/>
                <w:numId w:val="0"/>
              </w:numPr>
              <w:spacing w:line="360" w:lineRule="auto"/>
              <w:ind w:firstLine="0" w:firstLineChars="0"/>
              <w:jc w:val="left"/>
              <w:rPr>
                <w:rFonts w:hint="eastAsia" w:ascii="宋体" w:hAnsi="宋体"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备注</w:t>
            </w:r>
          </w:p>
        </w:tc>
      </w:tr>
      <w:tr w14:paraId="4A75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01" w:type="dxa"/>
            <w:noWrap w:val="0"/>
            <w:vAlign w:val="center"/>
          </w:tcPr>
          <w:p w14:paraId="085B10AA">
            <w:pPr>
              <w:widowControl/>
              <w:numPr>
                <w:ilvl w:val="0"/>
                <w:numId w:val="0"/>
              </w:numPr>
              <w:spacing w:line="360" w:lineRule="auto"/>
              <w:ind w:firstLine="480" w:firstLineChars="200"/>
              <w:jc w:val="left"/>
              <w:rPr>
                <w:rFonts w:hint="eastAsia" w:ascii="宋体" w:hAnsi="宋体" w:eastAsia="Times New Roman"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运输</w:t>
            </w:r>
          </w:p>
        </w:tc>
        <w:tc>
          <w:tcPr>
            <w:tcW w:w="1124" w:type="dxa"/>
            <w:noWrap w:val="0"/>
            <w:vAlign w:val="center"/>
          </w:tcPr>
          <w:p w14:paraId="757023EF">
            <w:pPr>
              <w:widowControl/>
              <w:numPr>
                <w:ilvl w:val="0"/>
                <w:numId w:val="0"/>
              </w:numPr>
              <w:spacing w:line="360" w:lineRule="auto"/>
              <w:ind w:firstLine="240" w:firstLineChars="10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玉米</w:t>
            </w:r>
          </w:p>
        </w:tc>
        <w:tc>
          <w:tcPr>
            <w:tcW w:w="1531" w:type="dxa"/>
            <w:noWrap w:val="0"/>
            <w:vAlign w:val="center"/>
          </w:tcPr>
          <w:p w14:paraId="5EE62115">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大榄坪码头</w:t>
            </w:r>
          </w:p>
        </w:tc>
        <w:tc>
          <w:tcPr>
            <w:tcW w:w="2355" w:type="dxa"/>
            <w:noWrap w:val="0"/>
            <w:vAlign w:val="center"/>
          </w:tcPr>
          <w:p w14:paraId="1ADC2C7C">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钦州综保区北部湾粮食加工产业园</w:t>
            </w:r>
          </w:p>
        </w:tc>
        <w:tc>
          <w:tcPr>
            <w:tcW w:w="1524" w:type="dxa"/>
            <w:noWrap w:val="0"/>
            <w:vAlign w:val="center"/>
          </w:tcPr>
          <w:p w14:paraId="6707D450">
            <w:pPr>
              <w:widowControl/>
              <w:numPr>
                <w:ilvl w:val="0"/>
                <w:numId w:val="0"/>
              </w:numPr>
              <w:spacing w:line="360" w:lineRule="auto"/>
              <w:ind w:firstLine="480" w:firstLineChars="200"/>
              <w:jc w:val="left"/>
              <w:rPr>
                <w:rFonts w:hint="eastAsia" w:ascii="宋体" w:hAnsi="宋体" w:cs="宋体"/>
                <w:b w:val="0"/>
                <w:bCs w:val="0"/>
                <w:color w:val="000000"/>
                <w:sz w:val="24"/>
                <w:szCs w:val="21"/>
                <w:vertAlign w:val="baseline"/>
                <w:lang w:val="en-US" w:eastAsia="zh-CN" w:bidi="ar"/>
              </w:rPr>
            </w:pPr>
          </w:p>
        </w:tc>
        <w:tc>
          <w:tcPr>
            <w:tcW w:w="1271" w:type="dxa"/>
            <w:noWrap w:val="0"/>
            <w:vAlign w:val="center"/>
          </w:tcPr>
          <w:p w14:paraId="0E71EED8">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w:t>
            </w:r>
          </w:p>
        </w:tc>
      </w:tr>
    </w:tbl>
    <w:p w14:paraId="7D4ECD6B">
      <w:pPr>
        <w:widowControl/>
        <w:numPr>
          <w:ilvl w:val="0"/>
          <w:numId w:val="0"/>
        </w:numPr>
        <w:spacing w:line="360" w:lineRule="auto"/>
        <w:ind w:left="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备注：协议期限内涉及运输价格的变更或补充需双方书面确认，甲、乙双方不得单方面随意改变运输价格，否则视为违约。</w:t>
      </w:r>
    </w:p>
    <w:p w14:paraId="6BECE6C4">
      <w:pPr>
        <w:widowControl/>
        <w:numPr>
          <w:ilvl w:val="0"/>
          <w:numId w:val="2"/>
        </w:numPr>
        <w:spacing w:line="360" w:lineRule="auto"/>
        <w:ind w:left="0" w:firstLine="0" w:firstLineChars="0"/>
        <w:rPr>
          <w:rFonts w:hint="eastAsia" w:ascii="宋体" w:hAnsi="宋体" w:cs="宋体"/>
          <w:b/>
          <w:bCs/>
          <w:color w:val="000000"/>
          <w:kern w:val="0"/>
          <w:sz w:val="24"/>
          <w:szCs w:val="21"/>
          <w:lang w:val="en-US" w:eastAsia="zh-CN" w:bidi="ar"/>
        </w:rPr>
      </w:pPr>
      <w:r>
        <w:rPr>
          <w:rFonts w:hint="eastAsia" w:ascii="宋体" w:hAnsi="宋体" w:cs="宋体"/>
          <w:b/>
          <w:bCs/>
          <w:color w:val="000000"/>
          <w:kern w:val="0"/>
          <w:sz w:val="24"/>
          <w:szCs w:val="21"/>
          <w:lang w:val="en-US" w:eastAsia="zh-CN" w:bidi="ar"/>
        </w:rPr>
        <w:t>服务内容、</w:t>
      </w:r>
      <w:r>
        <w:rPr>
          <w:rFonts w:hint="eastAsia" w:ascii="宋体" w:hAnsi="宋体" w:eastAsia="Times New Roman" w:cs="宋体"/>
          <w:b/>
          <w:bCs/>
          <w:color w:val="000000"/>
          <w:kern w:val="0"/>
          <w:sz w:val="24"/>
          <w:szCs w:val="21"/>
          <w:lang w:val="en-US" w:eastAsia="zh-CN" w:bidi="ar"/>
        </w:rPr>
        <w:t>装卸货物名称、规格、数量、装卸工具</w:t>
      </w:r>
      <w:r>
        <w:rPr>
          <w:rFonts w:hint="eastAsia" w:ascii="宋体" w:hAnsi="宋体" w:cs="宋体"/>
          <w:b/>
          <w:bCs/>
          <w:color w:val="000000"/>
          <w:kern w:val="0"/>
          <w:sz w:val="24"/>
          <w:szCs w:val="21"/>
          <w:lang w:val="en-US" w:eastAsia="zh-CN" w:bidi="ar"/>
        </w:rPr>
        <w:t>、单价</w:t>
      </w:r>
    </w:p>
    <w:p w14:paraId="6C43E820">
      <w:pPr>
        <w:widowControl/>
        <w:numPr>
          <w:ilvl w:val="0"/>
          <w:numId w:val="0"/>
        </w:numPr>
        <w:spacing w:line="360" w:lineRule="auto"/>
        <w:ind w:leftChars="0"/>
        <w:rPr>
          <w:rFonts w:hint="eastAsia" w:ascii="宋体" w:hAnsi="宋体" w:cs="宋体"/>
          <w:b/>
          <w:bCs/>
          <w:color w:val="000000"/>
          <w:kern w:val="0"/>
          <w:sz w:val="24"/>
          <w:szCs w:val="21"/>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33"/>
        <w:gridCol w:w="2005"/>
        <w:gridCol w:w="1298"/>
        <w:gridCol w:w="955"/>
        <w:gridCol w:w="1497"/>
        <w:gridCol w:w="932"/>
      </w:tblGrid>
      <w:tr w14:paraId="5E6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40" w:type="dxa"/>
          </w:tcPr>
          <w:p w14:paraId="692C55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货物名称</w:t>
            </w:r>
          </w:p>
        </w:tc>
        <w:tc>
          <w:tcPr>
            <w:tcW w:w="1133" w:type="dxa"/>
          </w:tcPr>
          <w:p w14:paraId="717FD9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规格</w:t>
            </w:r>
          </w:p>
        </w:tc>
        <w:tc>
          <w:tcPr>
            <w:tcW w:w="2005" w:type="dxa"/>
          </w:tcPr>
          <w:p w14:paraId="481EDC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298" w:type="dxa"/>
          </w:tcPr>
          <w:p w14:paraId="7B3725A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装卸工具</w:t>
            </w:r>
          </w:p>
        </w:tc>
        <w:tc>
          <w:tcPr>
            <w:tcW w:w="955" w:type="dxa"/>
          </w:tcPr>
          <w:p w14:paraId="7FBF06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数量</w:t>
            </w:r>
          </w:p>
        </w:tc>
        <w:tc>
          <w:tcPr>
            <w:tcW w:w="1497" w:type="dxa"/>
          </w:tcPr>
          <w:p w14:paraId="1B6318A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含专票单价（元/吨）</w:t>
            </w:r>
          </w:p>
        </w:tc>
        <w:tc>
          <w:tcPr>
            <w:tcW w:w="932" w:type="dxa"/>
          </w:tcPr>
          <w:p w14:paraId="05C271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备注</w:t>
            </w:r>
          </w:p>
        </w:tc>
      </w:tr>
      <w:tr w14:paraId="45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tcPr>
          <w:p w14:paraId="7C1DD5B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p>
          <w:p w14:paraId="184C71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玉米</w:t>
            </w:r>
          </w:p>
        </w:tc>
        <w:tc>
          <w:tcPr>
            <w:tcW w:w="1133" w:type="dxa"/>
            <w:vMerge w:val="restart"/>
          </w:tcPr>
          <w:p w14:paraId="0090ED3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lang w:val="en-US" w:eastAsia="zh-CN" w:bidi="ar"/>
              </w:rPr>
            </w:pPr>
            <w:r>
              <w:rPr>
                <w:rFonts w:hint="eastAsia" w:ascii="宋体" w:hAnsi="宋体" w:eastAsia="Times New Roman" w:cs="宋体"/>
                <w:color w:val="000000"/>
                <w:kern w:val="0"/>
                <w:sz w:val="24"/>
                <w:szCs w:val="21"/>
                <w:lang w:val="en-US" w:eastAsia="zh-CN" w:bidi="ar"/>
              </w:rPr>
              <w:t>散装</w:t>
            </w:r>
          </w:p>
        </w:tc>
        <w:tc>
          <w:tcPr>
            <w:tcW w:w="2005" w:type="dxa"/>
          </w:tcPr>
          <w:p w14:paraId="148C237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钩机+铲车入库</w:t>
            </w:r>
          </w:p>
        </w:tc>
        <w:tc>
          <w:tcPr>
            <w:tcW w:w="1298" w:type="dxa"/>
            <w:vMerge w:val="restart"/>
          </w:tcPr>
          <w:p w14:paraId="609BF74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20ED54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铲车、勾机</w:t>
            </w:r>
          </w:p>
        </w:tc>
        <w:tc>
          <w:tcPr>
            <w:tcW w:w="955" w:type="dxa"/>
            <w:vMerge w:val="restart"/>
          </w:tcPr>
          <w:p w14:paraId="546A7CA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5DA409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color w:val="000000"/>
                <w:kern w:val="0"/>
                <w:sz w:val="24"/>
                <w:szCs w:val="21"/>
                <w:lang w:val="en-US" w:eastAsia="zh-CN" w:bidi="ar"/>
              </w:rPr>
              <w:t>4</w:t>
            </w:r>
            <w:r>
              <w:rPr>
                <w:rFonts w:hint="eastAsia" w:ascii="宋体" w:hAnsi="宋体" w:eastAsia="Times New Roman" w:cs="宋体"/>
                <w:color w:val="000000"/>
                <w:kern w:val="0"/>
                <w:sz w:val="24"/>
                <w:szCs w:val="21"/>
                <w:lang w:val="en-US" w:eastAsia="zh-CN" w:bidi="ar"/>
              </w:rPr>
              <w:t>万吨</w:t>
            </w:r>
          </w:p>
        </w:tc>
        <w:tc>
          <w:tcPr>
            <w:tcW w:w="1497" w:type="dxa"/>
          </w:tcPr>
          <w:p w14:paraId="0C4131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restart"/>
          </w:tcPr>
          <w:p w14:paraId="3BE5F9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cs="宋体"/>
                <w:b w:val="0"/>
                <w:color w:val="000000"/>
                <w:sz w:val="24"/>
                <w:szCs w:val="21"/>
                <w:vertAlign w:val="baseline"/>
                <w:lang w:val="en-US" w:eastAsia="zh-CN" w:bidi="ar"/>
              </w:rPr>
            </w:pPr>
          </w:p>
          <w:p w14:paraId="428E4A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w:t>
            </w:r>
          </w:p>
        </w:tc>
      </w:tr>
      <w:tr w14:paraId="25BA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tcPr>
          <w:p w14:paraId="308CA94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1ABDB6F3">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5F339C7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铲车出库</w:t>
            </w:r>
          </w:p>
        </w:tc>
        <w:tc>
          <w:tcPr>
            <w:tcW w:w="1298" w:type="dxa"/>
            <w:vMerge w:val="continue"/>
          </w:tcPr>
          <w:p w14:paraId="10681F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183DD6C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35050E4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1A6EBE31">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r w14:paraId="3CD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40" w:type="dxa"/>
            <w:vMerge w:val="continue"/>
          </w:tcPr>
          <w:p w14:paraId="5B7D5B97">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627E0462">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2DC01E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劳务清仓费</w:t>
            </w:r>
          </w:p>
        </w:tc>
        <w:tc>
          <w:tcPr>
            <w:tcW w:w="1298" w:type="dxa"/>
            <w:vMerge w:val="continue"/>
          </w:tcPr>
          <w:p w14:paraId="17EBD4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43344B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0D3DDE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6AA07D0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bl>
    <w:p w14:paraId="3F9F983A">
      <w:pPr>
        <w:widowControl/>
        <w:numPr>
          <w:ilvl w:val="0"/>
          <w:numId w:val="0"/>
        </w:numPr>
        <w:spacing w:line="360" w:lineRule="auto"/>
        <w:ind w:left="0" w:firstLine="480" w:firstLineChars="200"/>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备注：</w:t>
      </w:r>
      <w:r>
        <w:rPr>
          <w:rFonts w:hint="eastAsia" w:ascii="宋体" w:hAnsi="宋体" w:eastAsia="Times New Roman" w:cs="宋体"/>
          <w:color w:val="000000"/>
          <w:kern w:val="0"/>
          <w:sz w:val="24"/>
          <w:szCs w:val="21"/>
          <w:lang w:val="en-US" w:eastAsia="zh-CN" w:bidi="ar"/>
        </w:rPr>
        <w:t>其他作业方式或其他货物装卸价格根据实际情况另外协商</w:t>
      </w:r>
      <w:r>
        <w:rPr>
          <w:rFonts w:hint="eastAsia" w:ascii="宋体" w:hAnsi="宋体" w:cs="宋体"/>
          <w:color w:val="000000"/>
          <w:kern w:val="0"/>
          <w:sz w:val="24"/>
          <w:szCs w:val="21"/>
          <w:lang w:val="en-US" w:eastAsia="zh-CN" w:bidi="ar"/>
        </w:rPr>
        <w:t>。</w:t>
      </w:r>
    </w:p>
    <w:p w14:paraId="0A08CA62">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三</w:t>
      </w:r>
      <w:r>
        <w:rPr>
          <w:rFonts w:hint="eastAsia" w:ascii="宋体" w:hAnsi="宋体" w:cs="宋体"/>
          <w:b/>
          <w:bCs/>
          <w:color w:val="000000"/>
          <w:sz w:val="24"/>
          <w:szCs w:val="21"/>
          <w:lang w:eastAsia="zh-CN" w:bidi="ar"/>
        </w:rPr>
        <w:t>、甲方的权利和义务</w:t>
      </w:r>
    </w:p>
    <w:p w14:paraId="4214E82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保证所托运的货物不属于国家违禁品；</w:t>
      </w:r>
    </w:p>
    <w:p w14:paraId="6797214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按协议要求在乙方向甲方提交</w:t>
      </w:r>
      <w:r>
        <w:rPr>
          <w:rFonts w:hint="eastAsia" w:ascii="宋体" w:hAnsi="宋体" w:cs="宋体"/>
          <w:color w:val="000000"/>
          <w:sz w:val="24"/>
          <w:szCs w:val="21"/>
          <w:lang w:val="en-US" w:eastAsia="zh-CN" w:bidi="ar"/>
        </w:rPr>
        <w:t>运输单等</w:t>
      </w:r>
      <w:r>
        <w:rPr>
          <w:rFonts w:hint="eastAsia" w:ascii="宋体" w:hAnsi="宋体" w:cs="宋体"/>
          <w:color w:val="000000"/>
          <w:sz w:val="24"/>
          <w:szCs w:val="21"/>
          <w:lang w:eastAsia="zh-CN" w:bidi="ar"/>
        </w:rPr>
        <w:t>相关单据后及时结算运费及代垫费用（</w:t>
      </w:r>
      <w:r>
        <w:rPr>
          <w:rFonts w:hint="eastAsia" w:ascii="宋体" w:hAnsi="宋体" w:cs="宋体"/>
          <w:color w:val="000000"/>
          <w:sz w:val="24"/>
          <w:szCs w:val="21"/>
          <w:lang w:val="en-US" w:eastAsia="zh-CN" w:bidi="ar"/>
        </w:rPr>
        <w:t>如有</w:t>
      </w:r>
      <w:r>
        <w:rPr>
          <w:rFonts w:hint="eastAsia" w:ascii="宋体" w:hAnsi="宋体" w:cs="宋体"/>
          <w:color w:val="000000"/>
          <w:sz w:val="24"/>
          <w:szCs w:val="21"/>
          <w:lang w:eastAsia="zh-CN" w:bidi="ar"/>
        </w:rPr>
        <w:t>）给乙方；</w:t>
      </w:r>
    </w:p>
    <w:p w14:paraId="19FD538D">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对乙方有关责任人和操作人员进行必要的运作要求培训。</w:t>
      </w:r>
    </w:p>
    <w:p w14:paraId="7846A9B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如甲方委托收货人或第三方与乙方结算费用的，应提前书面通知乙方，甲方不能免除结算连带责任。</w:t>
      </w:r>
    </w:p>
    <w:p w14:paraId="21638918">
      <w:pPr>
        <w:widowControl/>
        <w:numPr>
          <w:ilvl w:val="0"/>
          <w:numId w:val="0"/>
        </w:numPr>
        <w:spacing w:line="360" w:lineRule="auto"/>
        <w:ind w:left="0"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val="en-US" w:eastAsia="zh-CN" w:bidi="ar"/>
        </w:rPr>
        <w:t>3.</w:t>
      </w:r>
      <w:r>
        <w:rPr>
          <w:rFonts w:hint="eastAsia" w:ascii="宋体" w:hAnsi="宋体" w:eastAsia="Times New Roman" w:cs="宋体"/>
          <w:color w:val="000000"/>
          <w:sz w:val="24"/>
          <w:szCs w:val="21"/>
          <w:lang w:val="en-US" w:eastAsia="zh-CN" w:bidi="ar"/>
        </w:rPr>
        <w:t>甲方提前将装卸时间、地点、装卸品种等相关信息以电话、手机短信、微信等方式通知乙方，乙方必须听从甲方的调配，如有特殊情况无法安排装卸作业的应提前【3】小时于甲方通知的卸货时间与甲方沟通</w:t>
      </w:r>
      <w:r>
        <w:rPr>
          <w:rFonts w:hint="eastAsia" w:ascii="宋体" w:hAnsi="宋体" w:cs="宋体"/>
          <w:color w:val="000000"/>
          <w:sz w:val="24"/>
          <w:szCs w:val="21"/>
          <w:lang w:val="en-US" w:eastAsia="zh-CN" w:bidi="ar"/>
        </w:rPr>
        <w:t>。</w:t>
      </w:r>
    </w:p>
    <w:p w14:paraId="4CDF720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四</w:t>
      </w:r>
      <w:r>
        <w:rPr>
          <w:rFonts w:hint="eastAsia" w:ascii="宋体" w:hAnsi="宋体" w:cs="宋体"/>
          <w:b/>
          <w:bCs/>
          <w:color w:val="000000"/>
          <w:sz w:val="24"/>
          <w:szCs w:val="21"/>
          <w:lang w:eastAsia="zh-CN" w:bidi="ar"/>
        </w:rPr>
        <w:t>、乙方的权利和义务</w:t>
      </w:r>
    </w:p>
    <w:p w14:paraId="46CFAF2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接受甲方委托，快速配备运输工具，提供符合甲方装载要求的运输车辆，在运输能力、运输时间及运输安全可靠性等方面满足甲方的要求；</w:t>
      </w:r>
    </w:p>
    <w:p w14:paraId="58F3078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严格按照甲方的委托事项按时按质按量完成运输任务，并对甲方的运输业务全过程安全负责，确保运输服务质量。</w:t>
      </w:r>
    </w:p>
    <w:p w14:paraId="6B00ACF3">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3.乙方车辆以及驾驶员具备合法有效的驾驶资格。</w:t>
      </w:r>
    </w:p>
    <w:p w14:paraId="2216AF2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4.货物自转运上车至到达指定地点卸货期间运输风险由乙方承担。</w:t>
      </w:r>
    </w:p>
    <w:p w14:paraId="76EB06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5.</w:t>
      </w:r>
      <w:r>
        <w:rPr>
          <w:rFonts w:hint="eastAsia" w:ascii="宋体" w:hAnsi="宋体" w:eastAsia="Times New Roman" w:cs="宋体"/>
          <w:color w:val="000000"/>
          <w:sz w:val="24"/>
          <w:szCs w:val="21"/>
          <w:lang w:val="en-US" w:eastAsia="zh-CN" w:bidi="ar"/>
        </w:rPr>
        <w:t>装卸的机械（铲车、勾机）、人员及装卸人员的人身安全及安全防护设施都由乙方负责和配备，装卸服务人员由乙方负责组织、指挥和管理。</w:t>
      </w:r>
    </w:p>
    <w:p w14:paraId="3FBFF2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6.</w:t>
      </w:r>
      <w:r>
        <w:rPr>
          <w:rFonts w:hint="eastAsia" w:ascii="宋体" w:hAnsi="宋体" w:eastAsia="Times New Roman" w:cs="宋体"/>
          <w:color w:val="000000"/>
          <w:sz w:val="24"/>
          <w:szCs w:val="21"/>
          <w:lang w:val="en-US" w:eastAsia="zh-CN" w:bidi="ar"/>
        </w:rPr>
        <w:t>乙方必须遵守甲方以及货物作业规定，配合管理人员安排，听从调度调配。</w:t>
      </w:r>
    </w:p>
    <w:p w14:paraId="155F57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7.</w:t>
      </w:r>
      <w:r>
        <w:rPr>
          <w:rFonts w:hint="eastAsia" w:ascii="宋体" w:hAnsi="宋体" w:eastAsia="Times New Roman" w:cs="宋体"/>
          <w:color w:val="000000"/>
          <w:sz w:val="24"/>
          <w:szCs w:val="21"/>
          <w:lang w:val="en-US" w:eastAsia="zh-CN" w:bidi="ar"/>
        </w:rPr>
        <w:t>因乙方过错、乙方装卸人员过错造成甲方货物毁损、灭失或给甲方造成其他损失的，乙方应在接到甲方通知后的【3】个工作日内全额赔偿甲方损失，并承担因此产生的一切费用。</w:t>
      </w:r>
    </w:p>
    <w:p w14:paraId="4872078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8.</w:t>
      </w:r>
      <w:r>
        <w:rPr>
          <w:rFonts w:hint="eastAsia" w:ascii="宋体" w:hAnsi="宋体" w:eastAsia="Times New Roman" w:cs="宋体"/>
          <w:color w:val="000000"/>
          <w:kern w:val="0"/>
          <w:sz w:val="24"/>
          <w:szCs w:val="21"/>
          <w:lang w:val="en-US" w:eastAsia="zh-CN" w:bidi="ar"/>
        </w:rPr>
        <w:t>乙方应按照国家和行业标准进行装卸作业，确保货物的安全和完整。</w:t>
      </w:r>
    </w:p>
    <w:p w14:paraId="425EEE09">
      <w:pPr>
        <w:widowControl/>
        <w:numPr>
          <w:ilvl w:val="0"/>
          <w:numId w:val="0"/>
        </w:numPr>
        <w:spacing w:line="360" w:lineRule="auto"/>
        <w:ind w:left="0" w:leftChars="0" w:firstLine="480" w:firstLineChars="200"/>
        <w:jc w:val="left"/>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由于不可抗力因素产生的损失，且乙方已第一时间通知甲方并采取妥善及时的抢救措施的，乙方可免责，</w:t>
      </w:r>
      <w:r>
        <w:rPr>
          <w:rFonts w:hint="eastAsia" w:ascii="宋体" w:hAnsi="宋体" w:eastAsia="Times New Roman" w:cs="宋体"/>
          <w:color w:val="000000"/>
          <w:kern w:val="0"/>
          <w:sz w:val="24"/>
          <w:szCs w:val="21"/>
          <w:lang w:val="en-US" w:eastAsia="zh-CN" w:bidi="ar"/>
        </w:rPr>
        <w:t>但</w:t>
      </w:r>
      <w:r>
        <w:rPr>
          <w:rFonts w:hint="eastAsia" w:ascii="宋体" w:hAnsi="宋体" w:eastAsia="Times New Roman" w:cs="宋体"/>
          <w:color w:val="000000"/>
          <w:kern w:val="0"/>
          <w:sz w:val="24"/>
          <w:szCs w:val="21"/>
          <w:lang w:eastAsia="zh-CN" w:bidi="ar"/>
        </w:rPr>
        <w:t>此免责不适用于因乙方故意或重大过失造成的损失，且不影响甲方依法享有的权利。不可抗力事件结束后，乙方应在不可抗力事件解除后的【</w:t>
      </w:r>
      <w:r>
        <w:rPr>
          <w:rFonts w:hint="eastAsia" w:ascii="宋体" w:hAnsi="宋体" w:eastAsia="Times New Roman" w:cs="宋体"/>
          <w:color w:val="000000"/>
          <w:kern w:val="0"/>
          <w:sz w:val="24"/>
          <w:szCs w:val="21"/>
          <w:lang w:val="en-US" w:eastAsia="zh-CN" w:bidi="ar"/>
        </w:rPr>
        <w:t>3</w:t>
      </w:r>
      <w:r>
        <w:rPr>
          <w:rFonts w:hint="eastAsia" w:ascii="宋体" w:hAnsi="宋体" w:eastAsia="Times New Roman" w:cs="宋体"/>
          <w:color w:val="000000"/>
          <w:kern w:val="0"/>
          <w:sz w:val="24"/>
          <w:szCs w:val="21"/>
          <w:lang w:eastAsia="zh-CN" w:bidi="ar"/>
        </w:rPr>
        <w:t>】个工作日内向甲方提交恢复作业计划。</w:t>
      </w:r>
    </w:p>
    <w:p w14:paraId="18D7493F">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五</w:t>
      </w:r>
      <w:r>
        <w:rPr>
          <w:rFonts w:hint="eastAsia" w:ascii="宋体" w:hAnsi="宋体" w:cs="宋体"/>
          <w:b/>
          <w:bCs/>
          <w:color w:val="000000"/>
          <w:sz w:val="24"/>
          <w:szCs w:val="21"/>
          <w:lang w:eastAsia="zh-CN" w:bidi="ar"/>
        </w:rPr>
        <w:t>、具体运输、</w:t>
      </w:r>
      <w:r>
        <w:rPr>
          <w:rFonts w:hint="eastAsia" w:ascii="宋体" w:hAnsi="宋体" w:cs="宋体"/>
          <w:b/>
          <w:bCs/>
          <w:color w:val="000000"/>
          <w:sz w:val="24"/>
          <w:szCs w:val="21"/>
          <w:lang w:val="en-US" w:eastAsia="zh-CN" w:bidi="ar"/>
        </w:rPr>
        <w:t>装卸</w:t>
      </w:r>
      <w:r>
        <w:rPr>
          <w:rFonts w:hint="eastAsia" w:ascii="宋体" w:hAnsi="宋体" w:cs="宋体"/>
          <w:b/>
          <w:bCs/>
          <w:color w:val="000000"/>
          <w:sz w:val="24"/>
          <w:szCs w:val="21"/>
          <w:lang w:eastAsia="zh-CN" w:bidi="ar"/>
        </w:rPr>
        <w:t>事项约定及赔偿责任</w:t>
      </w:r>
    </w:p>
    <w:p w14:paraId="44CC198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b w:val="0"/>
          <w:bCs w:val="0"/>
          <w:color w:val="000000"/>
          <w:sz w:val="24"/>
          <w:szCs w:val="21"/>
          <w:lang w:val="en-US" w:eastAsia="zh-CN" w:bidi="ar"/>
        </w:rPr>
        <w:t>1.</w:t>
      </w:r>
      <w:r>
        <w:rPr>
          <w:rFonts w:hint="eastAsia" w:ascii="宋体" w:hAnsi="宋体" w:cs="宋体"/>
          <w:b w:val="0"/>
          <w:bCs w:val="0"/>
          <w:color w:val="000000"/>
          <w:sz w:val="24"/>
          <w:szCs w:val="21"/>
          <w:lang w:eastAsia="zh-CN" w:bidi="ar"/>
        </w:rPr>
        <w:t>甲方委托乙方运输操作，提前</w:t>
      </w:r>
      <w:r>
        <w:rPr>
          <w:rFonts w:hint="eastAsia" w:ascii="宋体" w:hAnsi="宋体" w:cs="宋体"/>
          <w:b w:val="0"/>
          <w:bCs w:val="0"/>
          <w:color w:val="000000"/>
          <w:sz w:val="24"/>
          <w:szCs w:val="21"/>
          <w:lang w:val="en-US" w:eastAsia="zh-CN" w:bidi="ar"/>
        </w:rPr>
        <w:t>一个</w:t>
      </w:r>
      <w:r>
        <w:rPr>
          <w:rFonts w:hint="eastAsia" w:ascii="宋体" w:hAnsi="宋体" w:cs="宋体"/>
          <w:b w:val="0"/>
          <w:bCs w:val="0"/>
          <w:color w:val="000000"/>
          <w:sz w:val="24"/>
          <w:szCs w:val="21"/>
          <w:lang w:eastAsia="zh-CN" w:bidi="ar"/>
        </w:rPr>
        <w:t>工作日（或以上）将运输计划</w:t>
      </w:r>
      <w:r>
        <w:rPr>
          <w:rFonts w:hint="eastAsia" w:ascii="宋体" w:hAnsi="宋体" w:cs="宋体"/>
          <w:b w:val="0"/>
          <w:bCs w:val="0"/>
          <w:color w:val="000000"/>
          <w:sz w:val="24"/>
          <w:szCs w:val="21"/>
          <w:lang w:val="en-US" w:eastAsia="zh-CN" w:bidi="ar"/>
        </w:rPr>
        <w:t>发送给乙方，通过双方指定人员微信发送及接收指令（甲方指定人员微信号：详见附件，乙方指定人员微信号：详见附件）</w:t>
      </w:r>
      <w:r>
        <w:rPr>
          <w:rFonts w:hint="eastAsia" w:ascii="宋体" w:hAnsi="宋体" w:cs="宋体"/>
          <w:b w:val="0"/>
          <w:bCs w:val="0"/>
          <w:color w:val="000000"/>
          <w:sz w:val="24"/>
          <w:szCs w:val="21"/>
          <w:lang w:eastAsia="zh-CN" w:bidi="ar"/>
        </w:rPr>
        <w:t xml:space="preserve"> 通知内容包括不限于：运载货物、运载日期、</w:t>
      </w:r>
      <w:r>
        <w:rPr>
          <w:rFonts w:hint="eastAsia" w:ascii="宋体" w:hAnsi="宋体" w:cs="宋体"/>
          <w:b w:val="0"/>
          <w:bCs w:val="0"/>
          <w:color w:val="000000"/>
          <w:sz w:val="24"/>
          <w:szCs w:val="21"/>
          <w:lang w:val="en-US" w:eastAsia="zh-CN" w:bidi="ar"/>
        </w:rPr>
        <w:t>运力需求</w:t>
      </w:r>
      <w:r>
        <w:rPr>
          <w:rFonts w:hint="eastAsia" w:ascii="宋体" w:hAnsi="宋体" w:cs="宋体"/>
          <w:b w:val="0"/>
          <w:bCs w:val="0"/>
          <w:color w:val="000000"/>
          <w:sz w:val="24"/>
          <w:szCs w:val="21"/>
          <w:lang w:eastAsia="zh-CN" w:bidi="ar"/>
        </w:rPr>
        <w:t>、起运点、到达点</w:t>
      </w:r>
      <w:r>
        <w:rPr>
          <w:rFonts w:hint="eastAsia" w:ascii="宋体" w:hAnsi="宋体" w:cs="宋体"/>
          <w:color w:val="000000"/>
          <w:sz w:val="24"/>
          <w:szCs w:val="21"/>
          <w:lang w:val="en-US" w:eastAsia="zh-CN" w:bidi="ar"/>
        </w:rPr>
        <w:t>等</w:t>
      </w:r>
      <w:r>
        <w:rPr>
          <w:rFonts w:hint="eastAsia" w:ascii="宋体" w:hAnsi="宋体" w:cs="宋体"/>
          <w:color w:val="000000"/>
          <w:sz w:val="24"/>
          <w:szCs w:val="21"/>
          <w:lang w:eastAsia="zh-CN" w:bidi="ar"/>
        </w:rPr>
        <w:t>。乙方应保证足够运力完成甲方计划；乙方有义务保证货物运输过程的安全。</w:t>
      </w:r>
    </w:p>
    <w:p w14:paraId="0D577D1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054C57D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甲方按协议要求及时向乙方支付运输费用及有关代垫费用。</w:t>
      </w:r>
    </w:p>
    <w:p w14:paraId="0B0D591C">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4.</w:t>
      </w:r>
      <w:r>
        <w:rPr>
          <w:rFonts w:hint="eastAsia" w:ascii="宋体" w:hAnsi="宋体" w:cs="宋体"/>
          <w:b w:val="0"/>
          <w:bCs w:val="0"/>
          <w:color w:val="000000"/>
          <w:sz w:val="24"/>
          <w:szCs w:val="21"/>
          <w:lang w:eastAsia="zh-CN" w:bidi="ar"/>
        </w:rPr>
        <w:t>货物运输保险由甲方自理。</w:t>
      </w:r>
    </w:p>
    <w:p w14:paraId="47FE651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5.乙方或乙方分包商的车辆责任险、承运人及第三者的人身保险等由乙方承担；乙方调配车辆在运输途中发生任何安全事故，由乙方全权负责。</w:t>
      </w:r>
    </w:p>
    <w:p w14:paraId="101E15C2">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6.作业期间乙方需按合同附件《车辆作业要求》管理车辆及司机。</w:t>
      </w:r>
    </w:p>
    <w:p w14:paraId="0D8A49B7">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7.运输过程中如出现货物撒落等现象的，乙方须按照甲方及海关等监管部门要求进行清理、收集，并回收至甲方指定存放点。</w:t>
      </w:r>
    </w:p>
    <w:p w14:paraId="6CAB28B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8.乙方提供调度专人联系方式给甲方备案，以便双方在作业过程中联系及确认相关事项。作业期间乙方人员严格遵守甲方管理工作。</w:t>
      </w:r>
    </w:p>
    <w:p w14:paraId="246EA27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eastAsia="Times New Roman" w:cs="宋体"/>
          <w:color w:val="000000"/>
          <w:kern w:val="0"/>
          <w:sz w:val="24"/>
          <w:szCs w:val="21"/>
          <w:lang w:eastAsia="zh-CN" w:bidi="ar"/>
        </w:rPr>
        <w:t>。</w:t>
      </w:r>
    </w:p>
    <w:p w14:paraId="05A4D49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eastAsia="zh-CN" w:bidi="ar"/>
        </w:rPr>
      </w:pPr>
      <w:r>
        <w:rPr>
          <w:rFonts w:hint="eastAsia" w:ascii="宋体" w:hAnsi="宋体" w:cs="宋体"/>
          <w:color w:val="000000"/>
          <w:kern w:val="0"/>
          <w:sz w:val="24"/>
          <w:szCs w:val="21"/>
          <w:lang w:val="en-US" w:eastAsia="zh-CN" w:bidi="ar"/>
        </w:rPr>
        <w:t>10.</w:t>
      </w: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p>
    <w:p w14:paraId="1788A5AD">
      <w:pPr>
        <w:widowControl/>
        <w:numPr>
          <w:ilvl w:val="0"/>
          <w:numId w:val="0"/>
        </w:numPr>
        <w:spacing w:line="360" w:lineRule="auto"/>
        <w:ind w:left="0" w:firstLine="480" w:firstLineChars="200"/>
        <w:jc w:val="left"/>
        <w:rPr>
          <w:rFonts w:hint="eastAsia" w:ascii="宋体" w:hAnsi="宋体" w:cs="宋体"/>
          <w:color w:val="000000"/>
          <w:szCs w:val="21"/>
          <w:lang w:eastAsia="zh-CN" w:bidi="ar"/>
        </w:rPr>
      </w:pPr>
      <w:r>
        <w:rPr>
          <w:rFonts w:hint="eastAsia" w:ascii="宋体" w:hAnsi="宋体" w:cs="宋体"/>
          <w:color w:val="000000"/>
          <w:kern w:val="0"/>
          <w:sz w:val="24"/>
          <w:szCs w:val="21"/>
          <w:lang w:val="en-US" w:eastAsia="zh-CN" w:bidi="ar"/>
        </w:rPr>
        <w:t>11.</w:t>
      </w:r>
      <w:r>
        <w:rPr>
          <w:rFonts w:hint="eastAsia" w:ascii="宋体" w:hAnsi="宋体" w:eastAsia="Times New Roman" w:cs="宋体"/>
          <w:color w:val="000000"/>
          <w:kern w:val="0"/>
          <w:sz w:val="24"/>
          <w:szCs w:val="21"/>
          <w:lang w:eastAsia="zh-CN" w:bidi="ar"/>
        </w:rPr>
        <w:t xml:space="preserve">任意一方违反本合同规定的，守约方为维护自身权益的全部支出（包括但不限于因处理纠纷而产生的诉讼费、诉讼保全费、诉讼保全担保费、律师费、评估费、鉴定费、交通费、住宿费等），均由违约方承担。 </w:t>
      </w:r>
    </w:p>
    <w:p w14:paraId="656E9485">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六</w:t>
      </w:r>
      <w:r>
        <w:rPr>
          <w:rFonts w:hint="eastAsia" w:ascii="宋体" w:hAnsi="宋体" w:cs="宋体"/>
          <w:b/>
          <w:bCs/>
          <w:color w:val="000000"/>
          <w:sz w:val="24"/>
          <w:szCs w:val="21"/>
          <w:lang w:eastAsia="zh-CN" w:bidi="ar"/>
        </w:rPr>
        <w:t>、免责条款：</w:t>
      </w:r>
    </w:p>
    <w:p w14:paraId="2C134AD9">
      <w:pPr>
        <w:widowControl/>
        <w:numPr>
          <w:ilvl w:val="0"/>
          <w:numId w:val="0"/>
        </w:numPr>
        <w:spacing w:line="360" w:lineRule="auto"/>
        <w:ind w:firstLine="480" w:firstLineChars="200"/>
        <w:rPr>
          <w:rFonts w:hint="eastAsia" w:ascii="宋体" w:hAnsi="宋体" w:cs="宋体"/>
          <w:b w:val="0"/>
          <w:color w:val="000000"/>
          <w:sz w:val="24"/>
          <w:szCs w:val="21"/>
          <w:lang w:eastAsia="zh-CN" w:bidi="ar"/>
        </w:rPr>
      </w:pPr>
      <w:r>
        <w:rPr>
          <w:rFonts w:hint="eastAsia" w:ascii="宋体" w:hAnsi="宋体" w:cs="宋体"/>
          <w:color w:val="000000"/>
          <w:sz w:val="24"/>
          <w:szCs w:val="21"/>
          <w:lang w:eastAsia="zh-CN" w:bidi="ar"/>
        </w:rPr>
        <w:t>如因不可抗力因素（如国家法律及行政法规变更、战争、类似战争行为、武装冲突、罢工、骚动、暴动、政变、谋反、恐怖活动、地震、台风、飓风、特大暴雨等）导致乙方不能履行协议或造成甲方货物受损、灭失的，乙方不承担责任，但乙方应于不可抗力发生后一工作日内通知甲方并在十个工作日内提供不可抗力的证明。乙方在发生不可抗力事件后应采取合理措施降低损失。</w:t>
      </w:r>
    </w:p>
    <w:p w14:paraId="749C27E8">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七</w:t>
      </w:r>
      <w:r>
        <w:rPr>
          <w:rFonts w:hint="eastAsia" w:ascii="宋体" w:hAnsi="宋体" w:cs="宋体"/>
          <w:b/>
          <w:bCs/>
          <w:color w:val="000000"/>
          <w:sz w:val="24"/>
          <w:szCs w:val="21"/>
          <w:lang w:eastAsia="zh-CN" w:bidi="ar"/>
        </w:rPr>
        <w:t>、结算方式</w:t>
      </w:r>
    </w:p>
    <w:p w14:paraId="130CB88B">
      <w:pPr>
        <w:pStyle w:val="12"/>
        <w:numPr>
          <w:ilvl w:val="0"/>
          <w:numId w:val="3"/>
        </w:numPr>
        <w:spacing w:before="0" w:beforeAutospacing="0" w:after="0" w:afterAutospacing="0" w:line="360" w:lineRule="auto"/>
        <w:ind w:left="0" w:leftChars="0" w:firstLine="40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按批次结算，双方确认倒运批次结束后乙方提供倒运明细表给甲方，甲方收到倒运明细表后五个工作日内核对完成。收到乙方提供的</w:t>
      </w:r>
      <w:r>
        <w:rPr>
          <w:rFonts w:hint="eastAsia" w:ascii="Times New Roman" w:hAnsi="Times New Roman" w:eastAsia="宋体" w:cs="Times New Roman"/>
          <w:b w:val="0"/>
          <w:bCs w:val="0"/>
          <w:color w:val="0000FF"/>
          <w:kern w:val="2"/>
          <w:sz w:val="24"/>
          <w:szCs w:val="24"/>
          <w:lang w:val="en-US" w:eastAsia="zh-CN" w:bidi="ar-SA"/>
        </w:rPr>
        <w:t>增值税专用发票</w:t>
      </w:r>
      <w:r>
        <w:rPr>
          <w:rFonts w:hint="eastAsia" w:ascii="Times New Roman" w:hAnsi="Times New Roman" w:eastAsia="宋体" w:cs="Times New Roman"/>
          <w:b w:val="0"/>
          <w:bCs w:val="0"/>
          <w:color w:val="auto"/>
          <w:kern w:val="2"/>
          <w:sz w:val="24"/>
          <w:szCs w:val="24"/>
          <w:lang w:val="en-US" w:eastAsia="zh-CN" w:bidi="ar-SA"/>
        </w:rPr>
        <w:t>5个工作日内甲方完成付款。</w:t>
      </w:r>
    </w:p>
    <w:p w14:paraId="070E0C5C">
      <w:pPr>
        <w:pStyle w:val="12"/>
        <w:numPr>
          <w:ilvl w:val="0"/>
          <w:numId w:val="3"/>
        </w:numPr>
        <w:spacing w:before="0" w:beforeAutospacing="0" w:after="0" w:afterAutospacing="0" w:line="360" w:lineRule="auto"/>
        <w:ind w:left="0" w:leftChars="0" w:firstLine="40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装卸费用：</w:t>
      </w:r>
      <w:r>
        <w:rPr>
          <w:rFonts w:hint="eastAsia" w:ascii="Times New Roman" w:hAnsi="Times New Roman" w:eastAsia="宋体" w:cs="Times New Roman"/>
          <w:color w:val="auto"/>
          <w:kern w:val="2"/>
          <w:sz w:val="24"/>
          <w:lang w:val="en-US" w:eastAsia="zh-CN" w:bidi="ar-SA"/>
        </w:rPr>
        <w:t>乙方于每月5号前发送上月工作量给甲方核对，甲方核对确认后，乙方把账单发给甲方并开具</w:t>
      </w:r>
      <w:r>
        <w:rPr>
          <w:rFonts w:hint="eastAsia" w:ascii="Times New Roman" w:hAnsi="Times New Roman" w:eastAsia="宋体" w:cs="Times New Roman"/>
          <w:b w:val="0"/>
          <w:bCs w:val="0"/>
          <w:color w:val="0000FF"/>
          <w:kern w:val="2"/>
          <w:sz w:val="24"/>
          <w:szCs w:val="24"/>
          <w:lang w:val="en-US" w:eastAsia="zh-CN" w:bidi="ar-SA"/>
        </w:rPr>
        <w:t>增值税专用发票</w:t>
      </w:r>
      <w:r>
        <w:rPr>
          <w:rFonts w:hint="eastAsia" w:ascii="Times New Roman" w:hAnsi="Times New Roman" w:eastAsia="宋体" w:cs="Times New Roman"/>
          <w:color w:val="auto"/>
          <w:kern w:val="2"/>
          <w:sz w:val="24"/>
          <w:lang w:val="en-US" w:eastAsia="zh-CN" w:bidi="ar-SA"/>
        </w:rPr>
        <w:t>给甲方，甲方应在收到发票后7个工作日内支付乙方费用。</w:t>
      </w:r>
    </w:p>
    <w:p w14:paraId="2B1EE573">
      <w:pPr>
        <w:widowControl/>
        <w:numPr>
          <w:ilvl w:val="0"/>
          <w:numId w:val="0"/>
        </w:numPr>
        <w:spacing w:line="360" w:lineRule="auto"/>
        <w:ind w:left="0"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eastAsia="Times New Roman" w:cs="宋体"/>
          <w:b w:val="0"/>
          <w:bCs w:val="0"/>
          <w:color w:val="000000"/>
          <w:kern w:val="0"/>
          <w:sz w:val="24"/>
          <w:szCs w:val="21"/>
          <w:lang w:val="en-US" w:eastAsia="zh-CN" w:bidi="ar"/>
        </w:rPr>
        <w:t>3.乙方指定收款账号如下：</w:t>
      </w:r>
    </w:p>
    <w:p w14:paraId="1792C865">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公司名称：</w:t>
      </w:r>
    </w:p>
    <w:p w14:paraId="0B0047CF">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开 户 行：</w:t>
      </w:r>
    </w:p>
    <w:p w14:paraId="1609455D">
      <w:pPr>
        <w:widowControl/>
        <w:numPr>
          <w:ilvl w:val="0"/>
          <w:numId w:val="0"/>
        </w:numPr>
        <w:spacing w:before="0" w:beforeLines="0" w:line="240" w:lineRule="auto"/>
        <w:ind w:firstLine="0" w:firstLineChars="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账</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  号：</w:t>
      </w:r>
    </w:p>
    <w:p w14:paraId="26A0A2EA">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八、</w:t>
      </w:r>
      <w:r>
        <w:rPr>
          <w:rFonts w:hint="eastAsia" w:ascii="宋体" w:hAnsi="宋体" w:cs="宋体"/>
          <w:b/>
          <w:bCs/>
          <w:color w:val="000000"/>
          <w:sz w:val="24"/>
          <w:szCs w:val="21"/>
          <w:lang w:eastAsia="zh-CN" w:bidi="ar"/>
        </w:rPr>
        <w:t>变更与终止</w:t>
      </w:r>
    </w:p>
    <w:p w14:paraId="150F3E57">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本协议未尽事宜或变更、补充，由双方协商签订补充协议，补充协议与原协议具有同等效力。</w:t>
      </w:r>
    </w:p>
    <w:p w14:paraId="7CF3740A">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协议如需提前终止，须双方书面同意。</w:t>
      </w:r>
    </w:p>
    <w:p w14:paraId="4427154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本协议终止后，协议双方仍承担协议终止前本协议规定的双方应该履行而未履行完毕的一切责任与义务。</w:t>
      </w:r>
    </w:p>
    <w:p w14:paraId="7024D8C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九、</w:t>
      </w:r>
      <w:r>
        <w:rPr>
          <w:rFonts w:hint="eastAsia" w:ascii="宋体" w:hAnsi="宋体" w:cs="宋体"/>
          <w:b/>
          <w:bCs/>
          <w:color w:val="000000"/>
          <w:sz w:val="24"/>
          <w:szCs w:val="21"/>
          <w:lang w:eastAsia="zh-CN" w:bidi="ar"/>
        </w:rPr>
        <w:t>纠纷及其仲裁</w:t>
      </w:r>
    </w:p>
    <w:p w14:paraId="3A4DC334">
      <w:pPr>
        <w:widowControl/>
        <w:numPr>
          <w:ilvl w:val="0"/>
          <w:numId w:val="0"/>
        </w:numPr>
        <w:spacing w:line="360" w:lineRule="auto"/>
        <w:ind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 xml:space="preserve">    双方在履行本协议中所发生的争议，应协商解决。协商不成，以诉讼方式解决。根据便于诉讼和惩罚违约的原则，任何一方有权向合同履行所在地有管辖权的人民法院提起法律诉讼。</w:t>
      </w:r>
      <w:r>
        <w:rPr>
          <w:rFonts w:hint="eastAsia" w:ascii="宋体" w:hAnsi="宋体" w:cs="宋体"/>
          <w:color w:val="000000"/>
          <w:sz w:val="24"/>
          <w:szCs w:val="21"/>
          <w:lang w:val="en-US" w:eastAsia="zh-CN" w:bidi="ar"/>
        </w:rPr>
        <w:t>因诉讼产生的诉讼费、保全费、保全保险费、律师费等由违约方/责任方承担。</w:t>
      </w:r>
    </w:p>
    <w:p w14:paraId="31FCF39B">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十、</w:t>
      </w:r>
      <w:r>
        <w:rPr>
          <w:rFonts w:hint="eastAsia" w:ascii="宋体" w:hAnsi="宋体" w:cs="宋体"/>
          <w:b/>
          <w:bCs/>
          <w:color w:val="000000"/>
          <w:sz w:val="24"/>
          <w:szCs w:val="21"/>
          <w:lang w:eastAsia="zh-CN" w:bidi="ar"/>
        </w:rPr>
        <w:t>其它约定事项</w:t>
      </w:r>
    </w:p>
    <w:p w14:paraId="2E295EC6">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本协议有效期为202</w:t>
      </w:r>
      <w:r>
        <w:rPr>
          <w:rFonts w:hint="eastAsia" w:ascii="宋体" w:hAnsi="宋体" w:cs="宋体"/>
          <w:color w:val="000000"/>
          <w:sz w:val="24"/>
          <w:szCs w:val="21"/>
          <w:lang w:val="en-US" w:eastAsia="zh-CN" w:bidi="ar"/>
        </w:rPr>
        <w:t>5</w:t>
      </w:r>
      <w:r>
        <w:rPr>
          <w:rFonts w:hint="eastAsia" w:ascii="宋体" w:hAnsi="宋体" w:cs="宋体"/>
          <w:color w:val="000000"/>
          <w:sz w:val="24"/>
          <w:szCs w:val="21"/>
          <w:lang w:eastAsia="zh-CN" w:bidi="ar"/>
        </w:rPr>
        <w:t>年</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月</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日至</w:t>
      </w:r>
      <w:r>
        <w:rPr>
          <w:rFonts w:hint="eastAsia" w:ascii="宋体" w:hAnsi="宋体" w:cs="宋体"/>
          <w:b w:val="0"/>
          <w:bCs w:val="0"/>
          <w:color w:val="000000"/>
          <w:sz w:val="24"/>
          <w:szCs w:val="21"/>
          <w:lang w:val="en-US" w:eastAsia="zh-CN" w:bidi="ar"/>
        </w:rPr>
        <w:t>2026年 月  日止</w:t>
      </w:r>
      <w:r>
        <w:rPr>
          <w:rFonts w:hint="eastAsia" w:ascii="宋体" w:hAnsi="宋体" w:cs="宋体"/>
          <w:color w:val="000000"/>
          <w:sz w:val="24"/>
          <w:szCs w:val="21"/>
          <w:lang w:val="en-US" w:eastAsia="zh-CN" w:bidi="ar"/>
        </w:rPr>
        <w:t>或以当</w:t>
      </w:r>
      <w:r>
        <w:rPr>
          <w:rFonts w:hint="eastAsia" w:ascii="宋体" w:hAnsi="宋体" w:cs="宋体"/>
          <w:color w:val="000000"/>
          <w:sz w:val="24"/>
          <w:szCs w:val="21"/>
          <w:lang w:eastAsia="zh-CN" w:bidi="ar"/>
        </w:rPr>
        <w:t>年度服务项目结清为止。</w:t>
      </w:r>
    </w:p>
    <w:p w14:paraId="1E8EB94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本协议自双方盖章之日起生效。</w:t>
      </w:r>
    </w:p>
    <w:p w14:paraId="192C6B99">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本协议全部内容属商业秘密，双方均有责任保守秘密。</w:t>
      </w:r>
    </w:p>
    <w:p w14:paraId="1A6273EA">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本协议一式两份，双方各执一份</w:t>
      </w:r>
      <w:r>
        <w:rPr>
          <w:rFonts w:hint="eastAsia" w:ascii="宋体" w:hAnsi="宋体" w:cs="宋体"/>
          <w:b w:val="0"/>
          <w:bCs w:val="0"/>
          <w:color w:val="000000"/>
          <w:sz w:val="24"/>
          <w:szCs w:val="21"/>
          <w:lang w:eastAsia="zh-CN" w:bidi="ar"/>
        </w:rPr>
        <w:t>，传真件、扫描件和复印件与原件具有同等法律效力。</w:t>
      </w:r>
    </w:p>
    <w:p w14:paraId="4173D0BF">
      <w:pPr>
        <w:widowControl/>
        <w:numPr>
          <w:ilvl w:val="0"/>
          <w:numId w:val="0"/>
        </w:numPr>
        <w:spacing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以下无正文：（签字盖章栏）</w:t>
      </w:r>
    </w:p>
    <w:p w14:paraId="67BA91F6">
      <w:pPr>
        <w:widowControl/>
        <w:numPr>
          <w:ilvl w:val="0"/>
          <w:numId w:val="0"/>
        </w:numPr>
        <w:spacing w:line="360" w:lineRule="auto"/>
        <w:ind w:firstLine="480" w:firstLineChars="200"/>
        <w:jc w:val="left"/>
        <w:rPr>
          <w:rFonts w:hint="eastAsia" w:ascii="宋体" w:hAnsi="宋体" w:cs="宋体"/>
          <w:b w:val="0"/>
          <w:color w:val="000000"/>
          <w:sz w:val="24"/>
          <w:szCs w:val="21"/>
          <w:lang w:val="en-US" w:eastAsia="zh-CN" w:bidi="ar"/>
        </w:rPr>
      </w:pPr>
    </w:p>
    <w:p w14:paraId="5107EA4D">
      <w:pPr>
        <w:widowControl/>
        <w:numPr>
          <w:ilvl w:val="0"/>
          <w:numId w:val="0"/>
        </w:numPr>
        <w:spacing w:line="360" w:lineRule="auto"/>
        <w:ind w:left="0" w:firstLine="480" w:firstLineChars="200"/>
        <w:jc w:val="left"/>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 xml:space="preserve">甲方：广西钦保国际贸易有限公司         乙方： </w:t>
      </w:r>
    </w:p>
    <w:p w14:paraId="61F99A49">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代  表：肖霞                           代 表：</w:t>
      </w:r>
    </w:p>
    <w:p w14:paraId="6D4A652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日期：2025年   月   日                 日期：2025年  月  日</w:t>
      </w:r>
    </w:p>
    <w:p w14:paraId="0118FEF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A522DE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7C1918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3A88E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AB08B21">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D2DBC0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A51A1D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BB0243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BF0816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341C45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B57BE9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E83CE1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28DF89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3BAF5A8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27C04AC6">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813CDC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99DE2C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67B5A8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3ADAF2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C32B12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691787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016626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65073D3">
      <w:pPr>
        <w:widowControl/>
        <w:numPr>
          <w:ilvl w:val="0"/>
          <w:numId w:val="0"/>
        </w:numPr>
        <w:spacing w:before="0" w:beforeLines="-2147483648" w:after="0" w:afterLines="-2147483648" w:line="360" w:lineRule="auto"/>
        <w:ind w:firstLine="0" w:firstLineChars="0"/>
        <w:rPr>
          <w:rFonts w:hint="eastAsia" w:ascii="宋体" w:hAnsi="宋体" w:cs="宋体"/>
          <w:b w:val="0"/>
          <w:color w:val="000000"/>
          <w:sz w:val="24"/>
          <w:szCs w:val="21"/>
          <w:lang w:val="en-US" w:eastAsia="zh-CN" w:bidi="ar"/>
        </w:rPr>
      </w:pPr>
    </w:p>
    <w:p w14:paraId="289B5D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附件</w:t>
      </w:r>
    </w:p>
    <w:p w14:paraId="0D232020">
      <w:pPr>
        <w:widowControl/>
        <w:numPr>
          <w:ilvl w:val="0"/>
          <w:numId w:val="0"/>
        </w:numPr>
        <w:spacing w:before="0" w:beforeLines="-2147483648" w:after="0" w:afterLines="-2147483648" w:line="360" w:lineRule="auto"/>
        <w:ind w:firstLine="480" w:firstLineChars="200"/>
        <w:jc w:val="center"/>
        <w:rPr>
          <w:rFonts w:hint="eastAsia" w:ascii="宋体" w:hAnsi="宋体" w:eastAsia="Times New Roman" w:cs="宋体"/>
          <w:b/>
          <w:bCs/>
          <w:sz w:val="24"/>
          <w:szCs w:val="21"/>
          <w:lang w:eastAsia="zh-CN" w:bidi="ar"/>
        </w:rPr>
      </w:pPr>
      <w:r>
        <w:rPr>
          <w:rFonts w:hint="eastAsia" w:ascii="宋体" w:hAnsi="宋体" w:eastAsia="Times New Roman" w:cs="宋体"/>
          <w:b/>
          <w:bCs/>
          <w:sz w:val="24"/>
          <w:szCs w:val="21"/>
          <w:lang w:eastAsia="zh-CN" w:bidi="ar"/>
        </w:rPr>
        <w:t>仓库安全</w:t>
      </w:r>
      <w:r>
        <w:rPr>
          <w:rFonts w:hint="eastAsia" w:ascii="宋体" w:hAnsi="宋体" w:eastAsia="Times New Roman" w:cs="宋体"/>
          <w:b/>
          <w:bCs/>
          <w:sz w:val="24"/>
          <w:szCs w:val="21"/>
          <w:lang w:val="en-US" w:eastAsia="zh-CN" w:bidi="ar"/>
        </w:rPr>
        <w:t>作业</w:t>
      </w:r>
      <w:r>
        <w:rPr>
          <w:rFonts w:hint="eastAsia" w:ascii="宋体" w:hAnsi="宋体" w:eastAsia="Times New Roman" w:cs="宋体"/>
          <w:b/>
          <w:bCs/>
          <w:sz w:val="24"/>
          <w:szCs w:val="21"/>
          <w:lang w:eastAsia="zh-CN" w:bidi="ar"/>
        </w:rPr>
        <w:t>协议书</w:t>
      </w:r>
    </w:p>
    <w:p w14:paraId="52FF163F">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甲</w:t>
      </w:r>
      <w:r>
        <w:rPr>
          <w:rFonts w:hint="eastAsia" w:ascii="宋体" w:hAnsi="宋体" w:cs="宋体"/>
          <w:kern w:val="0"/>
          <w:sz w:val="24"/>
          <w:szCs w:val="21"/>
          <w:lang w:eastAsia="zh-CN" w:bidi="ar"/>
        </w:rPr>
        <w:t>方</w:t>
      </w:r>
      <w:r>
        <w:rPr>
          <w:rFonts w:hint="eastAsia" w:ascii="宋体" w:hAnsi="宋体" w:eastAsia="Times New Roman" w:cs="宋体"/>
          <w:sz w:val="24"/>
          <w:szCs w:val="21"/>
          <w:u w:val="none"/>
          <w:lang w:eastAsia="zh-CN" w:bidi="ar"/>
        </w:rPr>
        <w:t>（仓库管理方）</w:t>
      </w:r>
      <w:r>
        <w:rPr>
          <w:rFonts w:hint="eastAsia" w:ascii="宋体" w:hAnsi="宋体" w:cs="宋体"/>
          <w:kern w:val="0"/>
          <w:sz w:val="24"/>
          <w:szCs w:val="21"/>
          <w:lang w:eastAsia="zh-CN" w:bidi="ar"/>
        </w:rPr>
        <w:t>：</w:t>
      </w:r>
      <w:r>
        <w:rPr>
          <w:rFonts w:hint="eastAsia" w:ascii="宋体" w:hAnsi="宋体" w:eastAsia="Times New Roman" w:cs="宋体"/>
          <w:sz w:val="24"/>
          <w:szCs w:val="21"/>
          <w:u w:val="none"/>
          <w:lang w:eastAsia="zh-CN" w:bidi="ar"/>
        </w:rPr>
        <w:t>广西</w:t>
      </w:r>
      <w:r>
        <w:rPr>
          <w:rFonts w:hint="eastAsia" w:ascii="宋体" w:hAnsi="宋体" w:eastAsia="Times New Roman" w:cs="宋体"/>
          <w:sz w:val="24"/>
          <w:szCs w:val="21"/>
          <w:u w:val="none"/>
          <w:lang w:val="en-US" w:eastAsia="zh-CN" w:bidi="ar"/>
        </w:rPr>
        <w:t>钦保国际贸易</w:t>
      </w:r>
      <w:r>
        <w:rPr>
          <w:rFonts w:hint="eastAsia" w:ascii="宋体" w:hAnsi="宋体" w:eastAsia="Times New Roman" w:cs="宋体"/>
          <w:sz w:val="24"/>
          <w:szCs w:val="21"/>
          <w:u w:val="none"/>
          <w:lang w:eastAsia="zh-CN" w:bidi="ar"/>
        </w:rPr>
        <w:t>有限公司</w:t>
      </w:r>
      <w:r>
        <w:rPr>
          <w:rFonts w:hint="eastAsia" w:ascii="宋体" w:hAnsi="宋体" w:cs="宋体"/>
          <w:kern w:val="0"/>
          <w:sz w:val="24"/>
          <w:szCs w:val="21"/>
          <w:lang w:eastAsia="zh-CN" w:bidi="ar"/>
        </w:rPr>
        <w:t>    （以下简称甲方）</w:t>
      </w:r>
    </w:p>
    <w:p w14:paraId="51012342">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乙</w:t>
      </w:r>
      <w:r>
        <w:rPr>
          <w:rFonts w:hint="eastAsia" w:ascii="宋体" w:hAnsi="宋体" w:cs="宋体"/>
          <w:kern w:val="0"/>
          <w:sz w:val="24"/>
          <w:szCs w:val="21"/>
          <w:lang w:eastAsia="zh-CN" w:bidi="ar"/>
        </w:rPr>
        <w:t>方（</w:t>
      </w:r>
      <w:r>
        <w:rPr>
          <w:rFonts w:hint="eastAsia" w:ascii="宋体" w:hAnsi="宋体" w:cs="宋体"/>
          <w:kern w:val="0"/>
          <w:sz w:val="24"/>
          <w:szCs w:val="21"/>
          <w:lang w:val="en-US" w:eastAsia="zh-CN" w:bidi="ar"/>
        </w:rPr>
        <w:t>作业方</w:t>
      </w:r>
      <w:r>
        <w:rPr>
          <w:rFonts w:hint="eastAsia" w:ascii="宋体" w:hAnsi="宋体" w:cs="宋体"/>
          <w:kern w:val="0"/>
          <w:sz w:val="24"/>
          <w:szCs w:val="21"/>
          <w:lang w:eastAsia="zh-CN" w:bidi="ar"/>
        </w:rPr>
        <w:t>）：</w:t>
      </w:r>
      <w:r>
        <w:rPr>
          <w:rFonts w:hint="eastAsia" w:ascii="宋体" w:hAnsi="宋体" w:cs="宋体"/>
          <w:kern w:val="0"/>
          <w:sz w:val="24"/>
          <w:szCs w:val="21"/>
          <w:lang w:val="en-US" w:eastAsia="zh-CN" w:bidi="ar"/>
        </w:rPr>
        <w:t xml:space="preserve">                      </w:t>
      </w:r>
      <w:r>
        <w:rPr>
          <w:rFonts w:hint="eastAsia" w:ascii="宋体" w:hAnsi="宋体" w:cs="宋体"/>
          <w:kern w:val="0"/>
          <w:sz w:val="24"/>
          <w:szCs w:val="21"/>
          <w:u w:val="none"/>
          <w:lang w:eastAsia="zh-CN" w:bidi="ar"/>
        </w:rPr>
        <w:t> </w:t>
      </w:r>
      <w:r>
        <w:rPr>
          <w:rFonts w:hint="eastAsia" w:ascii="宋体" w:hAnsi="宋体" w:cs="宋体"/>
          <w:kern w:val="0"/>
          <w:sz w:val="24"/>
          <w:szCs w:val="21"/>
          <w:lang w:eastAsia="zh-CN" w:bidi="ar"/>
        </w:rPr>
        <w:t>       </w:t>
      </w:r>
      <w:r>
        <w:rPr>
          <w:rFonts w:hint="eastAsia" w:ascii="宋体" w:hAnsi="宋体" w:cs="宋体"/>
          <w:kern w:val="0"/>
          <w:sz w:val="24"/>
          <w:szCs w:val="21"/>
          <w:lang w:val="en-US" w:eastAsia="zh-CN" w:bidi="ar"/>
        </w:rPr>
        <w:t xml:space="preserve"> </w:t>
      </w:r>
      <w:r>
        <w:rPr>
          <w:rFonts w:hint="eastAsia" w:ascii="宋体" w:hAnsi="宋体" w:cs="宋体"/>
          <w:kern w:val="0"/>
          <w:sz w:val="24"/>
          <w:szCs w:val="21"/>
          <w:lang w:eastAsia="zh-CN" w:bidi="ar"/>
        </w:rPr>
        <w:t>（以下简称乙方）</w:t>
      </w:r>
    </w:p>
    <w:p w14:paraId="609BACF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lang w:eastAsia="zh-CN" w:bidi="ar"/>
        </w:rPr>
        <w:t xml:space="preserve">   </w:t>
      </w:r>
      <w:r>
        <w:rPr>
          <w:rFonts w:hint="eastAsia" w:ascii="宋体" w:hAnsi="宋体" w:eastAsia="Times New Roman" w:cs="宋体"/>
          <w:sz w:val="24"/>
          <w:szCs w:val="21"/>
          <w:u w:val="none"/>
          <w:lang w:eastAsia="zh-CN" w:bidi="ar"/>
        </w:rPr>
        <w:t xml:space="preserve"> 鉴于甲方需要对其所属的仓库进行作业管理，乙方具备相应的作业能力和经验，为确保仓库作业过程中的安全，保障双方当事人的合法权益，根据相关法律法规，甲乙双方在平等、自愿、公平、诚实信用的基础上，达成如下安全协议：</w:t>
      </w:r>
    </w:p>
    <w:p w14:paraId="38F8371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eastAsia="zh-CN" w:bidi="ar"/>
        </w:rPr>
      </w:pPr>
      <w:r>
        <w:rPr>
          <w:rFonts w:hint="eastAsia" w:ascii="宋体" w:hAnsi="宋体" w:eastAsia="Times New Roman" w:cs="宋体"/>
          <w:b w:val="0"/>
          <w:bCs w:val="0"/>
          <w:sz w:val="24"/>
          <w:szCs w:val="21"/>
          <w:u w:val="none"/>
          <w:lang w:val="en-US" w:eastAsia="zh-CN" w:bidi="ar"/>
        </w:rPr>
        <w:t>一、</w:t>
      </w:r>
      <w:r>
        <w:rPr>
          <w:rFonts w:hint="eastAsia" w:ascii="宋体" w:hAnsi="宋体" w:eastAsia="Times New Roman" w:cs="宋体"/>
          <w:b w:val="0"/>
          <w:bCs w:val="0"/>
          <w:sz w:val="24"/>
          <w:szCs w:val="21"/>
          <w:u w:val="none"/>
          <w:lang w:eastAsia="zh-CN" w:bidi="ar"/>
        </w:rPr>
        <w:t>安全责任与义务</w:t>
      </w:r>
    </w:p>
    <w:p w14:paraId="4766A54F">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一</w:t>
      </w:r>
      <w:r>
        <w:rPr>
          <w:rFonts w:hint="eastAsia" w:ascii="宋体" w:hAnsi="宋体" w:eastAsia="Times New Roman" w:cs="宋体"/>
          <w:sz w:val="24"/>
          <w:szCs w:val="21"/>
          <w:u w:val="none"/>
          <w:lang w:eastAsia="zh-CN" w:bidi="ar"/>
        </w:rPr>
        <w:t>）甲方的责任</w:t>
      </w:r>
    </w:p>
    <w:p w14:paraId="2DE0D8C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甲方应建立健全仓库安全管理制度，明确各级人员的安全职责，加强日常安全检查，及时消除安全隐患。</w:t>
      </w:r>
    </w:p>
    <w:p w14:paraId="71FE521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2.</w:t>
      </w:r>
      <w:r>
        <w:rPr>
          <w:rFonts w:hint="eastAsia" w:ascii="宋体" w:hAnsi="宋体" w:eastAsia="Times New Roman" w:cs="宋体"/>
          <w:sz w:val="24"/>
          <w:szCs w:val="21"/>
          <w:u w:val="none"/>
          <w:lang w:eastAsia="zh-CN" w:bidi="ar"/>
        </w:rPr>
        <w:t>甲方应确保仓库作业场所的安全条件，提供必要的防护设备和应急救援设备，保障乙方的安全作业。</w:t>
      </w:r>
    </w:p>
    <w:p w14:paraId="2C8538A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3.</w:t>
      </w:r>
      <w:r>
        <w:rPr>
          <w:rFonts w:hint="eastAsia" w:ascii="宋体" w:hAnsi="宋体" w:eastAsia="Times New Roman" w:cs="宋体"/>
          <w:sz w:val="24"/>
          <w:szCs w:val="21"/>
          <w:u w:val="none"/>
          <w:lang w:eastAsia="zh-CN" w:bidi="ar"/>
        </w:rPr>
        <w:t>甲方负责对乙方的作业过程进行安全监督，如发现安全隐患，应及时提出并要求乙方整改。</w:t>
      </w:r>
    </w:p>
    <w:p w14:paraId="4DC71E9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4.</w:t>
      </w:r>
      <w:r>
        <w:rPr>
          <w:rFonts w:hint="eastAsia" w:ascii="宋体" w:hAnsi="宋体" w:eastAsia="Times New Roman" w:cs="宋体"/>
          <w:sz w:val="24"/>
          <w:szCs w:val="21"/>
          <w:u w:val="none"/>
          <w:lang w:eastAsia="zh-CN" w:bidi="ar"/>
        </w:rPr>
        <w:t>甲方应对乙方的作业人员进行安全培训和教育，提高乙方的安全意识。</w:t>
      </w:r>
    </w:p>
    <w:p w14:paraId="2377980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二</w:t>
      </w: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乙方的责任</w:t>
      </w:r>
    </w:p>
    <w:p w14:paraId="1CE3E8C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确保所有参与作业的人员具备相应的资质和技能，包括但不限于叉车驾驶证、起重作业证等</w:t>
      </w:r>
    </w:p>
    <w:p w14:paraId="6B12DC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w:t>
      </w:r>
      <w:r>
        <w:rPr>
          <w:rFonts w:hint="eastAsia" w:ascii="宋体" w:hAnsi="宋体" w:cs="宋体"/>
          <w:sz w:val="24"/>
          <w:szCs w:val="21"/>
          <w:u w:val="none"/>
          <w:lang w:val="en-US" w:eastAsia="zh-CN" w:bidi="ar"/>
        </w:rPr>
        <w:t>熟知</w:t>
      </w:r>
      <w:r>
        <w:rPr>
          <w:rFonts w:hint="eastAsia" w:ascii="宋体" w:hAnsi="宋体" w:eastAsia="Times New Roman" w:cs="宋体"/>
          <w:sz w:val="24"/>
          <w:szCs w:val="21"/>
          <w:u w:val="none"/>
          <w:lang w:val="en-US" w:eastAsia="zh-CN" w:bidi="ar"/>
        </w:rPr>
        <w:t>严格遵守甲方的安全管理制度和操作规程，确保作业过程中的安全</w:t>
      </w:r>
      <w:r>
        <w:rPr>
          <w:rFonts w:hint="eastAsia" w:ascii="宋体" w:hAnsi="宋体" w:cs="宋体"/>
          <w:sz w:val="24"/>
          <w:szCs w:val="21"/>
          <w:u w:val="none"/>
          <w:lang w:val="en-US" w:eastAsia="zh-CN" w:bidi="ar"/>
        </w:rPr>
        <w:t>，如因乙方未遵守安全规定产生事故或造成其他损害的，由乙方承担全部责任</w:t>
      </w:r>
      <w:r>
        <w:rPr>
          <w:rFonts w:hint="eastAsia" w:ascii="宋体" w:hAnsi="宋体" w:eastAsia="Times New Roman" w:cs="宋体"/>
          <w:sz w:val="24"/>
          <w:szCs w:val="21"/>
          <w:u w:val="none"/>
          <w:lang w:val="en-US" w:eastAsia="zh-CN" w:bidi="ar"/>
        </w:rPr>
        <w:t>。</w:t>
      </w:r>
    </w:p>
    <w:p w14:paraId="676E689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3.乙方应正确使用和维护甲方提供的防护设备，确保其有效性。</w:t>
      </w:r>
    </w:p>
    <w:p w14:paraId="5E8E585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4.乙方应积极参与甲方组织的安全培训和教育活动，提高自身的安全意识和操作技能。</w:t>
      </w:r>
    </w:p>
    <w:p w14:paraId="5629741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5.乙方应定期对作业区域进行安全检查，及时发现并处理潜在的安全隐患。</w:t>
      </w:r>
    </w:p>
    <w:p w14:paraId="1918421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cs="宋体"/>
          <w:sz w:val="24"/>
          <w:szCs w:val="21"/>
          <w:u w:val="none"/>
          <w:lang w:val="en-US" w:eastAsia="zh-CN" w:bidi="ar"/>
        </w:rPr>
        <w:t>6.若乙方违反本合同约定，除应立即改正并暂停作业外，还应赔偿甲方因此遭受的全部损失，包括但不限于直接经济损失、预期收益损失、为减少损失而支出的合理费用等，并支付相当于合同总金额【0.5】%的违约金。</w:t>
      </w:r>
    </w:p>
    <w:p w14:paraId="2477267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二、作业内容与要求</w:t>
      </w:r>
    </w:p>
    <w:p w14:paraId="403F79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1.乙方需按照甲方的要求，对甲方指定的仓库区域进行作业，</w:t>
      </w:r>
      <w:r>
        <w:rPr>
          <w:rFonts w:hint="eastAsia" w:ascii="宋体" w:hAnsi="宋体" w:cs="宋体"/>
          <w:sz w:val="24"/>
          <w:szCs w:val="21"/>
          <w:u w:val="none"/>
          <w:lang w:val="en-US" w:eastAsia="zh-CN" w:bidi="ar"/>
        </w:rPr>
        <w:t>每次以甲方书面通知指定区域为准，</w:t>
      </w:r>
      <w:r>
        <w:rPr>
          <w:rFonts w:hint="eastAsia" w:ascii="宋体" w:hAnsi="宋体" w:eastAsia="Times New Roman" w:cs="宋体"/>
          <w:sz w:val="24"/>
          <w:szCs w:val="21"/>
          <w:u w:val="none"/>
          <w:lang w:val="en-US" w:eastAsia="zh-CN" w:bidi="ar"/>
        </w:rPr>
        <w:t>作业内容包括但不限于货物的装卸、搬运、分拣、包装等。</w:t>
      </w:r>
    </w:p>
    <w:p w14:paraId="4CF33E7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2.乙方在作业过程中，应确保员工佩戴必要的个人防护装备，并监督其正确穿戴，防止员工受伤。</w:t>
      </w:r>
    </w:p>
    <w:p w14:paraId="1125CF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3.每日作业前后进行安全检查，记录并报告安全隐患，及时采取措施整改</w:t>
      </w:r>
    </w:p>
    <w:p w14:paraId="0F2F9D2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4.与甲方保持实时信息沟通，包括作业进度、异常情况、货物状态等。</w:t>
      </w:r>
    </w:p>
    <w:p w14:paraId="3DB46CC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5.乙方应建立应急预案，确保在突发事件发生时能够及时有效地应对，并立即启动应急预案，组织人员疏散，同时向甲方报告事件进展情况和处置结果。</w:t>
      </w:r>
    </w:p>
    <w:p w14:paraId="47C2654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6.在事故发生和处理过程中，乙方所有人员未经甲方书面许可不得擅自对外发布消息。</w:t>
      </w:r>
    </w:p>
    <w:p w14:paraId="5F19CA24">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三、安全检查与监督</w:t>
      </w:r>
    </w:p>
    <w:p w14:paraId="744A6B1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1.甲方有权对乙方的作业过程进行定期</w:t>
      </w:r>
      <w:r>
        <w:rPr>
          <w:rFonts w:hint="eastAsia" w:ascii="宋体" w:hAnsi="宋体" w:cs="宋体"/>
          <w:sz w:val="24"/>
          <w:szCs w:val="21"/>
          <w:u w:val="none"/>
          <w:lang w:val="en-US" w:eastAsia="zh-CN" w:bidi="ar"/>
        </w:rPr>
        <w:t>或不定期</w:t>
      </w:r>
      <w:r>
        <w:rPr>
          <w:rFonts w:hint="eastAsia" w:ascii="宋体" w:hAnsi="宋体" w:eastAsia="Times New Roman" w:cs="宋体"/>
          <w:sz w:val="24"/>
          <w:szCs w:val="21"/>
          <w:u w:val="none"/>
          <w:lang w:val="en-US" w:eastAsia="zh-CN" w:bidi="ar"/>
        </w:rPr>
        <w:t>检查和监督，</w:t>
      </w:r>
      <w:r>
        <w:rPr>
          <w:rFonts w:hint="eastAsia" w:ascii="宋体" w:hAnsi="宋体" w:cs="宋体"/>
          <w:sz w:val="24"/>
          <w:szCs w:val="21"/>
          <w:u w:val="none"/>
          <w:lang w:val="en-US" w:eastAsia="zh-CN" w:bidi="ar"/>
        </w:rPr>
        <w:t>乙方应</w:t>
      </w:r>
      <w:r>
        <w:rPr>
          <w:rFonts w:hint="eastAsia" w:ascii="宋体" w:hAnsi="宋体" w:eastAsia="Times New Roman" w:cs="宋体"/>
          <w:sz w:val="24"/>
          <w:szCs w:val="21"/>
          <w:u w:val="none"/>
          <w:lang w:val="en-US" w:eastAsia="zh-CN" w:bidi="ar"/>
        </w:rPr>
        <w:t>确保乙方的作业符合相关法律法规和标准的要求。</w:t>
      </w:r>
    </w:p>
    <w:p w14:paraId="291675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2.乙方应配合甲方的检查和监督工作，如实提供相关资料和信息。</w:t>
      </w:r>
    </w:p>
    <w:p w14:paraId="28B8A33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3.对于检查中发现的问题和隐患，乙方应</w:t>
      </w:r>
      <w:r>
        <w:rPr>
          <w:rFonts w:hint="eastAsia" w:ascii="宋体" w:hAnsi="宋体" w:cs="宋体"/>
          <w:sz w:val="24"/>
          <w:szCs w:val="21"/>
          <w:u w:val="none"/>
          <w:lang w:val="en-US" w:eastAsia="zh-CN" w:bidi="ar"/>
        </w:rPr>
        <w:t>在甲方通知后【3】日内</w:t>
      </w:r>
      <w:r>
        <w:rPr>
          <w:rFonts w:hint="eastAsia" w:ascii="宋体" w:hAnsi="宋体" w:eastAsia="Times New Roman" w:cs="宋体"/>
          <w:sz w:val="24"/>
          <w:szCs w:val="21"/>
          <w:u w:val="none"/>
          <w:lang w:val="en-US" w:eastAsia="zh-CN" w:bidi="ar"/>
        </w:rPr>
        <w:t>进行整改和落实改进措施</w:t>
      </w:r>
      <w:r>
        <w:rPr>
          <w:rFonts w:hint="eastAsia" w:ascii="宋体" w:hAnsi="宋体" w:cs="宋体"/>
          <w:sz w:val="24"/>
          <w:szCs w:val="21"/>
          <w:u w:val="none"/>
          <w:lang w:val="en-US" w:eastAsia="zh-CN" w:bidi="ar"/>
        </w:rPr>
        <w:t>，如拒不纠正的，甲方有权要求乙方退场</w:t>
      </w:r>
    </w:p>
    <w:p w14:paraId="417344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四、争议解决的方式</w:t>
      </w:r>
    </w:p>
    <w:p w14:paraId="4E867E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如甲乙双方因履行本合同产生争议的，双方应通过友好协商解决。协商不成的，可提交相应的主管部门协调解决。协商或协调达不成一致意见的，任何一方可向甲方所在地有管辖权的法院提起诉讼。</w:t>
      </w:r>
    </w:p>
    <w:p w14:paraId="034A28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五、协议合同期限</w:t>
      </w:r>
    </w:p>
    <w:p w14:paraId="73D18F1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协议期限自    年   月  日起至   年   月日止。发生以下情形的，安全作业协议期限延长：</w:t>
      </w:r>
    </w:p>
    <w:p w14:paraId="6A644E7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1.乙方人员及物资实际离开现场时间晚于合同约定期限，合同期限延长至双方合同权利义务全部履行完毕为止。</w:t>
      </w:r>
    </w:p>
    <w:p w14:paraId="7CE9945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2.发生安全事故，合同期限延长至事故处理妥当，双方合同权利义务全部履行完毕为止。</w:t>
      </w:r>
    </w:p>
    <w:p w14:paraId="46C2063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六、协议合同效力及其它</w:t>
      </w:r>
    </w:p>
    <w:p w14:paraId="5A9FA4C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安全作业协议自双方签字并盖章之日起生效，本协议一式三份，甲方执二份，乙方执一份。</w:t>
      </w:r>
    </w:p>
    <w:p w14:paraId="11573F55">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本协议未尽事宜双方另行签订补充协议。</w:t>
      </w:r>
    </w:p>
    <w:p w14:paraId="0EE7F9C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甲方：</w:t>
      </w:r>
      <w:r>
        <w:rPr>
          <w:rFonts w:hint="eastAsia" w:ascii="宋体" w:hAnsi="宋体" w:eastAsia="Times New Roman" w:cs="宋体"/>
          <w:b w:val="0"/>
          <w:color w:val="000000"/>
          <w:kern w:val="0"/>
          <w:sz w:val="24"/>
          <w:szCs w:val="21"/>
          <w:u w:val="none"/>
          <w:lang w:eastAsia="zh-CN" w:bidi="ar"/>
        </w:rPr>
        <w:t>广西</w:t>
      </w:r>
      <w:r>
        <w:rPr>
          <w:rFonts w:hint="eastAsia" w:ascii="宋体" w:hAnsi="宋体" w:eastAsia="Times New Roman" w:cs="宋体"/>
          <w:b w:val="0"/>
          <w:color w:val="000000"/>
          <w:kern w:val="0"/>
          <w:sz w:val="24"/>
          <w:szCs w:val="21"/>
          <w:u w:val="none"/>
          <w:lang w:val="en-US" w:eastAsia="zh-CN" w:bidi="ar"/>
        </w:rPr>
        <w:t>钦保国际贸易</w:t>
      </w:r>
      <w:r>
        <w:rPr>
          <w:rFonts w:hint="eastAsia" w:ascii="宋体" w:hAnsi="宋体" w:eastAsia="Times New Roman" w:cs="宋体"/>
          <w:b w:val="0"/>
          <w:color w:val="000000"/>
          <w:kern w:val="0"/>
          <w:sz w:val="24"/>
          <w:szCs w:val="21"/>
          <w:u w:val="none"/>
          <w:lang w:eastAsia="zh-CN" w:bidi="ar"/>
        </w:rPr>
        <w:t>有限公司</w:t>
      </w:r>
      <w:r>
        <w:rPr>
          <w:rFonts w:hint="eastAsia" w:ascii="宋体" w:hAnsi="宋体" w:cs="宋体"/>
          <w:kern w:val="0"/>
          <w:sz w:val="24"/>
          <w:szCs w:val="21"/>
          <w:lang w:val="en-US" w:eastAsia="zh-CN" w:bidi="ar"/>
        </w:rPr>
        <w:t> </w:t>
      </w:r>
    </w:p>
    <w:p w14:paraId="6CFD7A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FC8FAF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B10C10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乙方： </w:t>
      </w:r>
    </w:p>
    <w:p w14:paraId="61C99D2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4BC323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CA3E0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BAD63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A37C38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8A74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352E52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6BEF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ED40D8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F89BA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91FB2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F884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4F5571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8AD03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1E596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15C235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4AB14E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91C6A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53FF56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D03BF4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0C9E0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AF6966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0173E3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3B4D2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7FE67A">
      <w:pPr>
        <w:widowControl/>
        <w:spacing w:line="480" w:lineRule="exact"/>
        <w:jc w:val="left"/>
        <w:rPr>
          <w:rFonts w:hint="eastAsia" w:ascii="仿宋" w:hAnsi="仿宋" w:eastAsia="仿宋" w:cs="仿宋"/>
          <w:sz w:val="24"/>
          <w:szCs w:val="24"/>
        </w:rPr>
      </w:pPr>
    </w:p>
    <w:p w14:paraId="66FEAA70">
      <w:pPr>
        <w:pStyle w:val="2"/>
        <w:numPr>
          <w:ilvl w:val="0"/>
          <w:numId w:val="4"/>
        </w:numPr>
        <w:jc w:val="center"/>
        <w:rPr>
          <w:rFonts w:hint="eastAsia" w:ascii="宋体" w:hAnsi="宋体" w:eastAsia="宋体" w:cs="宋体"/>
          <w:sz w:val="52"/>
          <w:szCs w:val="52"/>
          <w:lang w:eastAsia="zh-CN"/>
        </w:rPr>
      </w:pPr>
      <w:bookmarkStart w:id="538" w:name="_Toc25520"/>
      <w:bookmarkStart w:id="539" w:name="_Toc14531"/>
      <w:bookmarkStart w:id="540" w:name="_Toc29502"/>
      <w:bookmarkStart w:id="541" w:name="_Toc26001"/>
      <w:bookmarkStart w:id="542" w:name="_Toc4781"/>
      <w:bookmarkStart w:id="543" w:name="_Toc21777"/>
      <w:r>
        <w:rPr>
          <w:rFonts w:hint="eastAsia" w:ascii="宋体" w:hAnsi="宋体" w:eastAsia="宋体" w:cs="宋体"/>
          <w:sz w:val="52"/>
          <w:szCs w:val="52"/>
          <w:lang w:eastAsia="zh-CN"/>
        </w:rPr>
        <w:t>采购需求</w:t>
      </w:r>
      <w:bookmarkEnd w:id="538"/>
      <w:bookmarkEnd w:id="539"/>
      <w:bookmarkEnd w:id="540"/>
      <w:bookmarkEnd w:id="541"/>
      <w:bookmarkEnd w:id="542"/>
      <w:bookmarkEnd w:id="543"/>
    </w:p>
    <w:p w14:paraId="34D1B4AE">
      <w:pPr>
        <w:numPr>
          <w:ilvl w:val="255"/>
          <w:numId w:val="0"/>
        </w:numPr>
        <w:adjustRightInd w:val="0"/>
        <w:snapToGrid w:val="0"/>
        <w:ind w:firstLine="482" w:firstLineChars="200"/>
        <w:rPr>
          <w:rFonts w:hint="eastAsia" w:ascii="宋体" w:hAnsi="宋体" w:eastAsia="宋体" w:cs="宋体"/>
          <w:b/>
          <w:bCs/>
          <w:color w:val="auto"/>
          <w:lang w:bidi="zh-CN"/>
        </w:rPr>
      </w:pPr>
      <w:r>
        <w:rPr>
          <w:rFonts w:hint="eastAsia" w:ascii="宋体" w:hAnsi="宋体" w:eastAsia="宋体" w:cs="宋体"/>
          <w:b/>
          <w:bCs/>
          <w:color w:val="auto"/>
          <w:lang w:bidi="zh-CN"/>
        </w:rPr>
        <w:t>说明：</w:t>
      </w:r>
    </w:p>
    <w:p w14:paraId="6FE20E8C">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实质性要求是指采购文件中已经指明不满足则竞标无效的条款，或者不能负偏离的条款，或者采购需求中带“▲”的条款。</w:t>
      </w:r>
    </w:p>
    <w:p w14:paraId="70151DE3">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2</w:t>
      </w:r>
      <w:bookmarkStart w:id="544" w:name="_Hlk54774389"/>
      <w:r>
        <w:rPr>
          <w:rFonts w:hint="eastAsia" w:ascii="宋体" w:hAnsi="宋体" w:eastAsia="宋体" w:cs="宋体"/>
          <w:szCs w:val="21"/>
          <w:lang w:eastAsia="zh-CN"/>
        </w:rPr>
        <w:t>、</w:t>
      </w:r>
      <w:r>
        <w:rPr>
          <w:rFonts w:hint="eastAsia" w:ascii="宋体" w:hAnsi="宋体" w:cs="宋体"/>
          <w:szCs w:val="21"/>
          <w:lang w:eastAsia="zh-CN"/>
        </w:rPr>
        <w:t>服务项目中伴随货物的，</w:t>
      </w:r>
      <w:bookmarkEnd w:id="544"/>
      <w:r>
        <w:rPr>
          <w:rFonts w:hint="eastAsia" w:ascii="宋体" w:hAnsi="宋体" w:cs="宋体"/>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1BA64899">
      <w:pPr>
        <w:spacing w:line="360" w:lineRule="auto"/>
        <w:ind w:firstLine="484" w:firstLineChars="202"/>
        <w:rPr>
          <w:lang w:eastAsia="zh-CN"/>
        </w:rPr>
      </w:pPr>
      <w:r>
        <w:rPr>
          <w:rFonts w:hint="eastAsia" w:ascii="宋体" w:hAnsi="宋体" w:eastAsia="宋体" w:cs="宋体"/>
          <w:szCs w:val="21"/>
          <w:lang w:eastAsia="zh-CN"/>
        </w:rPr>
        <w:t>3、</w:t>
      </w:r>
      <w:r>
        <w:rPr>
          <w:rFonts w:hint="eastAsia"/>
          <w:lang w:eastAsia="zh-CN"/>
        </w:rPr>
        <w:t>本项目所属行业：</w:t>
      </w:r>
      <w:r>
        <w:rPr>
          <w:rFonts w:hint="eastAsia" w:ascii="宋体" w:hAnsi="宋体" w:cs="宋体"/>
          <w:szCs w:val="21"/>
          <w:lang w:eastAsia="zh-CN"/>
        </w:rPr>
        <w:t>服务业</w:t>
      </w:r>
      <w:r>
        <w:rPr>
          <w:rFonts w:hint="eastAsia"/>
          <w:lang w:eastAsia="zh-CN"/>
        </w:rPr>
        <w:t>。</w:t>
      </w:r>
    </w:p>
    <w:p w14:paraId="11888D31">
      <w:pPr>
        <w:spacing w:line="360" w:lineRule="auto"/>
        <w:ind w:firstLine="353" w:firstLineChars="147"/>
        <w:rPr>
          <w:rFonts w:ascii="宋体" w:hAnsi="宋体" w:cs="Arial"/>
          <w:bCs/>
          <w:szCs w:val="21"/>
          <w:u w:val="single"/>
        </w:rPr>
      </w:pPr>
      <w:r>
        <w:rPr>
          <w:rFonts w:hint="eastAsia" w:ascii="宋体" w:hAnsi="宋体"/>
          <w:b/>
          <w:szCs w:val="21"/>
        </w:rPr>
        <w:t>采购预算：</w:t>
      </w:r>
      <w:r>
        <w:rPr>
          <w:rFonts w:hint="eastAsia" w:ascii="宋体" w:hAnsi="宋体" w:cs="Arial"/>
          <w:bCs/>
          <w:szCs w:val="21"/>
          <w:u w:val="single"/>
        </w:rPr>
        <w:t>人民币</w:t>
      </w:r>
      <w:r>
        <w:rPr>
          <w:rFonts w:hint="eastAsia"/>
          <w:sz w:val="24"/>
          <w:szCs w:val="24"/>
          <w:highlight w:val="none"/>
          <w:u w:val="single"/>
          <w:lang w:val="en-US" w:eastAsia="zh-CN"/>
        </w:rPr>
        <w:t>524000.00</w:t>
      </w:r>
      <w:r>
        <w:rPr>
          <w:rFonts w:hint="eastAsia" w:ascii="宋体" w:hAnsi="宋体" w:cs="Arial"/>
          <w:bCs/>
          <w:szCs w:val="21"/>
          <w:u w:val="single"/>
        </w:rPr>
        <w:t>元。</w:t>
      </w:r>
    </w:p>
    <w:tbl>
      <w:tblPr>
        <w:tblStyle w:val="14"/>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01"/>
        <w:gridCol w:w="1673"/>
        <w:gridCol w:w="927"/>
        <w:gridCol w:w="1345"/>
        <w:gridCol w:w="3976"/>
      </w:tblGrid>
      <w:tr w14:paraId="1E9A4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5C07AD60">
            <w:pPr>
              <w:tabs>
                <w:tab w:val="left" w:pos="180"/>
                <w:tab w:val="left" w:pos="1620"/>
              </w:tabs>
              <w:jc w:val="center"/>
              <w:rPr>
                <w:rFonts w:ascii="宋体" w:hAnsi="宋体" w:cs="宋体"/>
                <w:szCs w:val="21"/>
              </w:rPr>
            </w:pPr>
            <w:r>
              <w:rPr>
                <w:rFonts w:hint="eastAsia" w:ascii="宋体" w:hAnsi="宋体" w:cs="宋体"/>
                <w:szCs w:val="21"/>
              </w:rPr>
              <w:t>序号</w:t>
            </w:r>
          </w:p>
        </w:tc>
        <w:tc>
          <w:tcPr>
            <w:tcW w:w="2574" w:type="dxa"/>
            <w:gridSpan w:val="2"/>
            <w:vAlign w:val="center"/>
          </w:tcPr>
          <w:p w14:paraId="616B7A0D">
            <w:pPr>
              <w:tabs>
                <w:tab w:val="left" w:pos="1620"/>
              </w:tabs>
              <w:ind w:left="-34" w:leftChars="-14" w:right="-122" w:rightChars="-51"/>
              <w:jc w:val="center"/>
              <w:rPr>
                <w:rFonts w:ascii="宋体" w:hAnsi="宋体" w:cs="宋体"/>
                <w:szCs w:val="21"/>
              </w:rPr>
            </w:pPr>
            <w:r>
              <w:rPr>
                <w:rFonts w:hint="eastAsia" w:ascii="宋体" w:hAnsi="宋体" w:cs="宋体"/>
                <w:szCs w:val="21"/>
              </w:rPr>
              <w:t>标的的名称</w:t>
            </w:r>
          </w:p>
        </w:tc>
        <w:tc>
          <w:tcPr>
            <w:tcW w:w="927" w:type="dxa"/>
            <w:vAlign w:val="center"/>
          </w:tcPr>
          <w:p w14:paraId="657ED7DC">
            <w:pPr>
              <w:tabs>
                <w:tab w:val="left" w:pos="180"/>
                <w:tab w:val="left" w:pos="1620"/>
              </w:tabs>
              <w:jc w:val="center"/>
              <w:rPr>
                <w:rFonts w:ascii="宋体" w:hAnsi="宋体" w:cs="宋体"/>
                <w:szCs w:val="21"/>
              </w:rPr>
            </w:pPr>
            <w:r>
              <w:rPr>
                <w:rFonts w:hint="eastAsia" w:ascii="宋体" w:hAnsi="宋体" w:cs="宋体"/>
                <w:szCs w:val="21"/>
              </w:rPr>
              <w:t>数量及</w:t>
            </w:r>
          </w:p>
          <w:p w14:paraId="21B79E73">
            <w:pPr>
              <w:tabs>
                <w:tab w:val="left" w:pos="180"/>
                <w:tab w:val="left" w:pos="1620"/>
              </w:tabs>
              <w:jc w:val="center"/>
              <w:rPr>
                <w:rFonts w:ascii="宋体" w:hAnsi="宋体" w:cs="宋体"/>
                <w:szCs w:val="21"/>
              </w:rPr>
            </w:pPr>
            <w:r>
              <w:rPr>
                <w:rFonts w:hint="eastAsia" w:ascii="宋体" w:hAnsi="宋体" w:cs="宋体"/>
                <w:szCs w:val="21"/>
              </w:rPr>
              <w:t>单位</w:t>
            </w:r>
          </w:p>
        </w:tc>
        <w:tc>
          <w:tcPr>
            <w:tcW w:w="1345" w:type="dxa"/>
            <w:vAlign w:val="center"/>
          </w:tcPr>
          <w:p w14:paraId="0F3E4F21">
            <w:pPr>
              <w:tabs>
                <w:tab w:val="left" w:pos="180"/>
                <w:tab w:val="left" w:pos="1620"/>
              </w:tabs>
              <w:jc w:val="center"/>
              <w:rPr>
                <w:rFonts w:ascii="宋体" w:hAnsi="宋体" w:cs="宋体"/>
                <w:szCs w:val="21"/>
              </w:rPr>
            </w:pPr>
            <w:r>
              <w:rPr>
                <w:rFonts w:hint="eastAsia" w:ascii="宋体" w:hAnsi="宋体" w:cs="宋体"/>
                <w:szCs w:val="21"/>
              </w:rPr>
              <w:t>所属行业</w:t>
            </w:r>
          </w:p>
        </w:tc>
        <w:tc>
          <w:tcPr>
            <w:tcW w:w="3976" w:type="dxa"/>
            <w:vAlign w:val="center"/>
          </w:tcPr>
          <w:p w14:paraId="68941F10">
            <w:pPr>
              <w:tabs>
                <w:tab w:val="left" w:pos="180"/>
                <w:tab w:val="left" w:pos="1620"/>
              </w:tabs>
              <w:jc w:val="center"/>
              <w:rPr>
                <w:rFonts w:ascii="宋体" w:hAnsi="宋体" w:cs="宋体"/>
                <w:szCs w:val="21"/>
              </w:rPr>
            </w:pPr>
            <w:r>
              <w:rPr>
                <w:rFonts w:hint="eastAsia" w:ascii="宋体" w:hAnsi="宋体" w:cs="宋体"/>
                <w:szCs w:val="21"/>
              </w:rPr>
              <w:t>▲技术需求</w:t>
            </w:r>
          </w:p>
        </w:tc>
      </w:tr>
      <w:tr w14:paraId="26AC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5030D89A">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2574" w:type="dxa"/>
            <w:gridSpan w:val="2"/>
            <w:vAlign w:val="center"/>
          </w:tcPr>
          <w:p w14:paraId="3BEEEB95">
            <w:pPr>
              <w:tabs>
                <w:tab w:val="left" w:pos="180"/>
                <w:tab w:val="left" w:pos="1620"/>
              </w:tabs>
              <w:spacing w:line="360" w:lineRule="auto"/>
              <w:jc w:val="center"/>
              <w:rPr>
                <w:rFonts w:ascii="宋体" w:hAnsi="宋体" w:cs="宋体"/>
                <w:szCs w:val="21"/>
                <w:lang w:eastAsia="zh-CN"/>
              </w:rPr>
            </w:pPr>
            <w:r>
              <w:rPr>
                <w:rFonts w:hint="eastAsia" w:ascii="宋体" w:hAnsi="宋体" w:cs="宋体"/>
                <w:szCs w:val="21"/>
                <w:lang w:eastAsia="zh-CN" w:bidi="ar"/>
              </w:rPr>
              <w:t>广西</w:t>
            </w:r>
            <w:r>
              <w:rPr>
                <w:rFonts w:hint="eastAsia" w:ascii="宋体" w:hAnsi="宋体" w:cs="宋体"/>
                <w:szCs w:val="21"/>
                <w:lang w:val="en-US" w:eastAsia="zh-CN" w:bidi="ar"/>
              </w:rPr>
              <w:t>钦保国际贸易有限</w:t>
            </w:r>
            <w:r>
              <w:rPr>
                <w:rFonts w:hint="eastAsia" w:ascii="宋体" w:hAnsi="宋体" w:cs="宋体"/>
                <w:szCs w:val="21"/>
                <w:lang w:eastAsia="zh-CN" w:bidi="ar"/>
              </w:rPr>
              <w:t>公司评级服务项目</w:t>
            </w:r>
          </w:p>
        </w:tc>
        <w:tc>
          <w:tcPr>
            <w:tcW w:w="927" w:type="dxa"/>
            <w:vAlign w:val="center"/>
          </w:tcPr>
          <w:p w14:paraId="5191F2FE">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1345" w:type="dxa"/>
            <w:vAlign w:val="center"/>
          </w:tcPr>
          <w:p w14:paraId="2E3B199B">
            <w:pPr>
              <w:pStyle w:val="5"/>
              <w:spacing w:line="360" w:lineRule="auto"/>
              <w:ind w:left="-13"/>
              <w:jc w:val="center"/>
              <w:rPr>
                <w:rFonts w:ascii="宋体" w:hAnsi="宋体" w:cs="宋体"/>
                <w:szCs w:val="21"/>
              </w:rPr>
            </w:pPr>
            <w:r>
              <w:rPr>
                <w:rFonts w:hint="eastAsia" w:ascii="宋体" w:hAnsi="宋体" w:cs="宋体"/>
                <w:szCs w:val="21"/>
              </w:rPr>
              <w:t>服务业</w:t>
            </w:r>
          </w:p>
        </w:tc>
        <w:tc>
          <w:tcPr>
            <w:tcW w:w="3976" w:type="dxa"/>
            <w:vAlign w:val="center"/>
          </w:tcPr>
          <w:p w14:paraId="4A1784A1">
            <w:pPr>
              <w:pStyle w:val="5"/>
              <w:numPr>
                <w:ilvl w:val="-1"/>
                <w:numId w:val="0"/>
              </w:numPr>
              <w:spacing w:line="360" w:lineRule="auto"/>
              <w:ind w:left="0" w:firstLine="0"/>
              <w:jc w:val="both"/>
              <w:rPr>
                <w:rFonts w:hint="eastAsia" w:ascii="宋体" w:hAnsi="宋体" w:eastAsia="宋体" w:cs="宋体"/>
                <w:szCs w:val="21"/>
                <w:lang w:eastAsia="zh-CN" w:bidi="ar"/>
              </w:rPr>
            </w:pPr>
            <w:r>
              <w:rPr>
                <w:rFonts w:hint="eastAsia" w:ascii="宋体" w:hAnsi="宋体" w:eastAsia="宋体" w:cs="宋体"/>
                <w:szCs w:val="21"/>
                <w:lang w:eastAsia="zh-CN" w:bidi="ar"/>
              </w:rPr>
              <w:t>评级服务项目内容包括但不限于以下服务内</w:t>
            </w:r>
            <w:bookmarkStart w:id="545" w:name="OLE_LINK1"/>
            <w:r>
              <w:rPr>
                <w:rFonts w:hint="eastAsia" w:ascii="宋体" w:hAnsi="宋体" w:eastAsia="宋体" w:cs="宋体"/>
                <w:szCs w:val="21"/>
                <w:lang w:eastAsia="zh-CN" w:bidi="ar"/>
              </w:rPr>
              <w:t>容：</w:t>
            </w:r>
            <w:bookmarkEnd w:id="545"/>
          </w:p>
          <w:p w14:paraId="11F05C86">
            <w:pPr>
              <w:pStyle w:val="5"/>
              <w:numPr>
                <w:ilvl w:val="0"/>
                <w:numId w:val="5"/>
              </w:numPr>
              <w:spacing w:line="240" w:lineRule="auto"/>
              <w:ind w:left="0" w:firstLine="0"/>
              <w:jc w:val="both"/>
              <w:rPr>
                <w:rFonts w:hint="default" w:ascii="Times New Roman" w:hAnsi="Times New Roman" w:eastAsia="宋体" w:cs="Times New Roman"/>
                <w:szCs w:val="24"/>
                <w:u w:val="none"/>
                <w:lang w:eastAsia="zh-CN" w:bidi="ar"/>
              </w:rPr>
            </w:pPr>
            <w:r>
              <w:rPr>
                <w:rFonts w:hint="eastAsia" w:ascii="宋体" w:hAnsi="宋体" w:eastAsia="宋体" w:cs="宋体"/>
                <w:color w:val="000000"/>
                <w:kern w:val="0"/>
                <w:sz w:val="24"/>
                <w:szCs w:val="24"/>
                <w:highlight w:val="none"/>
                <w:lang w:val="en-US" w:eastAsia="zh-CN" w:bidi="ar"/>
              </w:rPr>
              <w:t>供应商所有车辆必须是合格、安全的且适合装卸我方的货物，其指派的人员</w:t>
            </w:r>
            <w:r>
              <w:rPr>
                <w:rFonts w:hint="eastAsia" w:ascii="宋体" w:hAnsi="宋体" w:eastAsia="宋体" w:cs="宋体"/>
                <w:color w:val="000000"/>
                <w:kern w:val="0"/>
                <w:sz w:val="24"/>
                <w:highlight w:val="none"/>
                <w:lang w:val="en-US" w:eastAsia="zh-CN" w:bidi="ar"/>
              </w:rPr>
              <w:t>经过良好的培训具备相应资格，品行良好，能胜任我方问题的装卸工作，并配备必要的安全防护措施（车辆和司机购买保险，为司机配备</w:t>
            </w:r>
            <w:r>
              <w:rPr>
                <w:rFonts w:hint="default" w:ascii="Times New Roman" w:hAnsi="Times New Roman" w:eastAsia="宋体" w:cs="Times New Roman"/>
                <w:color w:val="000000"/>
                <w:kern w:val="0"/>
                <w:sz w:val="24"/>
                <w:u w:val="none"/>
                <w:lang w:val="en-US" w:eastAsia="zh-CN" w:bidi="ar"/>
              </w:rPr>
              <w:t>劳保防护用品等</w:t>
            </w:r>
            <w:r>
              <w:rPr>
                <w:rFonts w:hint="default" w:ascii="Times New Roman" w:hAnsi="Times New Roman" w:eastAsia="宋体" w:cs="Times New Roman"/>
                <w:color w:val="000000"/>
                <w:sz w:val="24"/>
                <w:szCs w:val="24"/>
                <w:u w:val="none"/>
                <w:lang w:eastAsia="zh-CN" w:bidi="ar"/>
              </w:rPr>
              <w:t>；</w:t>
            </w:r>
          </w:p>
          <w:p w14:paraId="46319491">
            <w:pPr>
              <w:pStyle w:val="5"/>
              <w:numPr>
                <w:ilvl w:val="0"/>
                <w:numId w:val="5"/>
              </w:numPr>
              <w:spacing w:line="240" w:lineRule="auto"/>
              <w:ind w:left="0" w:firstLine="0"/>
              <w:jc w:val="both"/>
              <w:rPr>
                <w:rFonts w:hint="default" w:ascii="Times New Roman" w:hAnsi="Times New Roman" w:eastAsia="宋体" w:cs="Times New Roman"/>
                <w:szCs w:val="24"/>
                <w:u w:val="none"/>
                <w:lang w:eastAsia="zh-CN" w:bidi="ar"/>
              </w:rPr>
            </w:pPr>
            <w:r>
              <w:rPr>
                <w:rFonts w:hint="default" w:ascii="Times New Roman" w:hAnsi="Times New Roman" w:eastAsia="宋体" w:cs="Times New Roman"/>
                <w:sz w:val="24"/>
                <w:szCs w:val="24"/>
                <w:u w:val="none"/>
                <w:lang w:val="en-US" w:eastAsia="zh-CN"/>
              </w:rPr>
              <w:t>供应商必须听从我方的调配，如有特殊情况无法安排装卸作业的应提前</w:t>
            </w:r>
            <w:r>
              <w:rPr>
                <w:rFonts w:hint="default" w:ascii="Times New Roman" w:hAnsi="Times New Roman" w:eastAsia="宋体" w:cs="Times New Roman"/>
                <w:sz w:val="24"/>
                <w:szCs w:val="24"/>
                <w:highlight w:val="none"/>
                <w:u w:val="none"/>
                <w:lang w:val="en-US" w:eastAsia="zh-CN"/>
              </w:rPr>
              <w:t>【3】</w:t>
            </w:r>
            <w:r>
              <w:rPr>
                <w:rFonts w:hint="default" w:ascii="Times New Roman" w:hAnsi="Times New Roman" w:eastAsia="宋体" w:cs="Times New Roman"/>
                <w:sz w:val="24"/>
                <w:szCs w:val="24"/>
                <w:u w:val="none"/>
                <w:lang w:val="en-US" w:eastAsia="zh-CN"/>
              </w:rPr>
              <w:t>小时于我方通知的卸货时间与我方沟通</w:t>
            </w:r>
            <w:r>
              <w:rPr>
                <w:rFonts w:hint="default" w:ascii="Times New Roman" w:hAnsi="Times New Roman" w:eastAsia="宋体" w:cs="Times New Roman"/>
                <w:color w:val="000000"/>
                <w:sz w:val="24"/>
                <w:szCs w:val="24"/>
                <w:u w:val="none"/>
                <w:lang w:val="en-US" w:eastAsia="zh-CN" w:bidi="ar"/>
              </w:rPr>
              <w:t>；</w:t>
            </w:r>
          </w:p>
          <w:p w14:paraId="14ECAE2C">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3.</w:t>
            </w:r>
            <w:r>
              <w:rPr>
                <w:rFonts w:hint="default" w:ascii="Times New Roman" w:hAnsi="Times New Roman" w:eastAsia="宋体" w:cs="Times New Roman"/>
                <w:sz w:val="24"/>
                <w:u w:val="none"/>
                <w:lang w:val="en-US" w:eastAsia="zh-CN"/>
              </w:rPr>
              <w:t>对</w:t>
            </w:r>
            <w:r>
              <w:rPr>
                <w:rFonts w:hint="eastAsia" w:ascii="Times New Roman" w:hAnsi="Times New Roman" w:eastAsia="宋体" w:cs="Times New Roman"/>
                <w:sz w:val="24"/>
                <w:u w:val="none"/>
                <w:lang w:val="en-US" w:eastAsia="zh-CN"/>
              </w:rPr>
              <w:t>我</w:t>
            </w:r>
            <w:r>
              <w:rPr>
                <w:rFonts w:hint="default" w:ascii="Times New Roman" w:hAnsi="Times New Roman" w:eastAsia="宋体" w:cs="Times New Roman"/>
                <w:sz w:val="24"/>
                <w:u w:val="none"/>
                <w:lang w:val="en-US" w:eastAsia="zh-CN"/>
              </w:rPr>
              <w:t>方指定的仓库区域进行作业，</w:t>
            </w:r>
            <w:r>
              <w:rPr>
                <w:rFonts w:hint="eastAsia" w:cs="Times New Roman"/>
                <w:sz w:val="24"/>
                <w:u w:val="none"/>
                <w:lang w:val="en-US" w:eastAsia="zh-CN"/>
              </w:rPr>
              <w:t>每次以我方书面通知指定区域为准，</w:t>
            </w:r>
            <w:r>
              <w:rPr>
                <w:rFonts w:hint="default" w:ascii="Times New Roman" w:hAnsi="Times New Roman" w:eastAsia="宋体" w:cs="Times New Roman"/>
                <w:sz w:val="24"/>
                <w:u w:val="none"/>
                <w:lang w:val="en-US" w:eastAsia="zh-CN"/>
              </w:rPr>
              <w:t>作业内容包括但不限于货物的装卸、搬运、分拣、包装等</w:t>
            </w:r>
            <w:r>
              <w:rPr>
                <w:rFonts w:hint="eastAsia" w:ascii="宋体" w:hAnsi="宋体" w:eastAsia="宋体" w:cs="宋体"/>
                <w:sz w:val="24"/>
                <w:szCs w:val="24"/>
                <w:highlight w:val="none"/>
                <w:lang w:val="en-US" w:eastAsia="zh-CN"/>
              </w:rPr>
              <w:t>；</w:t>
            </w:r>
          </w:p>
          <w:p w14:paraId="0541A5FB">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4.供应商</w:t>
            </w:r>
            <w:r>
              <w:rPr>
                <w:rFonts w:hint="default" w:ascii="Times New Roman" w:hAnsi="Times New Roman" w:eastAsia="宋体" w:cs="Times New Roman"/>
                <w:sz w:val="24"/>
                <w:u w:val="none"/>
                <w:lang w:val="en-US" w:eastAsia="zh-CN"/>
              </w:rPr>
              <w:t>在作业过程中，应确保员工佩戴必要的个人防护装备，</w:t>
            </w:r>
            <w:r>
              <w:rPr>
                <w:rFonts w:hint="eastAsia" w:ascii="Times New Roman" w:hAnsi="Times New Roman" w:eastAsia="宋体" w:cs="Times New Roman"/>
                <w:sz w:val="24"/>
                <w:u w:val="none"/>
                <w:lang w:val="en-US" w:eastAsia="zh-CN"/>
              </w:rPr>
              <w:t>并监督其正确穿戴，</w:t>
            </w:r>
            <w:r>
              <w:rPr>
                <w:rFonts w:hint="default" w:ascii="Times New Roman" w:hAnsi="Times New Roman" w:eastAsia="宋体" w:cs="Times New Roman"/>
                <w:sz w:val="24"/>
                <w:u w:val="none"/>
                <w:lang w:val="en-US" w:eastAsia="zh-CN"/>
              </w:rPr>
              <w:t>防止员工受伤</w:t>
            </w:r>
            <w:r>
              <w:rPr>
                <w:rFonts w:hint="eastAsia" w:ascii="宋体" w:hAnsi="宋体" w:eastAsia="宋体" w:cs="宋体"/>
                <w:sz w:val="24"/>
                <w:szCs w:val="24"/>
                <w:highlight w:val="none"/>
                <w:lang w:eastAsia="zh-CN"/>
              </w:rPr>
              <w:t>。</w:t>
            </w:r>
          </w:p>
          <w:p w14:paraId="27353940">
            <w:pPr>
              <w:numPr>
                <w:ilvl w:val="-1"/>
                <w:numId w:val="0"/>
              </w:numPr>
              <w:tabs>
                <w:tab w:val="left" w:pos="0"/>
              </w:tabs>
              <w:spacing w:line="360" w:lineRule="auto"/>
              <w:ind w:left="0" w:firstLine="0"/>
              <w:jc w:val="both"/>
              <w:rPr>
                <w:rFonts w:ascii="宋体" w:hAnsi="宋体" w:cs="宋体"/>
                <w:szCs w:val="21"/>
                <w:highlight w:val="yellow"/>
                <w:lang w:eastAsia="zh-CN" w:bidi="ar"/>
              </w:rPr>
            </w:pPr>
            <w:r>
              <w:rPr>
                <w:rFonts w:hint="eastAsia" w:ascii="宋体" w:hAnsi="宋体" w:eastAsia="宋体"/>
                <w:color w:val="auto"/>
                <w:sz w:val="24"/>
                <w:szCs w:val="24"/>
                <w:lang w:val="en-US" w:eastAsia="zh-CN"/>
              </w:rPr>
              <w:t>5.</w:t>
            </w:r>
            <w:r>
              <w:rPr>
                <w:rFonts w:hint="eastAsia" w:ascii="宋体" w:hAnsi="宋体"/>
                <w:color w:val="auto"/>
                <w:sz w:val="24"/>
                <w:szCs w:val="24"/>
              </w:rPr>
              <w:t>按时按质按量完成运输任务，并对甲方的运输业务全过程安全负责，确保运输服务质量。</w:t>
            </w:r>
          </w:p>
          <w:p w14:paraId="612F3EB7">
            <w:pPr>
              <w:pStyle w:val="5"/>
              <w:numPr>
                <w:ilvl w:val="-1"/>
                <w:numId w:val="0"/>
              </w:numPr>
              <w:spacing w:line="240" w:lineRule="auto"/>
              <w:ind w:left="0" w:firstLine="0"/>
              <w:jc w:val="both"/>
              <w:rPr>
                <w:rFonts w:hint="eastAsia" w:ascii="Times New Roman" w:hAnsi="Times New Roman" w:eastAsia="宋体" w:cs="Times New Roman"/>
                <w:szCs w:val="24"/>
                <w:u w:val="none"/>
                <w:lang w:eastAsia="zh-CN" w:bidi="ar"/>
              </w:rPr>
            </w:pPr>
            <w:r>
              <w:rPr>
                <w:rFonts w:hint="eastAsia" w:ascii="Times New Roman" w:hAnsi="Times New Roman" w:eastAsia="宋体" w:cs="Times New Roman"/>
                <w:sz w:val="24"/>
                <w:u w:val="none"/>
                <w:lang w:val="en-US" w:eastAsia="zh-CN"/>
              </w:rPr>
              <w:t>6.每日作业前后进行安全检查，记录并报告安全隐患，及时采取措施整改</w:t>
            </w:r>
            <w:r>
              <w:rPr>
                <w:rFonts w:hint="eastAsia" w:ascii="Times New Roman" w:hAnsi="Times New Roman" w:eastAsia="宋体" w:cs="Times New Roman"/>
                <w:szCs w:val="24"/>
                <w:u w:val="none"/>
                <w:lang w:val="en-US" w:eastAsia="zh-CN" w:bidi="ar"/>
              </w:rPr>
              <w:t>；</w:t>
            </w:r>
          </w:p>
          <w:p w14:paraId="33BEBFBA">
            <w:pPr>
              <w:pStyle w:val="5"/>
              <w:numPr>
                <w:ilvl w:val="-1"/>
                <w:numId w:val="0"/>
              </w:numPr>
              <w:spacing w:line="360" w:lineRule="auto"/>
              <w:ind w:left="0" w:firstLine="0"/>
              <w:jc w:val="both"/>
              <w:rPr>
                <w:rFonts w:ascii="宋体" w:hAnsi="宋体" w:cs="宋体"/>
                <w:szCs w:val="21"/>
                <w:lang w:eastAsia="zh-CN" w:bidi="ar"/>
              </w:rPr>
            </w:pPr>
            <w:r>
              <w:rPr>
                <w:rFonts w:hint="eastAsia"/>
                <w:b w:val="0"/>
                <w:bCs w:val="0"/>
                <w:color w:val="auto"/>
                <w:sz w:val="24"/>
                <w:szCs w:val="24"/>
                <w:lang w:val="en-US" w:eastAsia="zh-CN"/>
              </w:rPr>
              <w:t>7.运输过程中如出现货物撒落等现象的，供应商须按照我方及海关等监管部门要求进行清理、收集，并回收至甲方指定存放点</w:t>
            </w:r>
            <w:r>
              <w:rPr>
                <w:rFonts w:hint="eastAsia" w:ascii="宋体" w:hAnsi="宋体" w:eastAsia="宋体" w:cs="宋体"/>
                <w:sz w:val="24"/>
                <w:szCs w:val="24"/>
                <w:highlight w:val="none"/>
                <w:lang w:val="en-US" w:eastAsia="zh-CN"/>
              </w:rPr>
              <w:t>。</w:t>
            </w:r>
          </w:p>
        </w:tc>
      </w:tr>
      <w:tr w14:paraId="7FC54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E708054">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30A70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2D5263B9">
            <w:pPr>
              <w:numPr>
                <w:ilvl w:val="0"/>
                <w:numId w:val="6"/>
              </w:numPr>
              <w:spacing w:line="360" w:lineRule="auto"/>
              <w:rPr>
                <w:rFonts w:ascii="宋体" w:hAnsi="宋体" w:cs="宋体"/>
                <w:szCs w:val="21"/>
                <w:lang w:eastAsia="zh-CN"/>
              </w:rPr>
            </w:pPr>
            <w:r>
              <w:rPr>
                <w:rFonts w:hint="eastAsia" w:ascii="宋体" w:hAnsi="宋体" w:cs="宋体"/>
                <w:szCs w:val="21"/>
                <w:lang w:eastAsia="zh-CN"/>
              </w:rPr>
              <w:t>合同履行期限</w:t>
            </w:r>
            <w:r>
              <w:rPr>
                <w:rFonts w:hint="eastAsia" w:ascii="宋体" w:hAnsi="宋体" w:cs="宋体"/>
                <w:szCs w:val="21"/>
                <w:highlight w:val="none"/>
                <w:lang w:eastAsia="zh-CN"/>
              </w:rPr>
              <w:t>：</w:t>
            </w:r>
            <w:r>
              <w:rPr>
                <w:rFonts w:hint="eastAsia"/>
                <w:sz w:val="24"/>
                <w:szCs w:val="24"/>
                <w:highlight w:val="none"/>
                <w:u w:val="single"/>
              </w:rPr>
              <w:t>合同签订之日起，</w:t>
            </w:r>
            <w:r>
              <w:rPr>
                <w:rFonts w:hint="eastAsia"/>
                <w:sz w:val="24"/>
                <w:szCs w:val="24"/>
                <w:highlight w:val="none"/>
                <w:u w:val="single"/>
                <w:lang w:val="en-US" w:eastAsia="zh-CN"/>
              </w:rPr>
              <w:t>完成7.2万吨玉米的运输、出入库装卸</w:t>
            </w:r>
            <w:r>
              <w:rPr>
                <w:rFonts w:hint="eastAsia" w:ascii="宋体" w:hAnsi="宋体" w:cs="宋体"/>
                <w:szCs w:val="21"/>
                <w:highlight w:val="none"/>
                <w:lang w:eastAsia="zh-CN"/>
              </w:rPr>
              <w:t>；</w:t>
            </w:r>
          </w:p>
          <w:p w14:paraId="5D5B0C21">
            <w:pPr>
              <w:numPr>
                <w:ilvl w:val="0"/>
                <w:numId w:val="6"/>
              </w:numPr>
              <w:spacing w:line="360" w:lineRule="auto"/>
              <w:rPr>
                <w:rFonts w:ascii="宋体" w:hAnsi="宋体" w:cs="宋体"/>
                <w:szCs w:val="21"/>
                <w:lang w:eastAsia="zh-CN"/>
              </w:rPr>
            </w:pPr>
            <w:r>
              <w:rPr>
                <w:rFonts w:hint="eastAsia" w:ascii="宋体" w:hAnsi="宋体" w:cs="宋体"/>
                <w:szCs w:val="21"/>
                <w:lang w:eastAsia="zh-CN"/>
              </w:rPr>
              <w:t>地点：采购人指定地点；</w:t>
            </w:r>
          </w:p>
          <w:p w14:paraId="0575E5B9">
            <w:pPr>
              <w:tabs>
                <w:tab w:val="left" w:pos="180"/>
                <w:tab w:val="left" w:pos="1620"/>
              </w:tabs>
              <w:spacing w:line="360" w:lineRule="auto"/>
              <w:rPr>
                <w:rFonts w:ascii="宋体" w:hAnsi="宋体" w:cs="宋体"/>
                <w:szCs w:val="21"/>
                <w:lang w:eastAsia="zh-CN"/>
              </w:rPr>
            </w:pPr>
            <w:r>
              <w:rPr>
                <w:rFonts w:hint="eastAsia" w:ascii="宋体" w:hAnsi="宋体" w:eastAsia="宋体" w:cs="宋体"/>
                <w:szCs w:val="21"/>
                <w:lang w:eastAsia="zh-CN"/>
              </w:rPr>
              <w:t>3</w:t>
            </w:r>
            <w:r>
              <w:rPr>
                <w:rFonts w:hint="eastAsia" w:ascii="宋体" w:hAnsi="宋体" w:cs="宋体"/>
                <w:szCs w:val="21"/>
                <w:lang w:eastAsia="zh-CN"/>
              </w:rPr>
              <w:t>.合同签订时间: 自中标通知书发出之日起</w:t>
            </w:r>
            <w:r>
              <w:rPr>
                <w:rFonts w:hint="eastAsia" w:ascii="宋体" w:hAnsi="宋体" w:cs="宋体"/>
                <w:szCs w:val="21"/>
                <w:u w:val="single"/>
                <w:lang w:eastAsia="zh-CN"/>
              </w:rPr>
              <w:t xml:space="preserve"> </w:t>
            </w:r>
            <w:r>
              <w:rPr>
                <w:rFonts w:hint="eastAsia" w:ascii="宋体" w:hAnsi="宋体" w:eastAsia="宋体" w:cs="宋体"/>
                <w:szCs w:val="21"/>
                <w:u w:val="single"/>
                <w:lang w:eastAsia="zh-CN"/>
              </w:rPr>
              <w:t>25</w:t>
            </w:r>
            <w:r>
              <w:rPr>
                <w:rFonts w:hint="eastAsia" w:ascii="宋体" w:hAnsi="宋体" w:cs="宋体"/>
                <w:szCs w:val="21"/>
                <w:u w:val="single"/>
                <w:lang w:eastAsia="zh-CN"/>
              </w:rPr>
              <w:t xml:space="preserve"> </w:t>
            </w:r>
            <w:r>
              <w:rPr>
                <w:rFonts w:hint="eastAsia" w:ascii="宋体" w:hAnsi="宋体" w:cs="宋体"/>
                <w:szCs w:val="21"/>
                <w:lang w:eastAsia="zh-CN"/>
              </w:rPr>
              <w:t>日内。</w:t>
            </w:r>
          </w:p>
        </w:tc>
      </w:tr>
      <w:tr w14:paraId="20554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C6A8B62">
            <w:pPr>
              <w:spacing w:line="360" w:lineRule="auto"/>
              <w:rPr>
                <w:rFonts w:ascii="宋体" w:hAnsi="宋体" w:cs="宋体"/>
                <w:b/>
                <w:bCs/>
                <w:szCs w:val="21"/>
                <w:lang w:eastAsia="zh-CN"/>
              </w:rPr>
            </w:pPr>
            <w:r>
              <w:rPr>
                <w:rFonts w:hint="eastAsia" w:ascii="宋体" w:hAnsi="宋体" w:cs="宋体"/>
                <w:szCs w:val="21"/>
                <w:lang w:eastAsia="zh-CN"/>
              </w:rPr>
              <w:t>▲</w:t>
            </w:r>
            <w:r>
              <w:rPr>
                <w:rFonts w:hint="eastAsia" w:ascii="宋体" w:hAnsi="宋体" w:cs="宋体"/>
                <w:b/>
                <w:bCs/>
                <w:szCs w:val="21"/>
                <w:lang w:eastAsia="zh-CN"/>
              </w:rPr>
              <w:t>二、商务条款其他要求</w:t>
            </w:r>
          </w:p>
          <w:p w14:paraId="64123538">
            <w:pPr>
              <w:spacing w:line="360" w:lineRule="auto"/>
              <w:rPr>
                <w:rFonts w:ascii="宋体" w:hAnsi="宋体" w:cs="宋体"/>
                <w:szCs w:val="21"/>
                <w:lang w:eastAsia="zh-CN"/>
              </w:rPr>
            </w:pPr>
            <w:r>
              <w:rPr>
                <w:rFonts w:hint="eastAsia" w:ascii="宋体" w:hAnsi="宋体" w:cs="宋体"/>
                <w:szCs w:val="21"/>
                <w:lang w:eastAsia="zh-CN"/>
              </w:rPr>
              <w:t>1. 付款方式</w:t>
            </w:r>
          </w:p>
          <w:p w14:paraId="3A4D3AA1">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1.</w:t>
            </w:r>
            <w:r>
              <w:rPr>
                <w:rFonts w:hint="eastAsia" w:ascii="宋体" w:hAnsi="宋体" w:eastAsia="Times New Roman" w:cs="宋体"/>
                <w:b w:val="0"/>
                <w:bCs w:val="0"/>
                <w:color w:val="000000"/>
                <w:kern w:val="0"/>
                <w:sz w:val="24"/>
                <w:szCs w:val="21"/>
                <w:lang w:val="en-US" w:eastAsia="zh-CN" w:bidi="ar"/>
              </w:rPr>
              <w:t>运输费用：按批次结算，双方确认倒运批次结束后甲方提供倒运明细表给乙方，乙方收到倒运明细表后五个工作日内核对完成。收到乙方提供的普通发票5个工作日内甲方完成付款。</w:t>
            </w:r>
          </w:p>
          <w:p w14:paraId="38F41F76">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2.</w:t>
            </w:r>
            <w:r>
              <w:rPr>
                <w:rFonts w:hint="eastAsia" w:ascii="宋体" w:hAnsi="宋体" w:eastAsia="Times New Roman" w:cs="宋体"/>
                <w:b w:val="0"/>
                <w:bCs w:val="0"/>
                <w:color w:val="000000"/>
                <w:kern w:val="0"/>
                <w:sz w:val="24"/>
                <w:szCs w:val="21"/>
                <w:lang w:val="en-US" w:eastAsia="zh-CN" w:bidi="ar"/>
              </w:rPr>
              <w:t>装卸费用：</w:t>
            </w:r>
            <w:r>
              <w:rPr>
                <w:rFonts w:hint="eastAsia" w:ascii="宋体" w:hAnsi="宋体" w:eastAsia="Times New Roman" w:cs="宋体"/>
                <w:color w:val="000000"/>
                <w:kern w:val="0"/>
                <w:sz w:val="24"/>
                <w:szCs w:val="21"/>
                <w:lang w:val="en-US" w:eastAsia="zh-CN" w:bidi="ar"/>
              </w:rPr>
              <w:t>甲方于每月5号前发送上月工作量给乙方核对，乙方核对确认后把账单发给甲方并开具发票给甲方，甲方应在收到发票后7个工作日内支付乙方费用。</w:t>
            </w:r>
          </w:p>
          <w:p w14:paraId="7697E1A9">
            <w:pPr>
              <w:numPr>
                <w:ilvl w:val="0"/>
                <w:numId w:val="7"/>
              </w:numPr>
              <w:spacing w:line="360" w:lineRule="auto"/>
              <w:rPr>
                <w:rFonts w:ascii="宋体" w:hAnsi="宋体" w:cs="宋体"/>
                <w:szCs w:val="21"/>
              </w:rPr>
            </w:pPr>
            <w:r>
              <w:rPr>
                <w:rFonts w:hint="eastAsia" w:ascii="宋体" w:hAnsi="宋体" w:cs="宋体"/>
                <w:szCs w:val="21"/>
              </w:rPr>
              <w:t>结算原则</w:t>
            </w:r>
          </w:p>
          <w:p w14:paraId="7FC32AC4">
            <w:pPr>
              <w:spacing w:line="360" w:lineRule="auto"/>
              <w:rPr>
                <w:rFonts w:ascii="宋体" w:hAnsi="宋体" w:cs="宋体"/>
                <w:szCs w:val="21"/>
                <w:lang w:eastAsia="zh-CN"/>
              </w:rPr>
            </w:pPr>
            <w:r>
              <w:rPr>
                <w:rFonts w:hint="eastAsia" w:ascii="宋体" w:hAnsi="宋体" w:cs="宋体"/>
                <w:szCs w:val="21"/>
                <w:lang w:eastAsia="zh-CN"/>
              </w:rPr>
              <w:t>采购文件、响应文件、成交人的成交报价等作为结算依据；</w:t>
            </w:r>
          </w:p>
          <w:p w14:paraId="2360F348">
            <w:pPr>
              <w:numPr>
                <w:ilvl w:val="0"/>
                <w:numId w:val="7"/>
              </w:numPr>
              <w:spacing w:line="360" w:lineRule="auto"/>
              <w:rPr>
                <w:rFonts w:ascii="宋体" w:hAnsi="宋体" w:cs="宋体"/>
                <w:szCs w:val="21"/>
              </w:rPr>
            </w:pPr>
            <w:r>
              <w:rPr>
                <w:rFonts w:hint="eastAsia" w:ascii="宋体" w:hAnsi="宋体" w:cs="宋体"/>
                <w:szCs w:val="21"/>
              </w:rPr>
              <w:t>违约责任及奖罚</w:t>
            </w:r>
          </w:p>
          <w:p w14:paraId="2CD10EE7">
            <w:pPr>
              <w:numPr>
                <w:ilvl w:val="0"/>
                <w:numId w:val="8"/>
              </w:numPr>
              <w:spacing w:line="360" w:lineRule="auto"/>
              <w:rPr>
                <w:rFonts w:hint="eastAsia" w:ascii="宋体" w:hAnsi="宋体" w:cs="宋体"/>
                <w:szCs w:val="21"/>
                <w:lang w:eastAsia="zh-CN"/>
              </w:rPr>
            </w:pP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385D4006">
            <w:pPr>
              <w:numPr>
                <w:ilvl w:val="0"/>
                <w:numId w:val="8"/>
              </w:numPr>
              <w:spacing w:line="360" w:lineRule="auto"/>
              <w:rPr>
                <w:rFonts w:hint="eastAsia" w:ascii="宋体" w:hAnsi="宋体" w:cs="宋体"/>
                <w:szCs w:val="21"/>
                <w:lang w:eastAsia="zh-CN"/>
              </w:rPr>
            </w:pPr>
            <w:r>
              <w:rPr>
                <w:rFonts w:hint="eastAsia" w:ascii="宋体" w:hAnsi="宋体" w:cs="宋体"/>
                <w:b w:val="0"/>
                <w:bCs w:val="0"/>
                <w:color w:val="000000"/>
                <w:sz w:val="24"/>
                <w:szCs w:val="21"/>
                <w:lang w:val="en-US" w:eastAsia="zh-CN" w:bidi="ar"/>
              </w:rPr>
              <w:t>乙方或乙方分包商的车辆责任险、承运人及第三者的人身保险等由乙方承担；乙方调配车辆在运输途中发生任何安全事故，由乙方全权负责。</w:t>
            </w:r>
          </w:p>
          <w:p w14:paraId="2D588D9E">
            <w:pPr>
              <w:numPr>
                <w:ilvl w:val="0"/>
                <w:numId w:val="8"/>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cs="宋体"/>
                <w:szCs w:val="21"/>
                <w:lang w:eastAsia="zh-CN"/>
              </w:rPr>
              <w:t xml:space="preserve">； </w:t>
            </w:r>
            <w:bookmarkStart w:id="546" w:name="OLE_LINK3"/>
          </w:p>
          <w:bookmarkEnd w:id="546"/>
          <w:p w14:paraId="50299369">
            <w:pPr>
              <w:numPr>
                <w:ilvl w:val="0"/>
                <w:numId w:val="8"/>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r>
              <w:rPr>
                <w:rFonts w:hint="eastAsia" w:ascii="宋体" w:hAnsi="宋体" w:cs="宋体"/>
                <w:sz w:val="24"/>
                <w:szCs w:val="21"/>
                <w:lang w:eastAsia="zh-CN"/>
              </w:rPr>
              <w:t>。</w:t>
            </w:r>
          </w:p>
          <w:p w14:paraId="497426D7">
            <w:pPr>
              <w:numPr>
                <w:ilvl w:val="0"/>
                <w:numId w:val="8"/>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任意一方违反本合同规定的，守约方为维护自身权益的全部支出（包括但不限于因处理纠纷而产生的诉讼费、诉讼保全费、诉讼保全担保费、律师费、评估费、鉴定费、交通费、住宿费等），均由违约方承担。</w:t>
            </w:r>
          </w:p>
          <w:p w14:paraId="32B96A4E">
            <w:pPr>
              <w:numPr>
                <w:ilvl w:val="0"/>
                <w:numId w:val="7"/>
              </w:numPr>
              <w:spacing w:line="360" w:lineRule="auto"/>
              <w:rPr>
                <w:rFonts w:ascii="宋体" w:hAnsi="宋体" w:cs="宋体"/>
                <w:szCs w:val="21"/>
              </w:rPr>
            </w:pPr>
            <w:r>
              <w:rPr>
                <w:rFonts w:hint="eastAsia" w:ascii="宋体" w:hAnsi="宋体" w:cs="宋体"/>
                <w:szCs w:val="21"/>
              </w:rPr>
              <w:t>服务</w:t>
            </w:r>
            <w:r>
              <w:rPr>
                <w:rFonts w:hint="eastAsia" w:ascii="宋体" w:hAnsi="宋体" w:eastAsia="宋体" w:cs="宋体"/>
                <w:szCs w:val="21"/>
                <w:lang w:val="en-US" w:eastAsia="zh-CN"/>
              </w:rPr>
              <w:t>作业</w:t>
            </w:r>
            <w:r>
              <w:rPr>
                <w:rFonts w:hint="eastAsia" w:ascii="宋体" w:hAnsi="宋体" w:eastAsia="宋体" w:cs="宋体"/>
                <w:szCs w:val="21"/>
                <w:lang w:eastAsia="zh-CN"/>
              </w:rPr>
              <w:t>及</w:t>
            </w:r>
            <w:r>
              <w:rPr>
                <w:rFonts w:hint="eastAsia" w:ascii="宋体" w:hAnsi="宋体" w:cs="宋体"/>
                <w:szCs w:val="21"/>
              </w:rPr>
              <w:t>费用要求</w:t>
            </w:r>
          </w:p>
          <w:p w14:paraId="4DBF89FC">
            <w:pPr>
              <w:spacing w:line="360" w:lineRule="auto"/>
              <w:rPr>
                <w:rFonts w:ascii="宋体" w:hAnsi="宋体" w:cs="宋体"/>
                <w:szCs w:val="21"/>
                <w:lang w:eastAsia="zh-CN"/>
              </w:rPr>
            </w:pPr>
            <w:r>
              <w:rPr>
                <w:rFonts w:hint="eastAsia" w:ascii="宋体" w:hAnsi="宋体" w:eastAsia="宋体" w:cs="宋体"/>
                <w:szCs w:val="24"/>
                <w:highlight w:val="none"/>
                <w:lang w:val="en-US" w:eastAsia="zh-CN" w:bidi="zh-TW"/>
              </w:rPr>
              <w:t>负责大榄坪码头至粮食加工产业园短倒物流与仓储装卸服务</w:t>
            </w:r>
            <w:r>
              <w:rPr>
                <w:rFonts w:hint="eastAsia" w:ascii="宋体" w:hAnsi="宋体" w:eastAsia="宋体" w:cs="宋体"/>
                <w:szCs w:val="24"/>
                <w:lang w:eastAsia="zh-CN" w:bidi="zh-TW"/>
              </w:rPr>
              <w:t>（共</w:t>
            </w:r>
            <w:r>
              <w:rPr>
                <w:rFonts w:hint="eastAsia" w:ascii="宋体" w:hAnsi="宋体" w:eastAsia="宋体" w:cs="宋体"/>
                <w:szCs w:val="24"/>
                <w:lang w:val="en-US" w:eastAsia="zh-CN" w:bidi="zh-TW"/>
              </w:rPr>
              <w:t>7.2万吨</w:t>
            </w:r>
            <w:r>
              <w:rPr>
                <w:rFonts w:hint="eastAsia" w:ascii="宋体" w:hAnsi="宋体" w:eastAsia="宋体" w:cs="宋体"/>
                <w:szCs w:val="24"/>
                <w:lang w:eastAsia="zh-CN" w:bidi="zh-TW"/>
              </w:rPr>
              <w:t>）</w:t>
            </w:r>
            <w:r>
              <w:rPr>
                <w:rFonts w:hint="eastAsia" w:ascii="宋体" w:hAnsi="宋体" w:cs="宋体"/>
                <w:szCs w:val="21"/>
                <w:lang w:eastAsia="zh-CN"/>
              </w:rPr>
              <w:t>。</w:t>
            </w:r>
          </w:p>
          <w:p w14:paraId="3628DD44">
            <w:pPr>
              <w:spacing w:line="360" w:lineRule="auto"/>
              <w:rPr>
                <w:rFonts w:ascii="宋体" w:hAnsi="宋体" w:cs="宋体"/>
                <w:szCs w:val="21"/>
                <w:lang w:eastAsia="zh-CN"/>
              </w:rPr>
            </w:pPr>
            <w:r>
              <w:rPr>
                <w:rFonts w:hint="eastAsia" w:ascii="宋体" w:hAnsi="宋体" w:cs="宋体"/>
                <w:szCs w:val="21"/>
                <w:lang w:val="en-US" w:eastAsia="zh-CN"/>
              </w:rPr>
              <w:t>运输、装卸</w:t>
            </w:r>
            <w:r>
              <w:rPr>
                <w:rFonts w:hint="eastAsia" w:ascii="宋体" w:hAnsi="宋体" w:cs="宋体"/>
                <w:szCs w:val="21"/>
                <w:highlight w:val="none"/>
                <w:lang w:val="en-US" w:eastAsia="zh-CN"/>
              </w:rPr>
              <w:t>服务作业13.1元/吨，服务作业不超94.32万元</w:t>
            </w:r>
            <w:r>
              <w:rPr>
                <w:rFonts w:hint="eastAsia" w:ascii="宋体" w:hAnsi="宋体" w:cs="宋体"/>
                <w:szCs w:val="21"/>
                <w:highlight w:val="none"/>
                <w:lang w:eastAsia="zh-CN"/>
              </w:rPr>
              <w:t>。</w:t>
            </w:r>
          </w:p>
        </w:tc>
      </w:tr>
      <w:tr w14:paraId="75D2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54A64573">
            <w:pPr>
              <w:spacing w:line="360" w:lineRule="auto"/>
              <w:rPr>
                <w:rFonts w:ascii="宋体" w:hAnsi="宋体" w:cs="宋体"/>
                <w:szCs w:val="21"/>
                <w:lang w:eastAsia="zh-CN"/>
              </w:rPr>
            </w:pPr>
            <w:r>
              <w:rPr>
                <w:rFonts w:hint="eastAsia" w:ascii="宋体" w:hAnsi="宋体" w:cs="宋体"/>
                <w:b/>
                <w:szCs w:val="21"/>
                <w:lang w:eastAsia="zh-CN"/>
              </w:rPr>
              <w:t>三、投标人的履约能力要求表</w:t>
            </w:r>
          </w:p>
        </w:tc>
      </w:tr>
      <w:tr w14:paraId="3320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EBE1023">
            <w:pPr>
              <w:spacing w:line="360" w:lineRule="auto"/>
              <w:rPr>
                <w:rFonts w:ascii="宋体" w:hAnsi="宋体" w:cs="宋体"/>
                <w:szCs w:val="21"/>
                <w:lang w:eastAsia="zh-CN"/>
              </w:rPr>
            </w:pPr>
            <w:r>
              <w:rPr>
                <w:rFonts w:hint="eastAsia" w:ascii="宋体" w:hAnsi="宋体" w:cs="宋体"/>
                <w:szCs w:val="21"/>
                <w:lang w:eastAsia="zh-CN"/>
              </w:rPr>
              <w:t>质量管理、企业信用要求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993742E">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6BC1539D">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1407D144">
            <w:pPr>
              <w:pStyle w:val="22"/>
              <w:tabs>
                <w:tab w:val="left" w:pos="1026"/>
              </w:tabs>
              <w:ind w:firstLine="0" w:firstLineChars="0"/>
              <w:rPr>
                <w:rFonts w:ascii="宋体" w:hAnsi="宋体" w:cs="宋体"/>
                <w:lang w:eastAsia="zh-CN"/>
              </w:rPr>
            </w:pPr>
            <w:r>
              <w:rPr>
                <w:rFonts w:hint="eastAsia"/>
                <w:sz w:val="24"/>
                <w:szCs w:val="24"/>
                <w:lang w:val="en-US" w:eastAsia="zh-CN"/>
              </w:rPr>
              <w:t>3.单位负责人为同一人或者存在直接控股、管理关系的不同供应商，不得参加同一合同项下的采购活动。</w:t>
            </w:r>
          </w:p>
        </w:tc>
      </w:tr>
      <w:tr w14:paraId="5DD4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149972E2">
            <w:pPr>
              <w:spacing w:line="360" w:lineRule="auto"/>
              <w:rPr>
                <w:rFonts w:ascii="宋体" w:hAnsi="宋体" w:cs="宋体"/>
                <w:b/>
                <w:szCs w:val="21"/>
              </w:rPr>
            </w:pPr>
            <w:r>
              <w:rPr>
                <w:rFonts w:hint="eastAsia" w:ascii="宋体" w:hAnsi="宋体" w:cs="宋体"/>
                <w:b/>
                <w:szCs w:val="21"/>
              </w:rPr>
              <w:t>四、验收标准</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F4A860A">
            <w:pPr>
              <w:tabs>
                <w:tab w:val="left" w:pos="180"/>
                <w:tab w:val="left" w:pos="1620"/>
              </w:tabs>
              <w:spacing w:line="360" w:lineRule="auto"/>
              <w:rPr>
                <w:rFonts w:ascii="宋体" w:hAnsi="宋体" w:cs="宋体"/>
                <w:bCs/>
                <w:szCs w:val="21"/>
                <w:lang w:eastAsia="zh-CN"/>
              </w:rPr>
            </w:pPr>
            <w:r>
              <w:rPr>
                <w:rFonts w:hint="eastAsia" w:ascii="宋体" w:hAnsi="宋体" w:cs="宋体"/>
                <w:bCs/>
                <w:szCs w:val="21"/>
                <w:lang w:eastAsia="zh-CN"/>
              </w:rPr>
              <w:t>符合现行国家相关标准、行业标准、地方标准或者其他标准、规范。</w:t>
            </w:r>
          </w:p>
        </w:tc>
      </w:tr>
      <w:tr w14:paraId="48BD4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0E324F3">
            <w:pPr>
              <w:spacing w:line="360" w:lineRule="auto"/>
              <w:rPr>
                <w:rFonts w:ascii="宋体" w:hAnsi="宋体" w:cs="宋体"/>
                <w:szCs w:val="21"/>
              </w:rPr>
            </w:pPr>
            <w:r>
              <w:rPr>
                <w:rFonts w:hint="eastAsia" w:ascii="宋体" w:hAnsi="宋体" w:cs="宋体"/>
                <w:b/>
                <w:szCs w:val="21"/>
              </w:rPr>
              <w:t>五、其他要求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41087E1A">
            <w:pPr>
              <w:spacing w:line="360" w:lineRule="auto"/>
              <w:rPr>
                <w:rFonts w:ascii="宋体" w:hAnsi="宋体" w:cs="宋体"/>
                <w:szCs w:val="21"/>
                <w:lang w:eastAsia="zh-CN"/>
              </w:rPr>
            </w:pPr>
            <w:r>
              <w:rPr>
                <w:rFonts w:hint="eastAsia" w:ascii="宋体" w:hAnsi="宋体" w:cs="宋体"/>
                <w:szCs w:val="21"/>
                <w:lang w:eastAsia="zh-CN"/>
              </w:rPr>
              <w:t>1．供应商应仔细阅读采购文件，确保对采购需求有全面、准确的理解；</w:t>
            </w:r>
          </w:p>
          <w:p w14:paraId="1BB044F9">
            <w:pPr>
              <w:spacing w:line="360" w:lineRule="auto"/>
              <w:rPr>
                <w:rFonts w:ascii="宋体" w:hAnsi="宋体" w:cs="宋体"/>
                <w:szCs w:val="21"/>
                <w:lang w:eastAsia="zh-CN"/>
              </w:rPr>
            </w:pPr>
            <w:r>
              <w:rPr>
                <w:rFonts w:hint="eastAsia" w:ascii="宋体" w:hAnsi="宋体" w:cs="宋体"/>
                <w:szCs w:val="21"/>
                <w:lang w:eastAsia="zh-CN"/>
              </w:rPr>
              <w:t>2．供应商需按照采购文件要求提交真实、有效的响应文件，并对所提供资料的真实性负责；</w:t>
            </w:r>
          </w:p>
          <w:p w14:paraId="47DD1CD5">
            <w:pPr>
              <w:spacing w:line="360" w:lineRule="auto"/>
              <w:rPr>
                <w:rFonts w:ascii="宋体" w:hAnsi="宋体" w:cs="宋体"/>
                <w:lang w:eastAsia="zh-CN"/>
              </w:rPr>
            </w:pPr>
            <w:r>
              <w:rPr>
                <w:rFonts w:hint="eastAsia" w:ascii="宋体" w:hAnsi="宋体" w:cs="宋体"/>
                <w:szCs w:val="21"/>
                <w:lang w:eastAsia="zh-CN"/>
              </w:rPr>
              <w:t>3. 采购人保留对采购文件的最终解释权。</w:t>
            </w:r>
          </w:p>
        </w:tc>
      </w:tr>
    </w:tbl>
    <w:p w14:paraId="62F23362">
      <w:pPr>
        <w:rPr>
          <w:lang w:eastAsia="zh-CN"/>
        </w:rPr>
      </w:pPr>
    </w:p>
    <w:p w14:paraId="78DFAE32">
      <w:pPr>
        <w:rPr>
          <w:lang w:eastAsia="zh-CN"/>
        </w:rPr>
      </w:pPr>
    </w:p>
    <w:p w14:paraId="267BC254">
      <w:pPr>
        <w:spacing w:line="360" w:lineRule="auto"/>
        <w:ind w:firstLine="352" w:firstLineChars="147"/>
        <w:rPr>
          <w:lang w:eastAsia="zh-CN"/>
        </w:rPr>
      </w:pPr>
    </w:p>
    <w:p w14:paraId="217FF207">
      <w:pPr>
        <w:rPr>
          <w:rFonts w:hint="eastAsia" w:ascii="宋体" w:hAnsi="宋体" w:eastAsia="宋体" w:cs="宋体"/>
          <w:highlight w:val="yellow"/>
          <w:lang w:eastAsia="zh-CN"/>
        </w:rPr>
      </w:pPr>
      <w:r>
        <w:rPr>
          <w:rFonts w:hint="eastAsia" w:ascii="宋体" w:hAnsi="宋体" w:eastAsia="宋体" w:cs="宋体"/>
          <w:highlight w:val="yellow"/>
          <w:lang w:eastAsia="zh-CN"/>
        </w:rPr>
        <w:br w:type="page"/>
      </w:r>
    </w:p>
    <w:p w14:paraId="367D75D0">
      <w:pPr>
        <w:pStyle w:val="22"/>
        <w:spacing w:line="360" w:lineRule="auto"/>
        <w:ind w:firstLine="440" w:firstLineChars="200"/>
        <w:rPr>
          <w:rFonts w:hint="eastAsia"/>
        </w:rPr>
      </w:pPr>
    </w:p>
    <w:p w14:paraId="24A376B5">
      <w:pPr>
        <w:pStyle w:val="22"/>
        <w:spacing w:line="360" w:lineRule="auto"/>
        <w:ind w:firstLine="440" w:firstLineChars="200"/>
        <w:rPr>
          <w:rFonts w:hint="eastAsia"/>
        </w:rPr>
        <w:sectPr>
          <w:headerReference r:id="rId13" w:type="default"/>
          <w:footerReference r:id="rId14" w:type="default"/>
          <w:pgSz w:w="12024" w:h="17314"/>
          <w:pgMar w:top="1701" w:right="1542" w:bottom="1701"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095441F">
      <w:pPr>
        <w:pStyle w:val="22"/>
        <w:tabs>
          <w:tab w:val="left" w:pos="950"/>
          <w:tab w:val="left" w:pos="2150"/>
          <w:tab w:val="left" w:pos="3350"/>
        </w:tabs>
        <w:spacing w:line="360" w:lineRule="auto"/>
        <w:ind w:firstLine="0"/>
        <w:rPr>
          <w:rFonts w:hint="eastAsia"/>
          <w:sz w:val="52"/>
          <w:szCs w:val="52"/>
          <w:lang w:val="en-US" w:eastAsia="zh-CN"/>
        </w:rPr>
      </w:pPr>
    </w:p>
    <w:p w14:paraId="3D5A8813">
      <w:pPr>
        <w:pStyle w:val="22"/>
        <w:tabs>
          <w:tab w:val="left" w:pos="950"/>
          <w:tab w:val="left" w:pos="2150"/>
          <w:tab w:val="left" w:pos="3350"/>
        </w:tabs>
        <w:spacing w:line="360" w:lineRule="auto"/>
        <w:ind w:firstLine="0"/>
        <w:rPr>
          <w:rFonts w:hint="eastAsia"/>
          <w:sz w:val="52"/>
          <w:szCs w:val="52"/>
          <w:lang w:val="en-US" w:eastAsia="zh-CN"/>
        </w:rPr>
      </w:pPr>
    </w:p>
    <w:p w14:paraId="62E4F562">
      <w:pPr>
        <w:pStyle w:val="22"/>
        <w:tabs>
          <w:tab w:val="left" w:pos="950"/>
          <w:tab w:val="left" w:pos="2150"/>
          <w:tab w:val="left" w:pos="3350"/>
        </w:tabs>
        <w:spacing w:line="360" w:lineRule="auto"/>
        <w:ind w:firstLine="0"/>
        <w:rPr>
          <w:rFonts w:hint="eastAsia"/>
          <w:sz w:val="52"/>
          <w:szCs w:val="52"/>
          <w:lang w:val="en-US" w:eastAsia="zh-CN"/>
        </w:rPr>
      </w:pPr>
    </w:p>
    <w:p w14:paraId="79D95889">
      <w:pPr>
        <w:pStyle w:val="22"/>
        <w:tabs>
          <w:tab w:val="left" w:pos="950"/>
          <w:tab w:val="left" w:pos="2150"/>
          <w:tab w:val="left" w:pos="3350"/>
        </w:tabs>
        <w:spacing w:line="360" w:lineRule="auto"/>
        <w:ind w:firstLine="0"/>
        <w:rPr>
          <w:rFonts w:hint="eastAsia"/>
          <w:sz w:val="52"/>
          <w:szCs w:val="52"/>
          <w:lang w:val="en-US" w:eastAsia="zh-CN"/>
        </w:rPr>
      </w:pPr>
    </w:p>
    <w:p w14:paraId="6F34BD14">
      <w:pPr>
        <w:pStyle w:val="2"/>
        <w:numPr>
          <w:ilvl w:val="0"/>
          <w:numId w:val="9"/>
        </w:numPr>
        <w:jc w:val="center"/>
        <w:rPr>
          <w:rFonts w:hint="eastAsia" w:ascii="宋体" w:hAnsi="宋体" w:eastAsia="宋体" w:cs="宋体"/>
          <w:sz w:val="52"/>
          <w:szCs w:val="52"/>
          <w:lang w:eastAsia="zh-CN"/>
        </w:rPr>
      </w:pPr>
      <w:bookmarkStart w:id="547" w:name="_Toc18842"/>
      <w:bookmarkStart w:id="548" w:name="_Toc13077"/>
      <w:bookmarkStart w:id="549" w:name="_Toc13530"/>
      <w:bookmarkStart w:id="550" w:name="_Toc8811"/>
      <w:bookmarkStart w:id="551" w:name="_Toc31986"/>
      <w:bookmarkStart w:id="552" w:name="_Toc23533"/>
      <w:r>
        <w:rPr>
          <w:rFonts w:hint="eastAsia" w:ascii="宋体" w:hAnsi="宋体" w:eastAsia="宋体" w:cs="宋体"/>
          <w:sz w:val="52"/>
          <w:szCs w:val="52"/>
          <w:lang w:eastAsia="zh-CN"/>
        </w:rPr>
        <w:t>响应文件格式</w:t>
      </w:r>
      <w:bookmarkEnd w:id="547"/>
      <w:bookmarkEnd w:id="548"/>
      <w:bookmarkEnd w:id="549"/>
      <w:bookmarkEnd w:id="550"/>
      <w:bookmarkEnd w:id="551"/>
      <w:bookmarkEnd w:id="552"/>
    </w:p>
    <w:p w14:paraId="1C9A421E">
      <w:pPr>
        <w:rPr>
          <w:lang w:eastAsia="zh-CN"/>
        </w:rPr>
      </w:pPr>
    </w:p>
    <w:p w14:paraId="424B7E0F">
      <w:pPr>
        <w:rPr>
          <w:rFonts w:cs="宋体"/>
          <w:sz w:val="32"/>
          <w:szCs w:val="32"/>
          <w:u w:val="single"/>
          <w:lang w:eastAsia="zh-CN"/>
        </w:rPr>
      </w:pPr>
      <w:r>
        <w:rPr>
          <w:rFonts w:hint="eastAsia" w:cs="宋体"/>
          <w:sz w:val="32"/>
          <w:szCs w:val="32"/>
          <w:u w:val="single"/>
          <w:lang w:eastAsia="zh-CN"/>
        </w:rPr>
        <w:br w:type="page"/>
      </w:r>
    </w:p>
    <w:p w14:paraId="018ACB71">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0D06DBA0">
      <w:pPr>
        <w:spacing w:line="360" w:lineRule="auto"/>
        <w:rPr>
          <w:rFonts w:hint="eastAsia" w:ascii="宋体" w:hAnsi="宋体" w:eastAsia="宋体" w:cs="宋体"/>
          <w:b/>
          <w:bCs/>
          <w:color w:val="auto"/>
          <w:sz w:val="32"/>
          <w:szCs w:val="32"/>
          <w:lang w:eastAsia="zh-CN"/>
        </w:rPr>
      </w:pPr>
    </w:p>
    <w:p w14:paraId="5AE6B686">
      <w:pPr>
        <w:spacing w:line="360" w:lineRule="auto"/>
        <w:rPr>
          <w:rFonts w:hint="eastAsia" w:ascii="宋体" w:hAnsi="宋体" w:eastAsia="宋体" w:cs="宋体"/>
          <w:b/>
          <w:bCs/>
          <w:color w:val="auto"/>
          <w:sz w:val="32"/>
          <w:szCs w:val="32"/>
          <w:lang w:eastAsia="zh-CN"/>
        </w:rPr>
      </w:pPr>
    </w:p>
    <w:p w14:paraId="16E22948">
      <w:pPr>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5F262F81">
      <w:pPr>
        <w:spacing w:line="360" w:lineRule="auto"/>
        <w:rPr>
          <w:rFonts w:hint="eastAsia" w:ascii="宋体" w:hAnsi="宋体" w:eastAsia="宋体" w:cs="宋体"/>
          <w:color w:val="auto"/>
          <w:sz w:val="32"/>
          <w:szCs w:val="32"/>
          <w:lang w:eastAsia="zh-CN"/>
        </w:rPr>
      </w:pPr>
    </w:p>
    <w:p w14:paraId="31C25DB2">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6D3CD82C">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52CBBD6B">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3FE64D84">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35E41152">
      <w:pPr>
        <w:spacing w:line="360" w:lineRule="auto"/>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62C0FA87">
      <w:pPr>
        <w:spacing w:line="360" w:lineRule="auto"/>
        <w:rPr>
          <w:color w:val="auto"/>
          <w:lang w:eastAsia="zh-CN"/>
        </w:rPr>
      </w:pPr>
      <w:r>
        <w:rPr>
          <w:rFonts w:hint="eastAsia"/>
          <w:color w:val="auto"/>
          <w:lang w:eastAsia="zh-CN"/>
        </w:rPr>
        <w:br w:type="page"/>
      </w:r>
    </w:p>
    <w:p w14:paraId="51EFCB0D">
      <w:pPr>
        <w:rPr>
          <w:rFonts w:cs="宋体"/>
          <w:sz w:val="32"/>
          <w:szCs w:val="32"/>
          <w:u w:val="single"/>
          <w:lang w:eastAsia="zh-CN"/>
        </w:rPr>
      </w:pPr>
    </w:p>
    <w:p w14:paraId="668A6D4D">
      <w:pPr>
        <w:spacing w:line="360" w:lineRule="auto"/>
        <w:jc w:val="center"/>
        <w:outlineLvl w:val="0"/>
        <w:rPr>
          <w:rFonts w:hint="eastAsia" w:ascii="宋体" w:hAnsi="宋体" w:eastAsia="宋体" w:cs="宋体"/>
          <w:b/>
          <w:bCs/>
          <w:sz w:val="32"/>
          <w:szCs w:val="32"/>
          <w:lang w:eastAsia="zh-CN"/>
        </w:rPr>
      </w:pPr>
      <w:r>
        <w:rPr>
          <w:rFonts w:hint="eastAsia" w:cs="宋体"/>
          <w:sz w:val="32"/>
          <w:szCs w:val="32"/>
          <w:u w:val="single"/>
          <w:lang w:eastAsia="zh-CN"/>
        </w:rPr>
        <w:t xml:space="preserve">       </w:t>
      </w:r>
      <w:bookmarkStart w:id="553" w:name="_Toc28541"/>
      <w:bookmarkStart w:id="554" w:name="_Toc20421"/>
      <w:bookmarkStart w:id="555" w:name="_Toc9446"/>
      <w:bookmarkStart w:id="556" w:name="_Toc21409"/>
      <w:bookmarkStart w:id="557" w:name="_Toc20751"/>
      <w:bookmarkStart w:id="558" w:name="_Toc18598"/>
      <w:r>
        <w:rPr>
          <w:rFonts w:hint="eastAsia" w:ascii="宋体" w:hAnsi="宋体" w:eastAsia="宋体" w:cs="宋体"/>
          <w:b/>
          <w:bCs/>
          <w:sz w:val="32"/>
          <w:szCs w:val="32"/>
          <w:u w:val="single"/>
          <w:lang w:eastAsia="zh-CN"/>
        </w:rPr>
        <w:t>（项目名称）</w:t>
      </w:r>
      <w:bookmarkEnd w:id="553"/>
      <w:bookmarkEnd w:id="554"/>
      <w:bookmarkEnd w:id="555"/>
      <w:bookmarkEnd w:id="556"/>
      <w:bookmarkEnd w:id="557"/>
      <w:bookmarkEnd w:id="558"/>
    </w:p>
    <w:p w14:paraId="3429C017">
      <w:pPr>
        <w:spacing w:line="360" w:lineRule="auto"/>
        <w:jc w:val="center"/>
        <w:outlineLvl w:val="0"/>
        <w:rPr>
          <w:rFonts w:hint="eastAsia" w:ascii="宋体" w:hAnsi="宋体" w:eastAsia="宋体" w:cs="宋体"/>
          <w:b/>
          <w:bCs/>
          <w:sz w:val="32"/>
          <w:szCs w:val="32"/>
          <w:u w:val="single"/>
          <w:lang w:eastAsia="zh-CN"/>
        </w:rPr>
      </w:pPr>
    </w:p>
    <w:p w14:paraId="5BBE9EC3">
      <w:pPr>
        <w:spacing w:line="360" w:lineRule="auto"/>
        <w:jc w:val="center"/>
        <w:outlineLvl w:val="0"/>
        <w:rPr>
          <w:rFonts w:hint="eastAsia" w:ascii="宋体" w:hAnsi="宋体" w:eastAsia="宋体" w:cs="宋体"/>
          <w:b/>
          <w:bCs/>
          <w:sz w:val="32"/>
          <w:szCs w:val="32"/>
          <w:lang w:eastAsia="zh-CN"/>
        </w:rPr>
      </w:pPr>
      <w:bookmarkStart w:id="559" w:name="_Toc29539"/>
      <w:r>
        <w:rPr>
          <w:rFonts w:hint="eastAsia" w:ascii="宋体" w:hAnsi="宋体" w:eastAsia="宋体" w:cs="宋体"/>
          <w:b/>
          <w:bCs/>
          <w:sz w:val="32"/>
          <w:szCs w:val="32"/>
          <w:lang w:eastAsia="zh-CN"/>
        </w:rPr>
        <w:t>（项目编号：       ）</w:t>
      </w:r>
      <w:bookmarkEnd w:id="559"/>
    </w:p>
    <w:p w14:paraId="5CA46A2F">
      <w:pPr>
        <w:jc w:val="center"/>
        <w:rPr>
          <w:rFonts w:hint="eastAsia" w:ascii="宋体" w:hAnsi="宋体" w:eastAsia="宋体" w:cs="宋体"/>
          <w:b/>
          <w:bCs/>
          <w:sz w:val="52"/>
          <w:szCs w:val="52"/>
          <w:lang w:eastAsia="zh-CN"/>
        </w:rPr>
      </w:pPr>
    </w:p>
    <w:p w14:paraId="26B8149D">
      <w:pPr>
        <w:jc w:val="center"/>
        <w:rPr>
          <w:rFonts w:hint="eastAsia" w:ascii="宋体" w:hAnsi="宋体" w:eastAsia="宋体" w:cs="宋体"/>
          <w:b/>
          <w:bCs/>
          <w:sz w:val="52"/>
          <w:szCs w:val="52"/>
          <w:lang w:eastAsia="zh-CN"/>
        </w:rPr>
      </w:pPr>
    </w:p>
    <w:p w14:paraId="6A8871EE">
      <w:pPr>
        <w:jc w:val="center"/>
        <w:rPr>
          <w:rFonts w:hint="eastAsia" w:ascii="宋体" w:hAnsi="宋体" w:eastAsia="宋体" w:cs="宋体"/>
          <w:b/>
          <w:bCs/>
          <w:sz w:val="52"/>
          <w:szCs w:val="52"/>
          <w:lang w:eastAsia="zh-CN"/>
        </w:rPr>
      </w:pPr>
    </w:p>
    <w:p w14:paraId="50F8E59C">
      <w:pPr>
        <w:jc w:val="center"/>
        <w:outlineLvl w:val="0"/>
        <w:rPr>
          <w:rFonts w:hint="eastAsia" w:ascii="宋体" w:hAnsi="宋体" w:eastAsia="宋体" w:cs="宋体"/>
          <w:b/>
          <w:bCs/>
          <w:sz w:val="84"/>
          <w:szCs w:val="84"/>
          <w:lang w:eastAsia="zh-CN"/>
        </w:rPr>
      </w:pPr>
      <w:bookmarkStart w:id="560" w:name="_Toc4751"/>
      <w:bookmarkStart w:id="561" w:name="_Toc31127"/>
      <w:bookmarkStart w:id="562" w:name="_Toc8870"/>
      <w:bookmarkStart w:id="563" w:name="_Toc20388"/>
      <w:bookmarkStart w:id="564" w:name="_Toc4174"/>
      <w:bookmarkStart w:id="565" w:name="_Toc699"/>
      <w:r>
        <w:rPr>
          <w:rFonts w:hint="eastAsia" w:ascii="宋体" w:hAnsi="宋体" w:eastAsia="宋体" w:cs="宋体"/>
          <w:b/>
          <w:bCs/>
          <w:sz w:val="84"/>
          <w:szCs w:val="84"/>
          <w:lang w:eastAsia="zh-CN"/>
        </w:rPr>
        <w:t>响应文件</w:t>
      </w:r>
      <w:bookmarkEnd w:id="560"/>
      <w:bookmarkEnd w:id="561"/>
      <w:bookmarkEnd w:id="562"/>
      <w:bookmarkEnd w:id="563"/>
      <w:bookmarkEnd w:id="564"/>
      <w:bookmarkEnd w:id="565"/>
    </w:p>
    <w:p w14:paraId="3A8463BD">
      <w:pPr>
        <w:jc w:val="center"/>
        <w:rPr>
          <w:rFonts w:hint="eastAsia" w:ascii="宋体" w:hAnsi="宋体" w:eastAsia="宋体" w:cs="宋体"/>
          <w:b/>
          <w:bCs/>
          <w:sz w:val="52"/>
          <w:szCs w:val="52"/>
          <w:lang w:eastAsia="zh-CN"/>
        </w:rPr>
      </w:pPr>
    </w:p>
    <w:p w14:paraId="262BB0C8">
      <w:pPr>
        <w:jc w:val="center"/>
        <w:rPr>
          <w:rFonts w:hint="eastAsia" w:ascii="宋体" w:hAnsi="宋体" w:eastAsia="宋体" w:cs="宋体"/>
          <w:b/>
          <w:bCs/>
          <w:sz w:val="52"/>
          <w:szCs w:val="52"/>
          <w:lang w:eastAsia="zh-CN"/>
        </w:rPr>
      </w:pPr>
    </w:p>
    <w:p w14:paraId="4CD8E2DC">
      <w:pPr>
        <w:jc w:val="center"/>
        <w:rPr>
          <w:rFonts w:hint="eastAsia" w:ascii="宋体" w:hAnsi="宋体" w:eastAsia="宋体" w:cs="宋体"/>
          <w:b/>
          <w:bCs/>
          <w:sz w:val="52"/>
          <w:szCs w:val="52"/>
          <w:lang w:eastAsia="zh-CN"/>
        </w:rPr>
      </w:pPr>
    </w:p>
    <w:p w14:paraId="2D067706">
      <w:pPr>
        <w:jc w:val="both"/>
        <w:rPr>
          <w:rFonts w:hint="eastAsia" w:ascii="宋体" w:hAnsi="宋体" w:eastAsia="宋体" w:cs="宋体"/>
          <w:b/>
          <w:bCs/>
          <w:sz w:val="52"/>
          <w:szCs w:val="52"/>
          <w:lang w:eastAsia="zh-CN"/>
        </w:rPr>
      </w:pPr>
    </w:p>
    <w:p w14:paraId="0166A24C">
      <w:pPr>
        <w:jc w:val="center"/>
        <w:rPr>
          <w:rFonts w:hint="eastAsia" w:ascii="宋体" w:hAnsi="宋体" w:eastAsia="宋体" w:cs="宋体"/>
          <w:b/>
          <w:bCs/>
          <w:sz w:val="52"/>
          <w:szCs w:val="52"/>
          <w:lang w:eastAsia="zh-CN"/>
        </w:rPr>
      </w:pPr>
    </w:p>
    <w:p w14:paraId="29954221">
      <w:pPr>
        <w:jc w:val="center"/>
        <w:rPr>
          <w:rFonts w:hint="eastAsia" w:ascii="宋体" w:hAnsi="宋体" w:eastAsia="宋体" w:cs="宋体"/>
          <w:b/>
          <w:bCs/>
          <w:sz w:val="52"/>
          <w:szCs w:val="52"/>
          <w:lang w:eastAsia="zh-CN"/>
        </w:rPr>
      </w:pPr>
    </w:p>
    <w:p w14:paraId="6D4D3773">
      <w:pPr>
        <w:jc w:val="center"/>
        <w:rPr>
          <w:rFonts w:hint="eastAsia" w:ascii="宋体" w:hAnsi="宋体" w:eastAsia="宋体" w:cs="宋体"/>
          <w:b/>
          <w:bCs/>
          <w:sz w:val="52"/>
          <w:szCs w:val="52"/>
          <w:lang w:eastAsia="zh-CN"/>
        </w:rPr>
      </w:pPr>
    </w:p>
    <w:p w14:paraId="0191662C">
      <w:pPr>
        <w:pStyle w:val="28"/>
        <w:tabs>
          <w:tab w:val="left" w:pos="826"/>
          <w:tab w:val="left" w:pos="2030"/>
          <w:tab w:val="left" w:pos="3235"/>
        </w:tabs>
        <w:spacing w:line="360" w:lineRule="auto"/>
        <w:jc w:val="center"/>
        <w:outlineLvl w:val="0"/>
        <w:rPr>
          <w:rFonts w:hint="eastAsia"/>
          <w:sz w:val="32"/>
          <w:szCs w:val="32"/>
          <w:u w:val="single"/>
          <w:lang w:val="en-US"/>
        </w:rPr>
      </w:pPr>
      <w:bookmarkStart w:id="566" w:name="_Toc20173"/>
      <w:bookmarkStart w:id="567" w:name="_Toc29767"/>
      <w:bookmarkStart w:id="568" w:name="_Toc2821"/>
      <w:bookmarkStart w:id="569" w:name="_Toc983"/>
      <w:bookmarkStart w:id="570" w:name="_Toc2758"/>
      <w:bookmarkStart w:id="571" w:name="_Toc6835"/>
      <w:r>
        <w:rPr>
          <w:rFonts w:hint="eastAsia"/>
          <w:sz w:val="32"/>
          <w:szCs w:val="32"/>
          <w:lang w:eastAsia="zh-CN"/>
        </w:rPr>
        <w:t>供应商</w:t>
      </w:r>
      <w:r>
        <w:rPr>
          <w:rFonts w:hint="eastAsia"/>
          <w:sz w:val="32"/>
          <w:szCs w:val="32"/>
        </w:rPr>
        <w:t>：</w:t>
      </w:r>
      <w:bookmarkEnd w:id="566"/>
      <w:bookmarkEnd w:id="567"/>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568"/>
      <w:bookmarkEnd w:id="569"/>
      <w:bookmarkEnd w:id="570"/>
      <w:bookmarkEnd w:id="571"/>
    </w:p>
    <w:p w14:paraId="72186256">
      <w:pPr>
        <w:pStyle w:val="28"/>
        <w:tabs>
          <w:tab w:val="left" w:pos="826"/>
          <w:tab w:val="left" w:pos="2030"/>
          <w:tab w:val="left" w:pos="3235"/>
        </w:tabs>
        <w:spacing w:line="360" w:lineRule="auto"/>
        <w:ind w:firstLine="640" w:firstLineChars="200"/>
        <w:jc w:val="center"/>
        <w:outlineLvl w:val="1"/>
        <w:rPr>
          <w:rFonts w:hint="eastAsia"/>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572" w:name="_Toc9234"/>
      <w:bookmarkStart w:id="573" w:name="_Toc23461"/>
      <w:bookmarkStart w:id="574" w:name="_Toc8309"/>
      <w:bookmarkStart w:id="575" w:name="_Toc20822"/>
      <w:bookmarkStart w:id="576" w:name="_Toc19413"/>
      <w:bookmarkStart w:id="577" w:name="_Toc24590"/>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572"/>
      <w:bookmarkEnd w:id="573"/>
      <w:bookmarkEnd w:id="574"/>
      <w:bookmarkEnd w:id="575"/>
      <w:bookmarkEnd w:id="576"/>
      <w:bookmarkEnd w:id="577"/>
    </w:p>
    <w:p w14:paraId="28A07394">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7CF214FB">
      <w:pPr>
        <w:pStyle w:val="3"/>
        <w:spacing w:before="0" w:after="0" w:line="360" w:lineRule="auto"/>
        <w:jc w:val="center"/>
        <w:rPr>
          <w:rFonts w:hint="eastAsia" w:ascii="宋体" w:hAnsi="宋体" w:eastAsia="宋体" w:cs="宋体"/>
          <w:sz w:val="28"/>
          <w:szCs w:val="28"/>
          <w:lang w:eastAsia="zh-CN"/>
        </w:rPr>
      </w:pPr>
      <w:bookmarkStart w:id="578" w:name="_Toc19559"/>
      <w:bookmarkStart w:id="579" w:name="_Toc9696"/>
      <w:bookmarkStart w:id="580" w:name="_Toc17017"/>
      <w:bookmarkStart w:id="581" w:name="_Toc23870"/>
      <w:bookmarkStart w:id="582" w:name="_Toc2187"/>
      <w:bookmarkStart w:id="583" w:name="_Toc21601"/>
      <w:r>
        <w:rPr>
          <w:rFonts w:hint="eastAsia" w:ascii="宋体" w:hAnsi="宋体" w:eastAsia="宋体" w:cs="宋体"/>
          <w:sz w:val="28"/>
          <w:szCs w:val="28"/>
          <w:lang w:eastAsia="zh-CN"/>
        </w:rPr>
        <w:t>—、响应函</w:t>
      </w:r>
      <w:bookmarkEnd w:id="578"/>
      <w:bookmarkEnd w:id="579"/>
      <w:bookmarkEnd w:id="580"/>
      <w:bookmarkEnd w:id="581"/>
      <w:bookmarkEnd w:id="582"/>
      <w:bookmarkEnd w:id="583"/>
    </w:p>
    <w:p w14:paraId="02615DB2">
      <w:pPr>
        <w:pStyle w:val="22"/>
        <w:tabs>
          <w:tab w:val="left" w:leader="underscore" w:pos="1819"/>
        </w:tabs>
        <w:spacing w:line="360" w:lineRule="auto"/>
        <w:ind w:firstLine="0"/>
        <w:rPr>
          <w:rFonts w:hint="eastAsia"/>
          <w:sz w:val="24"/>
          <w:szCs w:val="24"/>
        </w:rPr>
      </w:pPr>
      <w:r>
        <w:rPr>
          <w:rFonts w:hint="eastAsia"/>
          <w:sz w:val="24"/>
          <w:szCs w:val="24"/>
          <w:u w:val="single"/>
          <w:lang w:val="en-US" w:eastAsia="zh-CN"/>
        </w:rPr>
        <w:t xml:space="preserve">        </w:t>
      </w:r>
      <w:r>
        <w:rPr>
          <w:rFonts w:hint="eastAsia"/>
          <w:sz w:val="24"/>
          <w:szCs w:val="24"/>
          <w:u w:val="single"/>
        </w:rPr>
        <w:t>(采购人名称):</w:t>
      </w:r>
    </w:p>
    <w:p w14:paraId="1F78FA95">
      <w:pPr>
        <w:pStyle w:val="22"/>
        <w:tabs>
          <w:tab w:val="left" w:pos="903"/>
          <w:tab w:val="left" w:pos="1915"/>
          <w:tab w:val="left" w:pos="4603"/>
          <w:tab w:val="left" w:pos="4805"/>
          <w:tab w:val="left" w:pos="5030"/>
          <w:tab w:val="left" w:pos="6749"/>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747B3976">
      <w:pPr>
        <w:pStyle w:val="22"/>
        <w:tabs>
          <w:tab w:val="left" w:pos="903"/>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我方的响应文件包括下列内容：</w:t>
      </w:r>
    </w:p>
    <w:p w14:paraId="5CD95773">
      <w:pPr>
        <w:pStyle w:val="22"/>
        <w:numPr>
          <w:ilvl w:val="255"/>
          <w:numId w:val="0"/>
        </w:numPr>
        <w:spacing w:line="360" w:lineRule="auto"/>
        <w:ind w:firstLine="480" w:firstLineChars="200"/>
        <w:rPr>
          <w:rFonts w:hint="eastAsia"/>
          <w:sz w:val="24"/>
          <w:szCs w:val="24"/>
        </w:rPr>
      </w:pPr>
      <w:bookmarkStart w:id="584" w:name="_Toc30244"/>
      <w:bookmarkStart w:id="585" w:name="_Toc19260"/>
      <w:bookmarkStart w:id="586" w:name="_Toc25123"/>
      <w:bookmarkStart w:id="587" w:name="_Toc31373"/>
      <w:bookmarkStart w:id="588" w:name="_Toc26494"/>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584"/>
      <w:bookmarkEnd w:id="585"/>
      <w:bookmarkEnd w:id="586"/>
      <w:bookmarkEnd w:id="587"/>
      <w:bookmarkEnd w:id="588"/>
    </w:p>
    <w:p w14:paraId="082595DA">
      <w:pPr>
        <w:pStyle w:val="22"/>
        <w:numPr>
          <w:ilvl w:val="255"/>
          <w:numId w:val="0"/>
        </w:numPr>
        <w:spacing w:line="360" w:lineRule="auto"/>
        <w:ind w:firstLine="480" w:firstLineChars="200"/>
        <w:rPr>
          <w:rFonts w:hint="eastAsia"/>
          <w:sz w:val="24"/>
          <w:szCs w:val="24"/>
        </w:rPr>
      </w:pPr>
      <w:bookmarkStart w:id="589" w:name="_Toc18337"/>
      <w:bookmarkStart w:id="590" w:name="_Toc8883"/>
      <w:bookmarkStart w:id="591" w:name="_Toc10752"/>
      <w:bookmarkStart w:id="592" w:name="_Toc18155"/>
      <w:bookmarkStart w:id="593" w:name="_Toc17890"/>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589"/>
      <w:bookmarkEnd w:id="590"/>
      <w:bookmarkEnd w:id="591"/>
      <w:bookmarkEnd w:id="592"/>
      <w:bookmarkEnd w:id="593"/>
    </w:p>
    <w:p w14:paraId="4DDD453A">
      <w:pPr>
        <w:pStyle w:val="22"/>
        <w:numPr>
          <w:ilvl w:val="255"/>
          <w:numId w:val="0"/>
        </w:numPr>
        <w:spacing w:line="360" w:lineRule="auto"/>
        <w:ind w:firstLine="480" w:firstLineChars="200"/>
        <w:rPr>
          <w:rFonts w:hint="eastAsia"/>
          <w:sz w:val="24"/>
          <w:szCs w:val="24"/>
        </w:rPr>
      </w:pPr>
      <w:bookmarkStart w:id="594" w:name="_Toc21132"/>
      <w:bookmarkStart w:id="595" w:name="_Toc10356"/>
      <w:bookmarkStart w:id="596" w:name="_Toc8434"/>
      <w:bookmarkStart w:id="597" w:name="_Toc23154"/>
      <w:bookmarkStart w:id="598" w:name="_Toc21725"/>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594"/>
      <w:bookmarkEnd w:id="595"/>
      <w:bookmarkEnd w:id="596"/>
      <w:bookmarkEnd w:id="597"/>
      <w:bookmarkEnd w:id="598"/>
    </w:p>
    <w:p w14:paraId="707C4905">
      <w:pPr>
        <w:pStyle w:val="22"/>
        <w:numPr>
          <w:ilvl w:val="255"/>
          <w:numId w:val="0"/>
        </w:numPr>
        <w:spacing w:line="360" w:lineRule="auto"/>
        <w:ind w:firstLine="480" w:firstLineChars="200"/>
        <w:rPr>
          <w:rFonts w:hint="eastAsia"/>
          <w:sz w:val="24"/>
          <w:szCs w:val="24"/>
        </w:rPr>
      </w:pPr>
      <w:bookmarkStart w:id="599" w:name="_Toc12792"/>
      <w:bookmarkStart w:id="600" w:name="_Toc25239"/>
      <w:bookmarkStart w:id="601" w:name="_Toc501"/>
      <w:bookmarkStart w:id="602" w:name="_Toc14064"/>
      <w:bookmarkStart w:id="603" w:name="_Toc6649"/>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99"/>
      <w:bookmarkEnd w:id="600"/>
      <w:bookmarkEnd w:id="601"/>
      <w:bookmarkEnd w:id="602"/>
      <w:bookmarkEnd w:id="603"/>
    </w:p>
    <w:p w14:paraId="2AAB444F">
      <w:pPr>
        <w:pStyle w:val="22"/>
        <w:numPr>
          <w:ilvl w:val="255"/>
          <w:numId w:val="0"/>
        </w:numPr>
        <w:spacing w:line="360" w:lineRule="auto"/>
        <w:ind w:firstLine="480" w:firstLineChars="200"/>
        <w:rPr>
          <w:rFonts w:hint="eastAsia"/>
          <w:sz w:val="24"/>
          <w:szCs w:val="24"/>
        </w:rPr>
      </w:pPr>
      <w:bookmarkStart w:id="604" w:name="_Toc4721"/>
      <w:bookmarkStart w:id="605" w:name="_Toc17008"/>
      <w:bookmarkStart w:id="606" w:name="_Toc15408"/>
      <w:bookmarkStart w:id="607" w:name="_Toc5374"/>
      <w:bookmarkStart w:id="608" w:name="_Toc881"/>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604"/>
      <w:bookmarkEnd w:id="605"/>
      <w:bookmarkEnd w:id="606"/>
      <w:bookmarkEnd w:id="607"/>
      <w:bookmarkEnd w:id="608"/>
    </w:p>
    <w:p w14:paraId="3BCE6B7E">
      <w:pPr>
        <w:pStyle w:val="22"/>
        <w:numPr>
          <w:ilvl w:val="255"/>
          <w:numId w:val="0"/>
        </w:numPr>
        <w:spacing w:line="360" w:lineRule="auto"/>
        <w:ind w:firstLine="480" w:firstLineChars="200"/>
        <w:rPr>
          <w:rFonts w:hint="eastAsia"/>
          <w:sz w:val="24"/>
          <w:szCs w:val="24"/>
        </w:rPr>
      </w:pPr>
      <w:bookmarkStart w:id="609" w:name="_Toc12941"/>
      <w:bookmarkStart w:id="610" w:name="_Toc6329"/>
      <w:bookmarkStart w:id="611" w:name="_Toc2009"/>
      <w:bookmarkStart w:id="612" w:name="_Toc5945"/>
      <w:bookmarkStart w:id="613" w:name="_Toc31823"/>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609"/>
      <w:bookmarkEnd w:id="610"/>
      <w:bookmarkEnd w:id="611"/>
      <w:bookmarkEnd w:id="612"/>
      <w:bookmarkEnd w:id="613"/>
    </w:p>
    <w:p w14:paraId="4277538E">
      <w:pPr>
        <w:pStyle w:val="22"/>
        <w:numPr>
          <w:ilvl w:val="255"/>
          <w:numId w:val="0"/>
        </w:numPr>
        <w:spacing w:line="360" w:lineRule="auto"/>
        <w:ind w:firstLine="480" w:firstLineChars="200"/>
        <w:rPr>
          <w:rFonts w:hint="eastAsia"/>
          <w:sz w:val="24"/>
          <w:szCs w:val="24"/>
        </w:rPr>
      </w:pPr>
      <w:bookmarkStart w:id="614" w:name="_Toc11065"/>
      <w:bookmarkStart w:id="615" w:name="_Toc18639"/>
      <w:bookmarkStart w:id="616" w:name="_Toc10394"/>
      <w:bookmarkStart w:id="617" w:name="_Toc24382"/>
      <w:bookmarkStart w:id="618" w:name="_Toc7847"/>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614"/>
      <w:bookmarkEnd w:id="615"/>
      <w:bookmarkEnd w:id="616"/>
      <w:bookmarkEnd w:id="617"/>
      <w:bookmarkEnd w:id="618"/>
    </w:p>
    <w:p w14:paraId="679CFFC6">
      <w:pPr>
        <w:pStyle w:val="22"/>
        <w:numPr>
          <w:ilvl w:val="255"/>
          <w:numId w:val="0"/>
        </w:numPr>
        <w:spacing w:line="360" w:lineRule="auto"/>
        <w:ind w:firstLine="480" w:firstLineChars="200"/>
        <w:rPr>
          <w:rFonts w:hint="eastAsia"/>
          <w:sz w:val="24"/>
          <w:szCs w:val="24"/>
        </w:rPr>
      </w:pPr>
      <w:bookmarkStart w:id="619" w:name="_Toc5534"/>
      <w:bookmarkStart w:id="620" w:name="_Toc23982"/>
      <w:bookmarkStart w:id="621" w:name="_Toc13086"/>
      <w:bookmarkStart w:id="622" w:name="_Toc21447"/>
      <w:bookmarkStart w:id="623" w:name="_Toc8808"/>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619"/>
      <w:bookmarkEnd w:id="620"/>
      <w:bookmarkEnd w:id="621"/>
      <w:bookmarkEnd w:id="622"/>
      <w:bookmarkEnd w:id="623"/>
    </w:p>
    <w:p w14:paraId="6A763D4F">
      <w:pPr>
        <w:pStyle w:val="22"/>
        <w:tabs>
          <w:tab w:val="left" w:leader="dot" w:pos="-1233"/>
        </w:tabs>
        <w:spacing w:line="360" w:lineRule="auto"/>
        <w:ind w:firstLine="480" w:firstLineChars="200"/>
        <w:rPr>
          <w:rFonts w:hint="eastAsia"/>
          <w:sz w:val="24"/>
          <w:szCs w:val="24"/>
        </w:rPr>
      </w:pPr>
      <w:r>
        <w:rPr>
          <w:rFonts w:hint="eastAsia"/>
          <w:sz w:val="24"/>
          <w:szCs w:val="24"/>
        </w:rPr>
        <w:t>………</w:t>
      </w:r>
    </w:p>
    <w:p w14:paraId="372EED03">
      <w:pPr>
        <w:pStyle w:val="22"/>
        <w:spacing w:line="360" w:lineRule="auto"/>
        <w:ind w:firstLine="480" w:firstLineChars="200"/>
        <w:rPr>
          <w:rFonts w:hint="eastAsia"/>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0F5666D5">
      <w:pPr>
        <w:pStyle w:val="22"/>
        <w:tabs>
          <w:tab w:val="left" w:pos="903"/>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656BBBF">
      <w:pPr>
        <w:pStyle w:val="22"/>
        <w:tabs>
          <w:tab w:val="left" w:pos="903"/>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3E9F89C7">
      <w:pPr>
        <w:pStyle w:val="22"/>
        <w:tabs>
          <w:tab w:val="left" w:pos="903"/>
        </w:tabs>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687920E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178E10E0">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05BD0622">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99A8CF9">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571FF8A8">
      <w:pPr>
        <w:pStyle w:val="22"/>
        <w:tabs>
          <w:tab w:val="left" w:pos="903"/>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2F9A06E0">
      <w:pPr>
        <w:rPr>
          <w:rFonts w:cs="宋体"/>
          <w:lang w:eastAsia="zh-CN"/>
        </w:rPr>
      </w:pPr>
      <w:r>
        <w:rPr>
          <w:rFonts w:hint="eastAsia" w:cs="宋体"/>
          <w:lang w:eastAsia="zh-CN"/>
        </w:rPr>
        <w:br w:type="page"/>
      </w:r>
    </w:p>
    <w:p w14:paraId="0BDE9799">
      <w:pPr>
        <w:pStyle w:val="22"/>
        <w:tabs>
          <w:tab w:val="left" w:pos="903"/>
          <w:tab w:val="left" w:leader="underscore" w:pos="3600"/>
          <w:tab w:val="left" w:pos="5285"/>
        </w:tabs>
        <w:spacing w:line="360" w:lineRule="auto"/>
        <w:ind w:left="480" w:leftChars="200" w:firstLine="0"/>
        <w:rPr>
          <w:rFonts w:hint="eastAsia"/>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2C046A3B">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076EC19">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6616A014">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6F2F6805">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0082DCDE">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5C0FECE">
      <w:pPr>
        <w:pStyle w:val="22"/>
        <w:tabs>
          <w:tab w:val="left" w:pos="7346"/>
          <w:tab w:val="left" w:pos="7826"/>
          <w:tab w:val="left" w:pos="8561"/>
        </w:tabs>
        <w:spacing w:line="360" w:lineRule="auto"/>
        <w:ind w:firstLine="2553" w:firstLineChars="1064"/>
        <w:rPr>
          <w:rFonts w:hint="eastAsia"/>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9EE756A">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5D2D779">
      <w:pPr>
        <w:pStyle w:val="22"/>
        <w:tabs>
          <w:tab w:val="left" w:pos="235"/>
          <w:tab w:val="left" w:leader="underscore" w:pos="854"/>
          <w:tab w:val="left" w:pos="2150"/>
          <w:tab w:val="left" w:pos="3346"/>
        </w:tabs>
        <w:spacing w:line="360" w:lineRule="auto"/>
        <w:ind w:firstLine="480" w:firstLineChars="200"/>
        <w:jc w:val="right"/>
        <w:rPr>
          <w:rFonts w:hint="eastAsia"/>
          <w:sz w:val="24"/>
          <w:szCs w:val="24"/>
          <w:u w:val="single"/>
        </w:rPr>
      </w:pPr>
    </w:p>
    <w:p w14:paraId="7436D3FB">
      <w:pPr>
        <w:pStyle w:val="22"/>
        <w:tabs>
          <w:tab w:val="left" w:pos="235"/>
          <w:tab w:val="left" w:leader="underscore" w:pos="854"/>
          <w:tab w:val="left" w:pos="2150"/>
          <w:tab w:val="left" w:pos="3346"/>
        </w:tabs>
        <w:spacing w:line="360" w:lineRule="auto"/>
        <w:ind w:firstLine="480" w:firstLineChars="200"/>
        <w:jc w:val="right"/>
        <w:rPr>
          <w:rFonts w:hint="eastAsia"/>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77DE1E57">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pPr>
    </w:p>
    <w:p w14:paraId="50ECDA70">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99FD281">
      <w:pPr>
        <w:pStyle w:val="3"/>
        <w:spacing w:before="0" w:after="0" w:line="360" w:lineRule="auto"/>
        <w:jc w:val="center"/>
        <w:rPr>
          <w:lang w:eastAsia="zh-CN"/>
        </w:rPr>
      </w:pPr>
      <w:bookmarkStart w:id="624" w:name="_Toc16354"/>
      <w:bookmarkStart w:id="625" w:name="_Toc26431"/>
      <w:bookmarkStart w:id="626" w:name="_Toc19547"/>
      <w:bookmarkStart w:id="627" w:name="_Toc11410"/>
      <w:bookmarkStart w:id="628" w:name="_Toc2103"/>
      <w:bookmarkStart w:id="629" w:name="_Toc15916"/>
      <w:r>
        <w:rPr>
          <w:rFonts w:hint="eastAsia" w:ascii="宋体" w:hAnsi="宋体" w:eastAsia="宋体" w:cs="宋体"/>
          <w:sz w:val="28"/>
          <w:szCs w:val="28"/>
          <w:lang w:eastAsia="zh-CN"/>
        </w:rPr>
        <w:t>二、授权委托书</w:t>
      </w:r>
      <w:bookmarkEnd w:id="624"/>
      <w:bookmarkEnd w:id="625"/>
      <w:bookmarkEnd w:id="626"/>
      <w:bookmarkEnd w:id="627"/>
      <w:bookmarkEnd w:id="628"/>
      <w:bookmarkEnd w:id="629"/>
    </w:p>
    <w:p w14:paraId="7BEB3A26">
      <w:pPr>
        <w:pStyle w:val="22"/>
        <w:spacing w:line="360" w:lineRule="auto"/>
        <w:ind w:firstLine="0"/>
        <w:jc w:val="center"/>
        <w:rPr>
          <w:rFonts w:hint="eastAsia"/>
        </w:rPr>
      </w:pPr>
      <w:r>
        <w:rPr>
          <w:rFonts w:hint="eastAsia"/>
          <w:sz w:val="24"/>
          <w:szCs w:val="24"/>
        </w:rPr>
        <w:t>（适用于有委托代理人的情况）</w:t>
      </w:r>
    </w:p>
    <w:p w14:paraId="5CE9FB54">
      <w:pPr>
        <w:pStyle w:val="22"/>
        <w:tabs>
          <w:tab w:val="left" w:pos="2309"/>
          <w:tab w:val="left" w:pos="3802"/>
          <w:tab w:val="left" w:pos="5578"/>
          <w:tab w:val="left" w:pos="5986"/>
        </w:tabs>
        <w:spacing w:line="360" w:lineRule="auto"/>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14:paraId="4264AABA">
      <w:pPr>
        <w:pStyle w:val="22"/>
        <w:tabs>
          <w:tab w:val="left" w:pos="5669"/>
        </w:tabs>
        <w:spacing w:line="360" w:lineRule="auto"/>
        <w:ind w:firstLine="480" w:firstLineChars="200"/>
        <w:rPr>
          <w:rFonts w:hint="eastAsia"/>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14:paraId="3F99D936">
      <w:pPr>
        <w:pStyle w:val="22"/>
        <w:spacing w:line="360" w:lineRule="auto"/>
        <w:ind w:firstLine="480" w:firstLineChars="200"/>
        <w:rPr>
          <w:rFonts w:hint="eastAsia"/>
          <w:sz w:val="24"/>
          <w:szCs w:val="24"/>
        </w:rPr>
      </w:pPr>
      <w:r>
        <w:rPr>
          <w:rFonts w:hint="eastAsia"/>
          <w:sz w:val="24"/>
          <w:szCs w:val="24"/>
        </w:rPr>
        <w:t>代理人无转委托权。</w:t>
      </w:r>
    </w:p>
    <w:p w14:paraId="47B0FDE8">
      <w:pPr>
        <w:pStyle w:val="22"/>
        <w:spacing w:line="360" w:lineRule="auto"/>
        <w:ind w:firstLine="480" w:firstLineChars="200"/>
        <w:rPr>
          <w:rFonts w:hint="eastAsia"/>
          <w:sz w:val="24"/>
          <w:szCs w:val="24"/>
        </w:rPr>
      </w:pPr>
    </w:p>
    <w:p w14:paraId="6EBA67F1">
      <w:pPr>
        <w:pStyle w:val="22"/>
        <w:spacing w:line="360" w:lineRule="auto"/>
        <w:ind w:firstLine="480" w:firstLineChars="200"/>
        <w:rPr>
          <w:rFonts w:hint="eastAsia"/>
          <w:sz w:val="24"/>
          <w:szCs w:val="24"/>
        </w:rPr>
      </w:pPr>
      <w:r>
        <w:rPr>
          <w:rFonts w:hint="eastAsia"/>
          <w:sz w:val="24"/>
          <w:szCs w:val="24"/>
        </w:rPr>
        <w:t>附：法定代表人（单位负责人）身份证复印件及委托代理人身份证复印件。</w:t>
      </w:r>
    </w:p>
    <w:p w14:paraId="718E9AC0">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5BF80BE">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518E94D">
      <w:pPr>
        <w:pStyle w:val="22"/>
        <w:tabs>
          <w:tab w:val="left" w:pos="7334"/>
          <w:tab w:val="left" w:pos="7814"/>
          <w:tab w:val="left" w:pos="7818"/>
          <w:tab w:val="left" w:pos="8558"/>
        </w:tabs>
        <w:spacing w:line="360" w:lineRule="auto"/>
        <w:ind w:firstLine="3991" w:firstLineChars="1663"/>
        <w:rPr>
          <w:rFonts w:hint="eastAsia"/>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3151F712">
      <w:pPr>
        <w:pStyle w:val="22"/>
        <w:tabs>
          <w:tab w:val="left" w:pos="7334"/>
          <w:tab w:val="left" w:pos="7814"/>
          <w:tab w:val="left" w:pos="7818"/>
          <w:tab w:val="left" w:pos="8558"/>
        </w:tabs>
        <w:spacing w:line="360" w:lineRule="auto"/>
        <w:ind w:firstLine="3991" w:firstLineChars="1663"/>
        <w:rPr>
          <w:rFonts w:hint="eastAsia"/>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14:paraId="566BC9BA">
      <w:pPr>
        <w:pStyle w:val="22"/>
        <w:tabs>
          <w:tab w:val="left" w:pos="7334"/>
          <w:tab w:val="left" w:pos="7814"/>
          <w:tab w:val="left" w:pos="7818"/>
          <w:tab w:val="left" w:pos="8558"/>
        </w:tabs>
        <w:spacing w:line="360" w:lineRule="auto"/>
        <w:ind w:firstLine="3991" w:firstLineChars="1663"/>
        <w:rPr>
          <w:rFonts w:hint="eastAsia"/>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7AA895E0">
      <w:pPr>
        <w:pStyle w:val="22"/>
        <w:tabs>
          <w:tab w:val="left" w:pos="955"/>
          <w:tab w:val="left" w:pos="2155"/>
          <w:tab w:val="left" w:pos="3355"/>
        </w:tabs>
        <w:spacing w:line="360" w:lineRule="auto"/>
        <w:ind w:firstLine="480" w:firstLineChars="200"/>
        <w:jc w:val="right"/>
        <w:rPr>
          <w:rFonts w:hint="eastAsia"/>
          <w:sz w:val="24"/>
          <w:szCs w:val="24"/>
          <w:u w:val="single"/>
        </w:rPr>
      </w:pPr>
    </w:p>
    <w:p w14:paraId="39E9B1DC">
      <w:pPr>
        <w:pStyle w:val="22"/>
        <w:tabs>
          <w:tab w:val="left" w:pos="955"/>
          <w:tab w:val="left" w:pos="2155"/>
          <w:tab w:val="left" w:pos="3355"/>
        </w:tabs>
        <w:spacing w:line="360" w:lineRule="auto"/>
        <w:ind w:firstLine="480" w:firstLineChars="200"/>
        <w:jc w:val="right"/>
        <w:rPr>
          <w:rFonts w:hint="eastAsia"/>
          <w:sz w:val="24"/>
          <w:szCs w:val="24"/>
          <w:u w:val="single"/>
        </w:rPr>
      </w:pPr>
    </w:p>
    <w:p w14:paraId="0533E55C">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06142FA">
      <w:pPr>
        <w:pStyle w:val="22"/>
        <w:tabs>
          <w:tab w:val="left" w:pos="955"/>
          <w:tab w:val="left" w:pos="2155"/>
          <w:tab w:val="left" w:pos="3355"/>
        </w:tabs>
        <w:spacing w:line="360" w:lineRule="auto"/>
        <w:ind w:firstLine="480" w:firstLineChars="200"/>
        <w:rPr>
          <w:rFonts w:hint="eastAsia"/>
          <w:sz w:val="24"/>
          <w:szCs w:val="24"/>
        </w:rPr>
      </w:pPr>
    </w:p>
    <w:p w14:paraId="4F541FF6">
      <w:pPr>
        <w:pStyle w:val="22"/>
        <w:tabs>
          <w:tab w:val="left" w:pos="955"/>
          <w:tab w:val="left" w:pos="2155"/>
          <w:tab w:val="left" w:pos="3355"/>
        </w:tabs>
        <w:spacing w:line="360" w:lineRule="auto"/>
        <w:ind w:firstLine="480" w:firstLineChars="200"/>
        <w:rPr>
          <w:rFonts w:hint="eastAsia"/>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1538B4DD">
      <w:pPr>
        <w:pStyle w:val="3"/>
        <w:spacing w:before="0" w:after="0" w:line="360" w:lineRule="auto"/>
        <w:jc w:val="center"/>
        <w:rPr>
          <w:rFonts w:hint="eastAsia" w:ascii="宋体" w:hAnsi="宋体" w:eastAsia="宋体" w:cs="宋体"/>
          <w:sz w:val="28"/>
          <w:szCs w:val="28"/>
          <w:lang w:eastAsia="zh-CN"/>
        </w:rPr>
      </w:pPr>
      <w:bookmarkStart w:id="630" w:name="_Toc4272"/>
      <w:bookmarkStart w:id="631" w:name="_Toc31046"/>
      <w:bookmarkStart w:id="632" w:name="_Toc5509"/>
      <w:bookmarkStart w:id="633" w:name="_Toc14379"/>
      <w:bookmarkStart w:id="634" w:name="_Toc2661"/>
      <w:bookmarkStart w:id="635" w:name="_Toc15426"/>
      <w:r>
        <w:rPr>
          <w:rFonts w:hint="eastAsia" w:ascii="宋体" w:hAnsi="宋体" w:eastAsia="宋体" w:cs="宋体"/>
          <w:sz w:val="28"/>
          <w:szCs w:val="28"/>
          <w:lang w:eastAsia="zh-CN"/>
        </w:rPr>
        <w:t>三、联合体协议书</w:t>
      </w:r>
      <w:bookmarkEnd w:id="630"/>
      <w:bookmarkEnd w:id="631"/>
      <w:bookmarkEnd w:id="632"/>
      <w:bookmarkEnd w:id="633"/>
      <w:bookmarkEnd w:id="634"/>
      <w:r>
        <w:rPr>
          <w:rFonts w:hint="eastAsia" w:ascii="宋体" w:hAnsi="宋体" w:eastAsia="宋体" w:cs="宋体"/>
          <w:sz w:val="28"/>
          <w:szCs w:val="28"/>
          <w:lang w:eastAsia="zh-CN"/>
        </w:rPr>
        <w:t>（如有）</w:t>
      </w:r>
      <w:bookmarkEnd w:id="635"/>
    </w:p>
    <w:p w14:paraId="6E0B0E7F">
      <w:pPr>
        <w:pStyle w:val="22"/>
        <w:spacing w:line="360" w:lineRule="auto"/>
        <w:ind w:firstLine="0"/>
        <w:jc w:val="center"/>
        <w:rPr>
          <w:rFonts w:hint="eastAsia"/>
          <w:sz w:val="24"/>
          <w:szCs w:val="24"/>
        </w:rPr>
      </w:pPr>
      <w:r>
        <w:rPr>
          <w:rFonts w:hint="eastAsia"/>
          <w:sz w:val="24"/>
          <w:szCs w:val="24"/>
        </w:rPr>
        <w:t>（适用于供应商组成联合体的情况）</w:t>
      </w:r>
    </w:p>
    <w:p w14:paraId="7BBA0DDF">
      <w:pPr>
        <w:pStyle w:val="22"/>
        <w:tabs>
          <w:tab w:val="left" w:pos="2338"/>
          <w:tab w:val="left" w:pos="3259"/>
          <w:tab w:val="left" w:pos="6888"/>
        </w:tabs>
        <w:spacing w:line="360" w:lineRule="auto"/>
        <w:ind w:firstLine="480" w:firstLineChars="20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14:paraId="1FBF2931">
      <w:pPr>
        <w:pStyle w:val="22"/>
        <w:tabs>
          <w:tab w:val="left" w:pos="748"/>
          <w:tab w:val="left" w:pos="2737"/>
          <w:tab w:val="left" w:pos="614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14:paraId="156CFA74">
      <w:pPr>
        <w:pStyle w:val="22"/>
        <w:tabs>
          <w:tab w:val="left" w:pos="83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14:paraId="156AE395">
      <w:pPr>
        <w:pStyle w:val="22"/>
        <w:tabs>
          <w:tab w:val="left" w:pos="838"/>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14:paraId="147B17FB">
      <w:pPr>
        <w:pStyle w:val="22"/>
        <w:tabs>
          <w:tab w:val="left" w:pos="818"/>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14:paraId="201BFB10">
      <w:pPr>
        <w:pStyle w:val="22"/>
        <w:tabs>
          <w:tab w:val="left" w:pos="818"/>
          <w:tab w:val="left" w:pos="887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14:paraId="0B59E118">
      <w:pPr>
        <w:pStyle w:val="22"/>
        <w:tabs>
          <w:tab w:val="left" w:pos="829"/>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14:paraId="2A002E84">
      <w:pPr>
        <w:pStyle w:val="22"/>
        <w:tabs>
          <w:tab w:val="left" w:pos="748"/>
          <w:tab w:val="left" w:pos="3082"/>
        </w:tabs>
        <w:spacing w:line="360" w:lineRule="auto"/>
        <w:ind w:left="480" w:leftChars="200" w:firstLine="0"/>
        <w:rPr>
          <w:rFonts w:hint="eastAsia"/>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14:paraId="4A23BCDB">
      <w:pPr>
        <w:pStyle w:val="24"/>
        <w:spacing w:after="0" w:line="360" w:lineRule="auto"/>
        <w:ind w:firstLine="420" w:firstLineChars="200"/>
        <w:rPr>
          <w:rFonts w:hint="eastAsia"/>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14:paraId="70CA6DD9">
      <w:pPr>
        <w:pStyle w:val="24"/>
        <w:spacing w:after="0" w:line="360" w:lineRule="auto"/>
        <w:ind w:firstLine="360" w:firstLineChars="200"/>
        <w:rPr>
          <w:rFonts w:hint="eastAsia"/>
          <w:sz w:val="18"/>
          <w:szCs w:val="18"/>
        </w:rPr>
      </w:pPr>
    </w:p>
    <w:p w14:paraId="1E56B088">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4222C6C">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202ABAFC">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09E074C9">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15BDDC45">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7002AB7">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97FFA5B">
      <w:pPr>
        <w:pStyle w:val="31"/>
        <w:tabs>
          <w:tab w:val="left" w:leader="dot" w:pos="-798"/>
        </w:tabs>
        <w:spacing w:line="360" w:lineRule="auto"/>
        <w:ind w:firstLine="480" w:firstLineChars="200"/>
        <w:rPr>
          <w:rFonts w:hint="eastAsia"/>
          <w:sz w:val="24"/>
          <w:szCs w:val="24"/>
        </w:rPr>
      </w:pPr>
    </w:p>
    <w:p w14:paraId="5A9860A9">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2546D559">
      <w:pPr>
        <w:rPr>
          <w:rFonts w:hint="eastAsia" w:ascii="宋体" w:hAnsi="宋体" w:eastAsia="宋体" w:cs="宋体"/>
          <w:lang w:eastAsia="zh-CN"/>
        </w:rPr>
      </w:pPr>
      <w:r>
        <w:rPr>
          <w:rFonts w:hint="eastAsia" w:ascii="宋体" w:hAnsi="宋体" w:eastAsia="宋体" w:cs="宋体"/>
          <w:lang w:eastAsia="zh-CN"/>
        </w:rPr>
        <w:br w:type="page"/>
      </w:r>
    </w:p>
    <w:p w14:paraId="54377A45">
      <w:pPr>
        <w:pStyle w:val="22"/>
        <w:tabs>
          <w:tab w:val="left" w:pos="955"/>
          <w:tab w:val="left" w:pos="2155"/>
          <w:tab w:val="left" w:pos="3355"/>
        </w:tabs>
        <w:spacing w:line="360" w:lineRule="auto"/>
        <w:ind w:firstLine="440" w:firstLineChars="200"/>
        <w:jc w:val="right"/>
        <w:rPr>
          <w:rFonts w:hint="eastAsia"/>
        </w:rPr>
      </w:pPr>
    </w:p>
    <w:p w14:paraId="3C839F22">
      <w:pPr>
        <w:pStyle w:val="3"/>
        <w:spacing w:before="0" w:after="0" w:line="360" w:lineRule="auto"/>
        <w:jc w:val="center"/>
        <w:rPr>
          <w:rFonts w:hint="eastAsia" w:ascii="宋体" w:hAnsi="宋体" w:eastAsia="宋体" w:cs="宋体"/>
          <w:sz w:val="28"/>
          <w:szCs w:val="28"/>
          <w:lang w:eastAsia="zh-CN"/>
        </w:rPr>
      </w:pPr>
      <w:bookmarkStart w:id="636" w:name="_Toc16649"/>
      <w:bookmarkStart w:id="637" w:name="_Toc17918"/>
      <w:bookmarkStart w:id="638" w:name="_Toc6147"/>
      <w:bookmarkStart w:id="639" w:name="_Toc19369"/>
      <w:bookmarkStart w:id="640" w:name="_Toc22014"/>
      <w:bookmarkStart w:id="641" w:name="_Toc27554"/>
      <w:r>
        <w:rPr>
          <w:rFonts w:hint="eastAsia" w:ascii="宋体" w:hAnsi="宋体" w:eastAsia="宋体" w:cs="宋体"/>
          <w:sz w:val="28"/>
          <w:szCs w:val="28"/>
          <w:lang w:eastAsia="zh-CN"/>
        </w:rPr>
        <w:t>四、响应保证金</w:t>
      </w:r>
      <w:bookmarkEnd w:id="636"/>
      <w:bookmarkEnd w:id="637"/>
      <w:bookmarkEnd w:id="638"/>
      <w:bookmarkEnd w:id="639"/>
      <w:bookmarkEnd w:id="640"/>
      <w:r>
        <w:rPr>
          <w:rFonts w:hint="eastAsia" w:ascii="宋体" w:hAnsi="宋体" w:eastAsia="宋体" w:cs="宋体"/>
          <w:sz w:val="28"/>
          <w:szCs w:val="28"/>
          <w:lang w:eastAsia="zh-CN"/>
        </w:rPr>
        <w:t>（如有）</w:t>
      </w:r>
      <w:bookmarkEnd w:id="641"/>
    </w:p>
    <w:p w14:paraId="667CEBFE">
      <w:pPr>
        <w:pStyle w:val="22"/>
        <w:tabs>
          <w:tab w:val="left" w:pos="80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14:paraId="0FBB92F0">
      <w:pPr>
        <w:pStyle w:val="22"/>
        <w:tabs>
          <w:tab w:val="left" w:pos="819"/>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14:paraId="4A95F85D">
      <w:pPr>
        <w:pStyle w:val="22"/>
        <w:tabs>
          <w:tab w:val="left" w:pos="824"/>
        </w:tabs>
        <w:spacing w:line="360" w:lineRule="auto"/>
        <w:ind w:left="480" w:leftChars="200" w:firstLine="0"/>
        <w:rPr>
          <w:rFonts w:hint="eastAsia"/>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14:paraId="2439091C">
      <w:pPr>
        <w:pStyle w:val="22"/>
        <w:tabs>
          <w:tab w:val="left" w:pos="824"/>
        </w:tabs>
        <w:spacing w:line="360" w:lineRule="auto"/>
        <w:ind w:left="480" w:leftChars="200" w:firstLine="0"/>
        <w:rPr>
          <w:rFonts w:hint="eastAsia"/>
          <w:sz w:val="24"/>
          <w:szCs w:val="24"/>
        </w:rPr>
      </w:pPr>
    </w:p>
    <w:p w14:paraId="490599B2">
      <w:pPr>
        <w:pStyle w:val="22"/>
        <w:tabs>
          <w:tab w:val="left" w:pos="3528"/>
          <w:tab w:val="left" w:pos="3718"/>
        </w:tabs>
        <w:spacing w:line="360" w:lineRule="auto"/>
        <w:ind w:firstLine="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14:paraId="2E6F8FBD">
      <w:pPr>
        <w:pStyle w:val="22"/>
        <w:tabs>
          <w:tab w:val="left" w:pos="3528"/>
          <w:tab w:val="left" w:pos="3718"/>
        </w:tabs>
        <w:spacing w:line="360" w:lineRule="auto"/>
        <w:ind w:firstLine="0"/>
        <w:rPr>
          <w:rFonts w:hint="eastAsia"/>
          <w:sz w:val="24"/>
          <w:szCs w:val="24"/>
        </w:rPr>
      </w:pPr>
    </w:p>
    <w:p w14:paraId="43F2E3AC">
      <w:pPr>
        <w:pStyle w:val="22"/>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14:paraId="428596D2">
      <w:pPr>
        <w:pStyle w:val="22"/>
        <w:spacing w:line="360" w:lineRule="auto"/>
        <w:ind w:firstLine="480" w:firstLineChars="200"/>
        <w:rPr>
          <w:rFonts w:hint="eastAsia"/>
          <w:sz w:val="24"/>
          <w:szCs w:val="24"/>
        </w:rPr>
      </w:pPr>
      <w:r>
        <w:rPr>
          <w:rFonts w:hint="eastAsia"/>
          <w:sz w:val="24"/>
          <w:szCs w:val="24"/>
        </w:rPr>
        <w:t>本保函在响应文件有效期内保持有效。要求我方承担保证责任的通知应在响应文件有效期内送达我方。</w:t>
      </w:r>
    </w:p>
    <w:p w14:paraId="399F03EA">
      <w:pPr>
        <w:pStyle w:val="22"/>
        <w:spacing w:line="360" w:lineRule="auto"/>
        <w:ind w:firstLine="480" w:firstLineChars="200"/>
        <w:rPr>
          <w:rFonts w:hint="eastAsia"/>
          <w:sz w:val="24"/>
          <w:szCs w:val="24"/>
        </w:rPr>
      </w:pPr>
    </w:p>
    <w:p w14:paraId="55EFD6A5">
      <w:pPr>
        <w:pStyle w:val="22"/>
        <w:spacing w:line="360" w:lineRule="auto"/>
        <w:ind w:firstLine="480" w:firstLineChars="200"/>
        <w:rPr>
          <w:rFonts w:hint="eastAsia"/>
          <w:sz w:val="24"/>
          <w:szCs w:val="24"/>
        </w:rPr>
      </w:pPr>
    </w:p>
    <w:p w14:paraId="2BAA9571">
      <w:pPr>
        <w:pStyle w:val="22"/>
        <w:tabs>
          <w:tab w:val="left" w:pos="7359"/>
          <w:tab w:val="left" w:pos="8574"/>
        </w:tabs>
        <w:spacing w:line="360" w:lineRule="auto"/>
        <w:ind w:firstLine="480" w:firstLineChars="200"/>
        <w:jc w:val="right"/>
        <w:rPr>
          <w:rFonts w:hint="eastAsia"/>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5454D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58A5F932">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14:paraId="4957D57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10137486">
      <w:pPr>
        <w:pStyle w:val="22"/>
        <w:tabs>
          <w:tab w:val="left" w:pos="7359"/>
          <w:tab w:val="left" w:pos="8574"/>
        </w:tabs>
        <w:spacing w:line="360" w:lineRule="auto"/>
        <w:ind w:firstLine="480" w:firstLineChars="200"/>
        <w:jc w:val="right"/>
        <w:rPr>
          <w:rFonts w:hint="eastAsia"/>
          <w:sz w:val="24"/>
          <w:szCs w:val="24"/>
          <w:u w:val="single"/>
          <w:lang w:val="en-US" w:eastAsia="zh-CN"/>
        </w:rPr>
      </w:pPr>
    </w:p>
    <w:p w14:paraId="47A9DC39">
      <w:pPr>
        <w:pStyle w:val="22"/>
        <w:tabs>
          <w:tab w:val="left" w:pos="7359"/>
          <w:tab w:val="left" w:pos="8574"/>
        </w:tabs>
        <w:spacing w:line="360" w:lineRule="auto"/>
        <w:ind w:firstLine="480" w:firstLineChars="200"/>
        <w:jc w:val="right"/>
        <w:rPr>
          <w:rFonts w:hint="eastAsia"/>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31C18F22">
      <w:pPr>
        <w:pStyle w:val="22"/>
        <w:tabs>
          <w:tab w:val="left" w:pos="7359"/>
          <w:tab w:val="left" w:pos="8574"/>
        </w:tabs>
        <w:spacing w:line="360" w:lineRule="auto"/>
        <w:ind w:firstLine="440" w:firstLineChars="200"/>
        <w:rPr>
          <w:rFonts w:hint="eastAsia"/>
        </w:rPr>
      </w:pPr>
      <w:r>
        <w:rPr>
          <w:rFonts w:hint="eastAsia"/>
        </w:rPr>
        <w:br w:type="page"/>
      </w:r>
    </w:p>
    <w:p w14:paraId="46585A3F">
      <w:pPr>
        <w:pStyle w:val="3"/>
        <w:spacing w:before="0" w:after="0" w:line="360" w:lineRule="auto"/>
        <w:jc w:val="center"/>
        <w:rPr>
          <w:rFonts w:hint="eastAsia" w:ascii="宋体" w:hAnsi="宋体" w:eastAsia="宋体" w:cs="宋体"/>
          <w:sz w:val="28"/>
          <w:szCs w:val="28"/>
          <w:lang w:eastAsia="zh-CN"/>
        </w:rPr>
      </w:pPr>
      <w:bookmarkStart w:id="642" w:name="_Toc28223"/>
      <w:bookmarkStart w:id="643" w:name="_Toc2659"/>
      <w:bookmarkStart w:id="644" w:name="_Toc27852"/>
      <w:bookmarkStart w:id="645" w:name="_Toc32258"/>
      <w:bookmarkStart w:id="646" w:name="_Toc14609"/>
      <w:bookmarkStart w:id="647" w:name="_Toc9452"/>
      <w:r>
        <w:rPr>
          <w:rFonts w:hint="eastAsia" w:ascii="宋体" w:hAnsi="宋体" w:eastAsia="宋体" w:cs="宋体"/>
          <w:sz w:val="28"/>
          <w:szCs w:val="28"/>
          <w:lang w:eastAsia="zh-CN"/>
        </w:rPr>
        <w:t>五、商务和技术偏差表</w:t>
      </w:r>
      <w:bookmarkEnd w:id="642"/>
      <w:bookmarkEnd w:id="643"/>
      <w:bookmarkEnd w:id="644"/>
      <w:bookmarkEnd w:id="645"/>
      <w:bookmarkEnd w:id="646"/>
      <w:bookmarkEnd w:id="647"/>
    </w:p>
    <w:tbl>
      <w:tblPr>
        <w:tblStyle w:val="14"/>
        <w:tblW w:w="9058" w:type="dxa"/>
        <w:jc w:val="center"/>
        <w:tblLayout w:type="fixed"/>
        <w:tblCellMar>
          <w:top w:w="0" w:type="dxa"/>
          <w:left w:w="10" w:type="dxa"/>
          <w:bottom w:w="0" w:type="dxa"/>
          <w:right w:w="10" w:type="dxa"/>
        </w:tblCellMar>
      </w:tblPr>
      <w:tblGrid>
        <w:gridCol w:w="1142"/>
        <w:gridCol w:w="3106"/>
        <w:gridCol w:w="3101"/>
        <w:gridCol w:w="1709"/>
      </w:tblGrid>
      <w:tr w14:paraId="199B0E7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FD4BEA5">
            <w:pPr>
              <w:pStyle w:val="31"/>
              <w:spacing w:line="360" w:lineRule="auto"/>
              <w:ind w:firstLine="0"/>
              <w:jc w:val="center"/>
              <w:rPr>
                <w:rFonts w:hint="eastAsia"/>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14:paraId="68BCAB66">
            <w:pPr>
              <w:pStyle w:val="31"/>
              <w:spacing w:line="360" w:lineRule="auto"/>
              <w:ind w:firstLine="0"/>
              <w:jc w:val="center"/>
              <w:rPr>
                <w:rFonts w:hint="eastAsia"/>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363DD8E1">
            <w:pPr>
              <w:pStyle w:val="31"/>
              <w:spacing w:line="360" w:lineRule="auto"/>
              <w:ind w:firstLine="0"/>
              <w:jc w:val="center"/>
              <w:rPr>
                <w:rFonts w:hint="eastAsia"/>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4C4EDE05">
            <w:pPr>
              <w:pStyle w:val="31"/>
              <w:spacing w:line="360" w:lineRule="auto"/>
              <w:ind w:firstLine="0"/>
              <w:jc w:val="center"/>
              <w:rPr>
                <w:rFonts w:hint="eastAsia"/>
                <w:sz w:val="18"/>
                <w:szCs w:val="18"/>
              </w:rPr>
            </w:pPr>
            <w:r>
              <w:rPr>
                <w:rFonts w:hint="eastAsia"/>
                <w:sz w:val="18"/>
                <w:szCs w:val="18"/>
              </w:rPr>
              <w:t>偏差说明</w:t>
            </w:r>
          </w:p>
        </w:tc>
      </w:tr>
      <w:tr w14:paraId="14B6DA1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FED6697">
            <w:pPr>
              <w:pStyle w:val="31"/>
              <w:spacing w:line="360" w:lineRule="auto"/>
              <w:ind w:firstLine="0"/>
              <w:jc w:val="center"/>
              <w:rPr>
                <w:rFonts w:hint="eastAsia"/>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14:paraId="2C2020A8">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5580CE8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466E7263">
            <w:pPr>
              <w:spacing w:line="360" w:lineRule="auto"/>
              <w:jc w:val="center"/>
              <w:rPr>
                <w:rFonts w:hint="eastAsia" w:ascii="宋体" w:hAnsi="宋体" w:eastAsia="宋体" w:cs="宋体"/>
                <w:sz w:val="18"/>
                <w:szCs w:val="18"/>
              </w:rPr>
            </w:pPr>
          </w:p>
        </w:tc>
      </w:tr>
      <w:tr w14:paraId="49146ABC">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DEC1FF2">
            <w:pPr>
              <w:pStyle w:val="31"/>
              <w:spacing w:line="360" w:lineRule="auto"/>
              <w:ind w:firstLine="0"/>
              <w:jc w:val="center"/>
              <w:rPr>
                <w:rFonts w:hint="eastAsia"/>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14:paraId="618F52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CCC5FB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F729964">
            <w:pPr>
              <w:spacing w:line="360" w:lineRule="auto"/>
              <w:jc w:val="center"/>
              <w:rPr>
                <w:rFonts w:hint="eastAsia" w:ascii="宋体" w:hAnsi="宋体" w:eastAsia="宋体" w:cs="宋体"/>
                <w:sz w:val="18"/>
                <w:szCs w:val="18"/>
              </w:rPr>
            </w:pPr>
          </w:p>
        </w:tc>
      </w:tr>
      <w:tr w14:paraId="038BD32F">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A9489BD">
            <w:pPr>
              <w:pStyle w:val="31"/>
              <w:spacing w:line="360" w:lineRule="auto"/>
              <w:ind w:firstLine="0"/>
              <w:jc w:val="center"/>
              <w:rPr>
                <w:rFonts w:hint="eastAsia"/>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14:paraId="295D492B">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6F4DBD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41FB0D2">
            <w:pPr>
              <w:spacing w:line="360" w:lineRule="auto"/>
              <w:jc w:val="center"/>
              <w:rPr>
                <w:rFonts w:hint="eastAsia" w:ascii="宋体" w:hAnsi="宋体" w:eastAsia="宋体" w:cs="宋体"/>
                <w:sz w:val="18"/>
                <w:szCs w:val="18"/>
              </w:rPr>
            </w:pPr>
          </w:p>
        </w:tc>
      </w:tr>
      <w:tr w14:paraId="4CD889A3">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26C82C8">
            <w:pPr>
              <w:pStyle w:val="31"/>
              <w:spacing w:line="360" w:lineRule="auto"/>
              <w:ind w:firstLine="0"/>
              <w:jc w:val="center"/>
              <w:rPr>
                <w:rFonts w:hint="eastAsia"/>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14:paraId="3D12FD0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7B712D5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A526149">
            <w:pPr>
              <w:spacing w:line="360" w:lineRule="auto"/>
              <w:jc w:val="center"/>
              <w:rPr>
                <w:rFonts w:hint="eastAsia" w:ascii="宋体" w:hAnsi="宋体" w:eastAsia="宋体" w:cs="宋体"/>
                <w:sz w:val="18"/>
                <w:szCs w:val="18"/>
              </w:rPr>
            </w:pPr>
          </w:p>
        </w:tc>
      </w:tr>
      <w:tr w14:paraId="452B640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2EE96E7">
            <w:pPr>
              <w:pStyle w:val="31"/>
              <w:spacing w:line="360" w:lineRule="auto"/>
              <w:ind w:firstLine="0"/>
              <w:jc w:val="center"/>
              <w:rPr>
                <w:rFonts w:hint="eastAsia"/>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14:paraId="24277E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163C083">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6358F12E">
            <w:pPr>
              <w:spacing w:line="360" w:lineRule="auto"/>
              <w:jc w:val="center"/>
              <w:rPr>
                <w:rFonts w:hint="eastAsia" w:ascii="宋体" w:hAnsi="宋体" w:eastAsia="宋体" w:cs="宋体"/>
                <w:sz w:val="18"/>
                <w:szCs w:val="18"/>
              </w:rPr>
            </w:pPr>
          </w:p>
        </w:tc>
      </w:tr>
      <w:tr w14:paraId="2811340A">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73630122">
            <w:pPr>
              <w:pStyle w:val="31"/>
              <w:tabs>
                <w:tab w:val="left" w:leader="dot" w:pos="379"/>
              </w:tabs>
              <w:spacing w:line="360" w:lineRule="auto"/>
              <w:ind w:firstLine="0"/>
              <w:jc w:val="center"/>
              <w:rPr>
                <w:rFonts w:hint="eastAsia"/>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14:paraId="5255223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14:paraId="49B9E419">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15EDCBB4">
            <w:pPr>
              <w:spacing w:line="360" w:lineRule="auto"/>
              <w:jc w:val="center"/>
              <w:rPr>
                <w:rFonts w:hint="eastAsia" w:ascii="宋体" w:hAnsi="宋体" w:eastAsia="宋体" w:cs="宋体"/>
                <w:sz w:val="18"/>
                <w:szCs w:val="18"/>
              </w:rPr>
            </w:pPr>
          </w:p>
        </w:tc>
      </w:tr>
    </w:tbl>
    <w:p w14:paraId="5B1C370C">
      <w:pPr>
        <w:spacing w:line="360" w:lineRule="auto"/>
        <w:ind w:firstLine="480" w:firstLineChars="200"/>
        <w:rPr>
          <w:rFonts w:hint="eastAsia" w:ascii="宋体" w:hAnsi="宋体" w:eastAsia="宋体" w:cs="宋体"/>
        </w:rPr>
      </w:pPr>
    </w:p>
    <w:p w14:paraId="3CEF7379">
      <w:pPr>
        <w:pStyle w:val="22"/>
        <w:spacing w:line="360" w:lineRule="auto"/>
        <w:ind w:firstLine="480" w:firstLineChars="200"/>
        <w:jc w:val="both"/>
        <w:rPr>
          <w:rFonts w:hint="eastAsia"/>
        </w:rPr>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14:paraId="5AAA4B6F">
      <w:pPr>
        <w:pStyle w:val="22"/>
        <w:spacing w:line="360" w:lineRule="auto"/>
        <w:ind w:firstLine="440" w:firstLineChars="200"/>
        <w:jc w:val="both"/>
        <w:rPr>
          <w:rFonts w:hint="eastAsia"/>
        </w:rPr>
      </w:pPr>
    </w:p>
    <w:p w14:paraId="5B998AF6">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4A95C87">
      <w:pPr>
        <w:pStyle w:val="22"/>
        <w:tabs>
          <w:tab w:val="left" w:pos="7346"/>
          <w:tab w:val="left" w:pos="7826"/>
          <w:tab w:val="left" w:pos="8561"/>
        </w:tabs>
        <w:spacing w:line="360" w:lineRule="auto"/>
        <w:ind w:firstLine="480" w:firstLineChars="200"/>
        <w:jc w:val="right"/>
        <w:rPr>
          <w:rFonts w:hint="eastAsia"/>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5F730920">
      <w:pPr>
        <w:rPr>
          <w:rFonts w:hint="eastAsia" w:ascii="宋体" w:hAnsi="宋体" w:eastAsia="宋体" w:cs="宋体"/>
          <w:b/>
          <w:sz w:val="28"/>
          <w:szCs w:val="28"/>
          <w:lang w:eastAsia="zh-CN"/>
        </w:rPr>
      </w:pPr>
      <w:bookmarkStart w:id="648" w:name="_Toc6741"/>
    </w:p>
    <w:p w14:paraId="2DB16383">
      <w:pPr>
        <w:pStyle w:val="3"/>
        <w:spacing w:before="0" w:after="0" w:line="360" w:lineRule="auto"/>
        <w:jc w:val="center"/>
        <w:rPr>
          <w:rFonts w:hint="eastAsia" w:ascii="宋体" w:hAnsi="宋体" w:eastAsia="宋体" w:cs="宋体"/>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bookmarkStart w:id="649" w:name="_Toc29550"/>
      <w:bookmarkStart w:id="650" w:name="_Toc114"/>
      <w:bookmarkStart w:id="651" w:name="_Toc6875"/>
      <w:bookmarkStart w:id="652" w:name="_Toc32171"/>
    </w:p>
    <w:bookmarkEnd w:id="648"/>
    <w:bookmarkEnd w:id="649"/>
    <w:bookmarkEnd w:id="650"/>
    <w:bookmarkEnd w:id="651"/>
    <w:bookmarkEnd w:id="652"/>
    <w:p w14:paraId="0074BA2A">
      <w:pPr>
        <w:pStyle w:val="22"/>
        <w:numPr>
          <w:ilvl w:val="0"/>
          <w:numId w:val="10"/>
        </w:numPr>
        <w:tabs>
          <w:tab w:val="left" w:pos="7334"/>
          <w:tab w:val="left" w:pos="7814"/>
          <w:tab w:val="left" w:pos="7818"/>
          <w:tab w:val="left" w:pos="8558"/>
        </w:tabs>
        <w:spacing w:line="360" w:lineRule="auto"/>
        <w:ind w:firstLine="0"/>
        <w:jc w:val="center"/>
        <w:rPr>
          <w:rFonts w:hint="eastAsia"/>
          <w:b/>
          <w:bCs/>
          <w:sz w:val="24"/>
          <w:szCs w:val="24"/>
          <w:lang w:val="en-US" w:eastAsia="zh-CN"/>
        </w:rPr>
      </w:pPr>
      <w:r>
        <w:rPr>
          <w:rFonts w:hint="eastAsia"/>
          <w:b/>
          <w:bCs/>
          <w:sz w:val="24"/>
          <w:szCs w:val="24"/>
          <w:lang w:val="en-US" w:eastAsia="zh-CN"/>
        </w:rPr>
        <w:t>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781"/>
        <w:gridCol w:w="2010"/>
        <w:gridCol w:w="1485"/>
        <w:gridCol w:w="1485"/>
      </w:tblGrid>
      <w:tr w14:paraId="111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3" w:type="dxa"/>
            <w:gridSpan w:val="3"/>
          </w:tcPr>
          <w:p w14:paraId="609393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 xml:space="preserve">                  散货运输、装卸服务报价</w:t>
            </w:r>
            <w:r>
              <w:rPr>
                <w:rFonts w:hint="default" w:ascii="Times New Roman" w:hAnsi="Times New Roman" w:eastAsia="Times New Roman" w:cs="Times New Roman"/>
                <w:b/>
                <w:bCs/>
                <w:sz w:val="24"/>
                <w:szCs w:val="24"/>
                <w:vertAlign w:val="baseline"/>
                <w:lang w:val="en-US" w:eastAsia="zh-CN" w:bidi="en-US"/>
              </w:rPr>
              <w:t>单</w:t>
            </w:r>
          </w:p>
        </w:tc>
        <w:tc>
          <w:tcPr>
            <w:tcW w:w="1485" w:type="dxa"/>
          </w:tcPr>
          <w:p w14:paraId="39EB893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c>
          <w:tcPr>
            <w:tcW w:w="1485" w:type="dxa"/>
          </w:tcPr>
          <w:p w14:paraId="6ADF0116">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r>
      <w:tr w14:paraId="5D50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14:paraId="4F8FDC1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商品名称</w:t>
            </w:r>
          </w:p>
        </w:tc>
        <w:tc>
          <w:tcPr>
            <w:tcW w:w="2781" w:type="dxa"/>
          </w:tcPr>
          <w:p w14:paraId="14C9D00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服务内容</w:t>
            </w:r>
          </w:p>
        </w:tc>
        <w:tc>
          <w:tcPr>
            <w:tcW w:w="2010" w:type="dxa"/>
          </w:tcPr>
          <w:p w14:paraId="3223C620">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含专票</w:t>
            </w:r>
            <w:r>
              <w:rPr>
                <w:rFonts w:hint="default" w:ascii="Times New Roman" w:hAnsi="Times New Roman" w:eastAsia="Times New Roman" w:cs="Times New Roman"/>
                <w:b/>
                <w:bCs/>
                <w:sz w:val="24"/>
                <w:szCs w:val="24"/>
                <w:vertAlign w:val="baseline"/>
                <w:lang w:val="en-US" w:eastAsia="zh-CN" w:bidi="en-US"/>
              </w:rPr>
              <w:t>单价</w:t>
            </w:r>
          </w:p>
          <w:p w14:paraId="1878369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（元/吨）</w:t>
            </w:r>
          </w:p>
        </w:tc>
        <w:tc>
          <w:tcPr>
            <w:tcW w:w="1485" w:type="dxa"/>
          </w:tcPr>
          <w:p w14:paraId="2C0BFA0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作业数量</w:t>
            </w:r>
          </w:p>
        </w:tc>
        <w:tc>
          <w:tcPr>
            <w:tcW w:w="1485" w:type="dxa"/>
          </w:tcPr>
          <w:p w14:paraId="1D44AE2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备注</w:t>
            </w:r>
          </w:p>
        </w:tc>
      </w:tr>
      <w:tr w14:paraId="34B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tcPr>
          <w:p w14:paraId="4567AD8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5D7CAB5C">
            <w:pPr>
              <w:spacing w:line="360" w:lineRule="auto"/>
              <w:jc w:val="center"/>
              <w:rPr>
                <w:rFonts w:hint="default" w:ascii="Times New Roman" w:hAnsi="Times New Roman" w:eastAsia="Times New Roman" w:cs="Times New Roman"/>
                <w:lang w:val="en-US" w:eastAsia="zh-CN"/>
              </w:rPr>
            </w:pPr>
          </w:p>
          <w:p w14:paraId="20EF63A7">
            <w:pPr>
              <w:spacing w:line="360" w:lineRule="auto"/>
              <w:jc w:val="center"/>
              <w:rPr>
                <w:rFonts w:hint="default" w:ascii="Times New Roman" w:hAnsi="Times New Roman" w:eastAsia="Times New Roman" w:cs="Times New Roman"/>
                <w:lang w:val="en-US" w:eastAsia="zh-CN"/>
              </w:rPr>
            </w:pPr>
          </w:p>
          <w:p w14:paraId="13C3B591">
            <w:pPr>
              <w:spacing w:line="360" w:lineRule="auto"/>
              <w:jc w:val="center"/>
              <w:rPr>
                <w:rFonts w:hint="default" w:ascii="Times New Roman" w:hAnsi="Times New Roman" w:eastAsia="Times New Roman" w:cs="Times New Roman"/>
                <w:lang w:val="en-US" w:eastAsia="zh-CN"/>
              </w:rPr>
            </w:pPr>
          </w:p>
          <w:p w14:paraId="20A0DDEF">
            <w:pPr>
              <w:spacing w:line="360" w:lineRule="auto"/>
              <w:jc w:val="center"/>
              <w:rPr>
                <w:rFonts w:hint="default" w:ascii="Times New Roman" w:hAnsi="Times New Roman" w:eastAsia="Times New Roman" w:cs="Times New Roman"/>
                <w:lang w:val="en-US" w:eastAsia="zh-CN"/>
              </w:rPr>
            </w:pPr>
          </w:p>
          <w:p w14:paraId="770E68A1">
            <w:pPr>
              <w:spacing w:line="360" w:lineRule="auto"/>
              <w:jc w:val="cente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玉米</w:t>
            </w:r>
          </w:p>
        </w:tc>
        <w:tc>
          <w:tcPr>
            <w:tcW w:w="2781" w:type="dxa"/>
          </w:tcPr>
          <w:p w14:paraId="166565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大榄坪码头--</w:t>
            </w:r>
            <w:r>
              <w:rPr>
                <w:rFonts w:hint="eastAsia" w:ascii="Times New Roman" w:hAnsi="Times New Roman" w:eastAsia="Times New Roman" w:cs="Times New Roman"/>
                <w:b w:val="0"/>
                <w:bCs w:val="0"/>
                <w:sz w:val="24"/>
                <w:szCs w:val="24"/>
                <w:vertAlign w:val="baseline"/>
                <w:lang w:val="en-US" w:eastAsia="zh-CN" w:bidi="en-US"/>
              </w:rPr>
              <w:t>北部湾</w:t>
            </w:r>
            <w:r>
              <w:rPr>
                <w:rFonts w:hint="default" w:ascii="Times New Roman" w:hAnsi="Times New Roman" w:eastAsia="Times New Roman" w:cs="Times New Roman"/>
                <w:b w:val="0"/>
                <w:bCs w:val="0"/>
                <w:sz w:val="24"/>
                <w:szCs w:val="24"/>
                <w:vertAlign w:val="baseline"/>
                <w:lang w:val="en-US" w:eastAsia="zh-CN" w:bidi="en-US"/>
              </w:rPr>
              <w:t>粮食</w:t>
            </w:r>
            <w:r>
              <w:rPr>
                <w:rFonts w:hint="eastAsia" w:ascii="Times New Roman" w:hAnsi="Times New Roman" w:eastAsia="Times New Roman" w:cs="Times New Roman"/>
                <w:b w:val="0"/>
                <w:bCs w:val="0"/>
                <w:sz w:val="24"/>
                <w:szCs w:val="24"/>
                <w:vertAlign w:val="baseline"/>
                <w:lang w:val="en-US" w:eastAsia="zh-CN" w:bidi="en-US"/>
              </w:rPr>
              <w:t>加工</w:t>
            </w:r>
            <w:r>
              <w:rPr>
                <w:rFonts w:hint="default" w:ascii="Times New Roman" w:hAnsi="Times New Roman" w:eastAsia="Times New Roman" w:cs="Times New Roman"/>
                <w:b w:val="0"/>
                <w:bCs w:val="0"/>
                <w:sz w:val="24"/>
                <w:szCs w:val="24"/>
                <w:vertAlign w:val="baseline"/>
                <w:lang w:val="en-US" w:eastAsia="zh-CN" w:bidi="en-US"/>
              </w:rPr>
              <w:t>产业园</w:t>
            </w:r>
            <w:r>
              <w:rPr>
                <w:rFonts w:hint="eastAsia" w:ascii="Times New Roman" w:hAnsi="Times New Roman" w:eastAsia="Times New Roman" w:cs="Times New Roman"/>
                <w:b w:val="0"/>
                <w:bCs w:val="0"/>
                <w:sz w:val="24"/>
                <w:szCs w:val="24"/>
                <w:vertAlign w:val="baseline"/>
                <w:lang w:val="en-US" w:eastAsia="zh-CN" w:bidi="en-US"/>
              </w:rPr>
              <w:t>段</w:t>
            </w:r>
            <w:r>
              <w:rPr>
                <w:rFonts w:hint="default" w:ascii="Times New Roman" w:hAnsi="Times New Roman" w:eastAsia="Times New Roman" w:cs="Times New Roman"/>
                <w:b w:val="0"/>
                <w:bCs w:val="0"/>
                <w:sz w:val="24"/>
                <w:szCs w:val="24"/>
                <w:vertAlign w:val="baseline"/>
                <w:lang w:val="en-US" w:eastAsia="zh-CN" w:bidi="en-US"/>
              </w:rPr>
              <w:t>短倒运输</w:t>
            </w:r>
          </w:p>
        </w:tc>
        <w:tc>
          <w:tcPr>
            <w:tcW w:w="2010" w:type="dxa"/>
          </w:tcPr>
          <w:p w14:paraId="13F86ADF">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0F1827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restart"/>
          </w:tcPr>
          <w:p w14:paraId="28A01584">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19B21A80">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D6C3F2D">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03BFDF1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7.2万吨</w:t>
            </w:r>
          </w:p>
        </w:tc>
        <w:tc>
          <w:tcPr>
            <w:tcW w:w="1485" w:type="dxa"/>
            <w:vMerge w:val="restart"/>
          </w:tcPr>
          <w:p w14:paraId="5FDB3B1B">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 xml:space="preserve"> </w:t>
            </w:r>
          </w:p>
          <w:p w14:paraId="50E6B7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投标单位需注明开票税率</w:t>
            </w:r>
          </w:p>
        </w:tc>
      </w:tr>
      <w:tr w14:paraId="23A9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6426529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3274C1BE">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北部湾粮食加工产业园仓库</w:t>
            </w:r>
            <w:r>
              <w:rPr>
                <w:rFonts w:hint="default" w:ascii="Times New Roman" w:hAnsi="Times New Roman" w:eastAsia="Times New Roman" w:cs="Times New Roman"/>
                <w:b w:val="0"/>
                <w:bCs w:val="0"/>
                <w:sz w:val="24"/>
                <w:szCs w:val="24"/>
                <w:vertAlign w:val="baseline"/>
                <w:lang w:val="en-US" w:eastAsia="zh-CN" w:bidi="en-US"/>
              </w:rPr>
              <w:t>钩机+铲车入库</w:t>
            </w:r>
          </w:p>
        </w:tc>
        <w:tc>
          <w:tcPr>
            <w:tcW w:w="2010" w:type="dxa"/>
          </w:tcPr>
          <w:p w14:paraId="3B5D2A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134E82A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692BB40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33A8D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054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5A95440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2703804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铲车出库</w:t>
            </w:r>
          </w:p>
        </w:tc>
        <w:tc>
          <w:tcPr>
            <w:tcW w:w="2010" w:type="dxa"/>
          </w:tcPr>
          <w:p w14:paraId="61AE15B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AECD1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DA588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6E1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6005CE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1CC049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劳务清仓费</w:t>
            </w:r>
          </w:p>
        </w:tc>
        <w:tc>
          <w:tcPr>
            <w:tcW w:w="2010" w:type="dxa"/>
          </w:tcPr>
          <w:p w14:paraId="515E0BD2">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16D7A5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BAE1DF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3D97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8169FD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1A72614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小计：</w:t>
            </w:r>
          </w:p>
        </w:tc>
        <w:tc>
          <w:tcPr>
            <w:tcW w:w="2010" w:type="dxa"/>
          </w:tcPr>
          <w:p w14:paraId="4045AFDB">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78F9873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7694C41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207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3884B04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4169656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预算总价：</w:t>
            </w:r>
          </w:p>
        </w:tc>
        <w:tc>
          <w:tcPr>
            <w:tcW w:w="2010" w:type="dxa"/>
          </w:tcPr>
          <w:p w14:paraId="73C63B8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2B6E79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C4E697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含税</w:t>
            </w:r>
          </w:p>
        </w:tc>
      </w:tr>
    </w:tbl>
    <w:p w14:paraId="48396A12">
      <w:pPr>
        <w:rPr>
          <w:rFonts w:hint="default"/>
          <w:lang w:val="en-US" w:eastAsia="zh-CN"/>
        </w:rPr>
      </w:pPr>
    </w:p>
    <w:p w14:paraId="7BFF4799">
      <w:pPr>
        <w:rPr>
          <w:rFonts w:hint="default"/>
          <w:lang w:val="en-US" w:eastAsia="zh-CN"/>
        </w:rPr>
      </w:pPr>
    </w:p>
    <w:p w14:paraId="7100B69F">
      <w:pPr>
        <w:tabs>
          <w:tab w:val="left" w:pos="1642"/>
        </w:tabs>
        <w:jc w:val="left"/>
        <w:rPr>
          <w:rFonts w:hint="default"/>
          <w:lang w:val="en-US" w:eastAsia="zh-CN"/>
        </w:rPr>
      </w:pPr>
      <w:r>
        <w:rPr>
          <w:rFonts w:hint="default"/>
          <w:lang w:val="en-US" w:eastAsia="zh-CN"/>
        </w:rPr>
        <w:t>供应商：</w:t>
      </w:r>
      <w:r>
        <w:rPr>
          <w:rFonts w:hint="eastAsia"/>
          <w:lang w:val="en-US" w:eastAsia="zh-CN"/>
        </w:rPr>
        <w:t xml:space="preserve"> </w:t>
      </w:r>
      <w:r>
        <w:rPr>
          <w:rFonts w:hint="default"/>
          <w:lang w:val="en-US" w:eastAsia="zh-CN"/>
        </w:rPr>
        <w:t>（盖单位公章）</w:t>
      </w:r>
    </w:p>
    <w:p w14:paraId="67B3EC09">
      <w:pPr>
        <w:tabs>
          <w:tab w:val="left" w:pos="1642"/>
        </w:tabs>
        <w:jc w:val="left"/>
        <w:rPr>
          <w:rFonts w:hint="default"/>
          <w:lang w:val="en-US" w:eastAsia="zh-CN"/>
        </w:rPr>
      </w:pPr>
    </w:p>
    <w:p w14:paraId="757D216A">
      <w:pPr>
        <w:tabs>
          <w:tab w:val="left" w:pos="1642"/>
        </w:tabs>
        <w:wordWrap/>
        <w:jc w:val="left"/>
        <w:rPr>
          <w:rFonts w:hint="default"/>
          <w:lang w:val="en-US" w:eastAsia="zh-CN"/>
        </w:rPr>
      </w:pPr>
      <w:r>
        <w:rPr>
          <w:rFonts w:hint="default"/>
          <w:lang w:val="en-US" w:eastAsia="zh-CN"/>
        </w:rPr>
        <w:t>法定代表人（单位负责人）：</w:t>
      </w:r>
      <w:r>
        <w:rPr>
          <w:rFonts w:hint="eastAsia"/>
          <w:lang w:val="en-US" w:eastAsia="zh-CN"/>
        </w:rPr>
        <w:t xml:space="preserve">     </w:t>
      </w:r>
      <w:r>
        <w:rPr>
          <w:rFonts w:hint="default"/>
          <w:lang w:val="en-US" w:eastAsia="zh-CN"/>
        </w:rPr>
        <w:t>（签字）</w:t>
      </w:r>
    </w:p>
    <w:p w14:paraId="04EF0C61">
      <w:pPr>
        <w:tabs>
          <w:tab w:val="left" w:pos="1642"/>
        </w:tabs>
        <w:wordWrap/>
        <w:jc w:val="left"/>
        <w:rPr>
          <w:rFonts w:hint="default"/>
          <w:lang w:val="en-US" w:eastAsia="zh-CN"/>
        </w:rPr>
      </w:pPr>
    </w:p>
    <w:p w14:paraId="119EB93D">
      <w:pPr>
        <w:tabs>
          <w:tab w:val="left" w:pos="1642"/>
        </w:tabs>
        <w:jc w:val="left"/>
        <w:rPr>
          <w:rFonts w:hint="default"/>
          <w:lang w:val="en-US" w:eastAsia="zh-CN"/>
        </w:rPr>
      </w:pPr>
      <w:r>
        <w:rPr>
          <w:rFonts w:hint="default"/>
          <w:lang w:val="en-US" w:eastAsia="zh-CN"/>
        </w:rPr>
        <w:t>日期</w:t>
      </w:r>
      <w:r>
        <w:rPr>
          <w:rFonts w:hint="eastAsia"/>
          <w:lang w:val="en-US" w:eastAsia="zh-CN"/>
        </w:rPr>
        <w:t xml:space="preserve">： </w:t>
      </w: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14:paraId="55553290">
      <w:pPr>
        <w:rPr>
          <w:rFonts w:hint="default"/>
          <w:lang w:val="en-US" w:eastAsia="zh-CN"/>
        </w:rPr>
      </w:pPr>
    </w:p>
    <w:p w14:paraId="614F5E58">
      <w:pPr>
        <w:rPr>
          <w:rFonts w:hint="default"/>
          <w:lang w:val="en-US" w:eastAsia="zh-CN"/>
        </w:rPr>
      </w:pPr>
    </w:p>
    <w:p w14:paraId="7D309433">
      <w:pPr>
        <w:tabs>
          <w:tab w:val="left" w:pos="7126"/>
        </w:tabs>
        <w:jc w:val="left"/>
        <w:rPr>
          <w:rFonts w:hint="default"/>
          <w:lang w:val="en-US" w:eastAsia="zh-CN"/>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2BF4EA8">
      <w:pPr>
        <w:pStyle w:val="3"/>
        <w:spacing w:before="0" w:after="0" w:line="360" w:lineRule="auto"/>
        <w:jc w:val="center"/>
        <w:rPr>
          <w:rFonts w:hint="eastAsia" w:ascii="宋体" w:hAnsi="宋体" w:eastAsia="宋体" w:cs="宋体"/>
          <w:sz w:val="28"/>
          <w:szCs w:val="28"/>
          <w:lang w:eastAsia="zh-CN"/>
        </w:rPr>
      </w:pPr>
      <w:bookmarkStart w:id="653" w:name="_Toc20506"/>
      <w:bookmarkStart w:id="654" w:name="_Toc13533"/>
      <w:bookmarkStart w:id="655" w:name="_Toc20664"/>
      <w:bookmarkStart w:id="656" w:name="_Toc10069"/>
      <w:bookmarkStart w:id="657" w:name="_Toc23143"/>
      <w:bookmarkStart w:id="658" w:name="_Toc7402"/>
      <w:r>
        <w:rPr>
          <w:rFonts w:hint="eastAsia" w:ascii="宋体" w:hAnsi="宋体" w:eastAsia="宋体" w:cs="宋体"/>
          <w:sz w:val="28"/>
          <w:szCs w:val="28"/>
          <w:lang w:eastAsia="zh-CN"/>
        </w:rPr>
        <w:t>七、资格审查资料</w:t>
      </w:r>
      <w:bookmarkEnd w:id="653"/>
      <w:bookmarkEnd w:id="654"/>
      <w:bookmarkEnd w:id="655"/>
      <w:bookmarkEnd w:id="656"/>
      <w:bookmarkEnd w:id="657"/>
      <w:bookmarkEnd w:id="658"/>
    </w:p>
    <w:p w14:paraId="3D48A8A2">
      <w:pPr>
        <w:pStyle w:val="4"/>
        <w:spacing w:before="0" w:after="0" w:line="360" w:lineRule="auto"/>
        <w:jc w:val="center"/>
        <w:rPr>
          <w:rFonts w:hint="eastAsia" w:ascii="宋体" w:hAnsi="宋体" w:eastAsia="宋体" w:cs="宋体"/>
          <w:sz w:val="24"/>
          <w:lang w:eastAsia="zh-CN"/>
        </w:rPr>
      </w:pPr>
      <w:bookmarkStart w:id="659" w:name="_Toc9933"/>
      <w:bookmarkStart w:id="660" w:name="_Toc17640"/>
      <w:bookmarkStart w:id="661" w:name="_Toc10377"/>
      <w:bookmarkStart w:id="662" w:name="_Toc11513"/>
      <w:bookmarkStart w:id="663" w:name="_Toc29268"/>
      <w:bookmarkStart w:id="664" w:name="_Toc16865"/>
      <w:r>
        <w:rPr>
          <w:rFonts w:hint="eastAsia" w:ascii="宋体" w:hAnsi="宋体" w:eastAsia="宋体" w:cs="宋体"/>
          <w:sz w:val="24"/>
          <w:lang w:eastAsia="zh-CN"/>
        </w:rPr>
        <w:t>（一）基本情况</w:t>
      </w:r>
      <w:bookmarkEnd w:id="659"/>
      <w:bookmarkEnd w:id="660"/>
      <w:bookmarkEnd w:id="661"/>
      <w:bookmarkEnd w:id="662"/>
      <w:bookmarkEnd w:id="663"/>
      <w:bookmarkEnd w:id="664"/>
    </w:p>
    <w:p w14:paraId="50576967">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14:paraId="49149CFE">
      <w:pPr>
        <w:pStyle w:val="22"/>
        <w:spacing w:line="360" w:lineRule="auto"/>
        <w:ind w:firstLine="480" w:firstLineChars="200"/>
        <w:rPr>
          <w:rFonts w:hint="eastAsia"/>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项的要求提供其他相关证明材料。</w:t>
      </w:r>
    </w:p>
    <w:p w14:paraId="1A849CAC">
      <w:pPr>
        <w:pStyle w:val="4"/>
        <w:spacing w:before="0" w:after="0" w:line="360" w:lineRule="auto"/>
        <w:jc w:val="center"/>
        <w:rPr>
          <w:rFonts w:hint="eastAsia" w:ascii="宋体" w:hAnsi="宋体" w:eastAsia="宋体" w:cs="宋体"/>
          <w:sz w:val="24"/>
          <w:lang w:eastAsia="zh-CN"/>
        </w:rPr>
      </w:pPr>
      <w:bookmarkStart w:id="665" w:name="_Toc25039"/>
      <w:bookmarkStart w:id="666" w:name="_Toc28137"/>
      <w:bookmarkStart w:id="667" w:name="_Toc6032"/>
      <w:bookmarkStart w:id="668" w:name="_Toc19527"/>
      <w:bookmarkStart w:id="669" w:name="_Toc23053"/>
      <w:bookmarkStart w:id="670" w:name="_Toc32112"/>
      <w:r>
        <w:rPr>
          <w:rFonts w:hint="eastAsia" w:ascii="宋体" w:hAnsi="宋体" w:eastAsia="宋体" w:cs="宋体"/>
          <w:sz w:val="24"/>
          <w:lang w:eastAsia="zh-CN"/>
        </w:rPr>
        <w:t>（二）近年财务状况</w:t>
      </w:r>
      <w:bookmarkEnd w:id="665"/>
      <w:bookmarkEnd w:id="666"/>
      <w:bookmarkEnd w:id="667"/>
      <w:bookmarkEnd w:id="668"/>
      <w:bookmarkEnd w:id="669"/>
      <w:bookmarkEnd w:id="670"/>
    </w:p>
    <w:p w14:paraId="72FAD276">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14:paraId="60E90F37">
      <w:pPr>
        <w:pStyle w:val="4"/>
        <w:spacing w:before="0" w:after="0" w:line="360" w:lineRule="auto"/>
        <w:jc w:val="center"/>
        <w:rPr>
          <w:rFonts w:hint="eastAsia" w:ascii="宋体" w:hAnsi="宋体" w:eastAsia="宋体" w:cs="宋体"/>
          <w:sz w:val="24"/>
          <w:lang w:eastAsia="zh-CN"/>
        </w:rPr>
      </w:pPr>
      <w:bookmarkStart w:id="671" w:name="_Toc13878"/>
      <w:bookmarkStart w:id="672" w:name="_Toc11998"/>
      <w:bookmarkStart w:id="673" w:name="_Toc15941"/>
      <w:bookmarkStart w:id="674" w:name="_Toc32579"/>
      <w:bookmarkStart w:id="675" w:name="_Toc14180"/>
      <w:bookmarkStart w:id="676" w:name="_Toc289"/>
      <w:r>
        <w:rPr>
          <w:rFonts w:hint="eastAsia" w:ascii="宋体" w:hAnsi="宋体" w:eastAsia="宋体" w:cs="宋体"/>
          <w:sz w:val="24"/>
          <w:lang w:eastAsia="zh-CN"/>
        </w:rPr>
        <w:t>（三）近年的类似项目情况表</w:t>
      </w:r>
      <w:bookmarkEnd w:id="671"/>
      <w:bookmarkEnd w:id="672"/>
      <w:bookmarkEnd w:id="673"/>
      <w:bookmarkEnd w:id="674"/>
      <w:bookmarkEnd w:id="675"/>
      <w:bookmarkEnd w:id="676"/>
    </w:p>
    <w:tbl>
      <w:tblPr>
        <w:tblStyle w:val="14"/>
        <w:tblW w:w="9057" w:type="dxa"/>
        <w:jc w:val="center"/>
        <w:tblLayout w:type="fixed"/>
        <w:tblCellMar>
          <w:top w:w="0" w:type="dxa"/>
          <w:left w:w="10" w:type="dxa"/>
          <w:bottom w:w="0" w:type="dxa"/>
          <w:right w:w="10" w:type="dxa"/>
        </w:tblCellMar>
      </w:tblPr>
      <w:tblGrid>
        <w:gridCol w:w="2270"/>
        <w:gridCol w:w="6787"/>
      </w:tblGrid>
      <w:tr w14:paraId="0E229CF0">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22FA8627">
            <w:pPr>
              <w:pStyle w:val="31"/>
              <w:spacing w:line="240" w:lineRule="auto"/>
              <w:ind w:firstLine="0"/>
              <w:jc w:val="center"/>
              <w:rPr>
                <w:rFonts w:hint="eastAsia"/>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43A6AEEA">
            <w:pPr>
              <w:jc w:val="center"/>
              <w:rPr>
                <w:rFonts w:hint="eastAsia" w:ascii="宋体" w:hAnsi="宋体" w:eastAsia="宋体" w:cs="宋体"/>
                <w:sz w:val="21"/>
                <w:szCs w:val="21"/>
              </w:rPr>
            </w:pPr>
          </w:p>
        </w:tc>
      </w:tr>
      <w:tr w14:paraId="16E696AA">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49A1877D">
            <w:pPr>
              <w:pStyle w:val="31"/>
              <w:spacing w:line="240" w:lineRule="auto"/>
              <w:ind w:firstLine="0"/>
              <w:jc w:val="center"/>
              <w:rPr>
                <w:rFonts w:hint="eastAsia"/>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2EDA9A4F">
            <w:pPr>
              <w:jc w:val="center"/>
              <w:rPr>
                <w:rFonts w:hint="eastAsia" w:ascii="宋体" w:hAnsi="宋体" w:eastAsia="宋体" w:cs="宋体"/>
                <w:sz w:val="21"/>
                <w:szCs w:val="21"/>
              </w:rPr>
            </w:pPr>
          </w:p>
        </w:tc>
      </w:tr>
      <w:tr w14:paraId="4E2BD6A8">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439F2CC4">
            <w:pPr>
              <w:pStyle w:val="31"/>
              <w:spacing w:line="240" w:lineRule="auto"/>
              <w:ind w:firstLine="0"/>
              <w:jc w:val="center"/>
              <w:rPr>
                <w:rFonts w:hint="eastAsia"/>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3AFE50B2">
            <w:pPr>
              <w:jc w:val="center"/>
              <w:rPr>
                <w:rFonts w:hint="eastAsia" w:ascii="宋体" w:hAnsi="宋体" w:eastAsia="宋体" w:cs="宋体"/>
                <w:sz w:val="21"/>
                <w:szCs w:val="21"/>
              </w:rPr>
            </w:pPr>
          </w:p>
        </w:tc>
      </w:tr>
      <w:tr w14:paraId="74087FD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5F62652D">
            <w:pPr>
              <w:pStyle w:val="31"/>
              <w:spacing w:line="240" w:lineRule="auto"/>
              <w:ind w:firstLine="0"/>
              <w:jc w:val="center"/>
              <w:rPr>
                <w:rFonts w:hint="eastAsia"/>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0412240B">
            <w:pPr>
              <w:jc w:val="center"/>
              <w:rPr>
                <w:rFonts w:hint="eastAsia" w:ascii="宋体" w:hAnsi="宋体" w:eastAsia="宋体" w:cs="宋体"/>
                <w:sz w:val="21"/>
                <w:szCs w:val="21"/>
                <w:lang w:eastAsia="zh-CN"/>
              </w:rPr>
            </w:pPr>
          </w:p>
        </w:tc>
      </w:tr>
      <w:tr w14:paraId="5A5ED93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C29374">
            <w:pPr>
              <w:pStyle w:val="31"/>
              <w:spacing w:line="240" w:lineRule="auto"/>
              <w:ind w:firstLine="0"/>
              <w:jc w:val="center"/>
              <w:rPr>
                <w:rFonts w:hint="eastAsia"/>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7EEBBF4B">
            <w:pPr>
              <w:jc w:val="center"/>
              <w:rPr>
                <w:rFonts w:hint="eastAsia" w:ascii="宋体" w:hAnsi="宋体" w:eastAsia="宋体" w:cs="宋体"/>
                <w:sz w:val="21"/>
                <w:szCs w:val="21"/>
              </w:rPr>
            </w:pPr>
          </w:p>
        </w:tc>
      </w:tr>
      <w:tr w14:paraId="4638D4F7">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94DC6E9">
            <w:pPr>
              <w:pStyle w:val="31"/>
              <w:spacing w:line="240" w:lineRule="auto"/>
              <w:ind w:firstLine="0"/>
              <w:jc w:val="center"/>
              <w:rPr>
                <w:rFonts w:hint="eastAsia"/>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11D6F0D5">
            <w:pPr>
              <w:jc w:val="center"/>
              <w:rPr>
                <w:rFonts w:hint="eastAsia" w:ascii="宋体" w:hAnsi="宋体" w:eastAsia="宋体" w:cs="宋体"/>
                <w:sz w:val="21"/>
                <w:szCs w:val="21"/>
              </w:rPr>
            </w:pPr>
          </w:p>
        </w:tc>
      </w:tr>
      <w:tr w14:paraId="08B7E19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6FEB4E">
            <w:pPr>
              <w:pStyle w:val="31"/>
              <w:spacing w:line="240" w:lineRule="auto"/>
              <w:ind w:firstLine="0"/>
              <w:jc w:val="center"/>
              <w:rPr>
                <w:rFonts w:hint="eastAsia"/>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5617C4E9">
            <w:pPr>
              <w:jc w:val="center"/>
              <w:rPr>
                <w:rFonts w:hint="eastAsia" w:ascii="宋体" w:hAnsi="宋体" w:eastAsia="宋体" w:cs="宋体"/>
                <w:sz w:val="21"/>
                <w:szCs w:val="21"/>
              </w:rPr>
            </w:pPr>
          </w:p>
        </w:tc>
      </w:tr>
      <w:tr w14:paraId="153ADB8A">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07FC1DDE">
            <w:pPr>
              <w:pStyle w:val="31"/>
              <w:spacing w:line="240" w:lineRule="auto"/>
              <w:ind w:firstLine="0"/>
              <w:jc w:val="center"/>
              <w:rPr>
                <w:rFonts w:hint="eastAsia"/>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6BCA71B6">
            <w:pPr>
              <w:jc w:val="center"/>
              <w:rPr>
                <w:rFonts w:hint="eastAsia" w:ascii="宋体" w:hAnsi="宋体" w:eastAsia="宋体" w:cs="宋体"/>
                <w:sz w:val="21"/>
                <w:szCs w:val="21"/>
                <w:lang w:eastAsia="zh-CN"/>
              </w:rPr>
            </w:pPr>
          </w:p>
        </w:tc>
      </w:tr>
      <w:tr w14:paraId="56BE645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45943C93">
            <w:pPr>
              <w:pStyle w:val="31"/>
              <w:spacing w:line="240" w:lineRule="auto"/>
              <w:ind w:firstLine="0"/>
              <w:jc w:val="center"/>
              <w:rPr>
                <w:rFonts w:hint="eastAsia"/>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7120E6A6">
            <w:pPr>
              <w:jc w:val="center"/>
              <w:rPr>
                <w:rFonts w:hint="eastAsia" w:ascii="宋体" w:hAnsi="宋体" w:eastAsia="宋体" w:cs="宋体"/>
                <w:sz w:val="21"/>
                <w:szCs w:val="21"/>
              </w:rPr>
            </w:pPr>
          </w:p>
        </w:tc>
      </w:tr>
    </w:tbl>
    <w:p w14:paraId="53C9B27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14:paraId="2609C30E">
      <w:pPr>
        <w:spacing w:line="360" w:lineRule="auto"/>
        <w:ind w:firstLine="360" w:firstLineChars="200"/>
        <w:rPr>
          <w:rFonts w:hint="eastAsia" w:ascii="宋体" w:hAnsi="宋体" w:eastAsia="宋体" w:cs="宋体"/>
          <w:sz w:val="2"/>
          <w:szCs w:val="2"/>
          <w:lang w:eastAsia="zh-CN"/>
        </w:rPr>
      </w:pPr>
      <w:r>
        <w:rPr>
          <w:rFonts w:hint="eastAsia" w:ascii="宋体" w:hAnsi="宋体" w:eastAsia="宋体" w:cs="宋体"/>
          <w:sz w:val="18"/>
          <w:szCs w:val="18"/>
          <w:lang w:eastAsia="zh-CN"/>
        </w:rPr>
        <w:br w:type="page"/>
      </w:r>
    </w:p>
    <w:p w14:paraId="0D3199B3">
      <w:pPr>
        <w:pStyle w:val="4"/>
        <w:spacing w:before="0" w:after="0" w:line="360" w:lineRule="auto"/>
        <w:jc w:val="center"/>
        <w:rPr>
          <w:rFonts w:hint="eastAsia" w:ascii="宋体" w:hAnsi="宋体" w:eastAsia="宋体" w:cs="宋体"/>
          <w:sz w:val="24"/>
          <w:lang w:eastAsia="zh-CN"/>
        </w:rPr>
      </w:pPr>
      <w:bookmarkStart w:id="677" w:name="_Toc3824"/>
      <w:bookmarkStart w:id="678" w:name="_Toc29038"/>
      <w:bookmarkStart w:id="679" w:name="_Toc7910"/>
      <w:bookmarkStart w:id="680" w:name="_Toc18005"/>
      <w:bookmarkStart w:id="681" w:name="_Toc7037"/>
      <w:bookmarkStart w:id="682" w:name="_Toc9217"/>
      <w:r>
        <w:rPr>
          <w:rFonts w:hint="eastAsia" w:ascii="宋体" w:hAnsi="宋体" w:eastAsia="宋体" w:cs="宋体"/>
          <w:sz w:val="24"/>
          <w:lang w:eastAsia="zh-CN"/>
        </w:rPr>
        <w:t>（四）拟委任的主要人员汇总表</w:t>
      </w:r>
      <w:bookmarkEnd w:id="677"/>
      <w:bookmarkEnd w:id="678"/>
      <w:bookmarkEnd w:id="679"/>
      <w:bookmarkEnd w:id="680"/>
      <w:bookmarkEnd w:id="681"/>
      <w:bookmarkEnd w:id="682"/>
    </w:p>
    <w:tbl>
      <w:tblPr>
        <w:tblStyle w:val="1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1DE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0585E793">
            <w:pPr>
              <w:pStyle w:val="31"/>
              <w:spacing w:line="240" w:lineRule="auto"/>
              <w:ind w:firstLine="0"/>
              <w:jc w:val="center"/>
              <w:rPr>
                <w:rFonts w:hint="eastAsia"/>
                <w:sz w:val="21"/>
                <w:szCs w:val="21"/>
              </w:rPr>
            </w:pPr>
            <w:r>
              <w:rPr>
                <w:rFonts w:hint="eastAsia"/>
                <w:sz w:val="21"/>
                <w:szCs w:val="21"/>
              </w:rPr>
              <w:t>序号</w:t>
            </w:r>
          </w:p>
        </w:tc>
        <w:tc>
          <w:tcPr>
            <w:tcW w:w="1599" w:type="dxa"/>
            <w:vMerge w:val="restart"/>
            <w:shd w:val="clear" w:color="auto" w:fill="FFFFFF"/>
            <w:vAlign w:val="center"/>
          </w:tcPr>
          <w:p w14:paraId="77B5B021">
            <w:pPr>
              <w:pStyle w:val="31"/>
              <w:spacing w:line="240" w:lineRule="auto"/>
              <w:ind w:firstLine="0"/>
              <w:jc w:val="center"/>
              <w:rPr>
                <w:rFonts w:hint="eastAsia"/>
                <w:sz w:val="21"/>
                <w:szCs w:val="21"/>
              </w:rPr>
            </w:pPr>
            <w:r>
              <w:rPr>
                <w:rFonts w:hint="eastAsia"/>
                <w:sz w:val="21"/>
                <w:szCs w:val="21"/>
              </w:rPr>
              <w:t>本项目任职</w:t>
            </w:r>
          </w:p>
        </w:tc>
        <w:tc>
          <w:tcPr>
            <w:tcW w:w="1133" w:type="dxa"/>
            <w:vMerge w:val="restart"/>
            <w:shd w:val="clear" w:color="auto" w:fill="FFFFFF"/>
            <w:vAlign w:val="center"/>
          </w:tcPr>
          <w:p w14:paraId="661D0161">
            <w:pPr>
              <w:pStyle w:val="31"/>
              <w:spacing w:line="240" w:lineRule="auto"/>
              <w:ind w:firstLine="0"/>
              <w:jc w:val="center"/>
              <w:rPr>
                <w:rFonts w:hint="eastAsia"/>
                <w:sz w:val="21"/>
                <w:szCs w:val="21"/>
              </w:rPr>
            </w:pPr>
            <w:r>
              <w:rPr>
                <w:rFonts w:hint="eastAsia"/>
                <w:sz w:val="21"/>
                <w:szCs w:val="21"/>
              </w:rPr>
              <w:t>姓名</w:t>
            </w:r>
          </w:p>
        </w:tc>
        <w:tc>
          <w:tcPr>
            <w:tcW w:w="686" w:type="dxa"/>
            <w:vMerge w:val="restart"/>
            <w:shd w:val="clear" w:color="auto" w:fill="FFFFFF"/>
            <w:vAlign w:val="center"/>
          </w:tcPr>
          <w:p w14:paraId="350AC7F4">
            <w:pPr>
              <w:pStyle w:val="31"/>
              <w:spacing w:line="240" w:lineRule="auto"/>
              <w:ind w:firstLine="0"/>
              <w:jc w:val="center"/>
              <w:rPr>
                <w:rFonts w:hint="eastAsia"/>
                <w:sz w:val="21"/>
                <w:szCs w:val="21"/>
              </w:rPr>
            </w:pPr>
            <w:r>
              <w:rPr>
                <w:rFonts w:hint="eastAsia"/>
                <w:sz w:val="21"/>
                <w:szCs w:val="21"/>
              </w:rPr>
              <w:t>职称</w:t>
            </w:r>
          </w:p>
        </w:tc>
        <w:tc>
          <w:tcPr>
            <w:tcW w:w="677" w:type="dxa"/>
            <w:vMerge w:val="restart"/>
            <w:shd w:val="clear" w:color="auto" w:fill="FFFFFF"/>
            <w:vAlign w:val="center"/>
          </w:tcPr>
          <w:p w14:paraId="33328332">
            <w:pPr>
              <w:pStyle w:val="31"/>
              <w:spacing w:line="240" w:lineRule="auto"/>
              <w:ind w:firstLine="0"/>
              <w:jc w:val="center"/>
              <w:rPr>
                <w:rFonts w:hint="eastAsia"/>
                <w:sz w:val="21"/>
                <w:szCs w:val="21"/>
              </w:rPr>
            </w:pPr>
            <w:r>
              <w:rPr>
                <w:rFonts w:hint="eastAsia"/>
                <w:sz w:val="21"/>
                <w:szCs w:val="21"/>
              </w:rPr>
              <w:t>专业</w:t>
            </w:r>
          </w:p>
        </w:tc>
        <w:tc>
          <w:tcPr>
            <w:tcW w:w="2938" w:type="dxa"/>
            <w:gridSpan w:val="3"/>
            <w:shd w:val="clear" w:color="auto" w:fill="FFFFFF"/>
            <w:vAlign w:val="center"/>
          </w:tcPr>
          <w:p w14:paraId="34EE7816">
            <w:pPr>
              <w:pStyle w:val="31"/>
              <w:spacing w:line="240" w:lineRule="auto"/>
              <w:ind w:firstLine="0"/>
              <w:jc w:val="center"/>
              <w:rPr>
                <w:rFonts w:hint="eastAsia"/>
                <w:sz w:val="21"/>
                <w:szCs w:val="21"/>
              </w:rPr>
            </w:pPr>
            <w:r>
              <w:rPr>
                <w:rFonts w:hint="eastAsia"/>
                <w:sz w:val="21"/>
                <w:szCs w:val="21"/>
              </w:rPr>
              <w:t>执业或职业资格证明</w:t>
            </w:r>
          </w:p>
        </w:tc>
        <w:tc>
          <w:tcPr>
            <w:tcW w:w="1382" w:type="dxa"/>
            <w:vMerge w:val="restart"/>
            <w:shd w:val="clear" w:color="auto" w:fill="FFFFFF"/>
            <w:vAlign w:val="center"/>
          </w:tcPr>
          <w:p w14:paraId="0DD8A4BF">
            <w:pPr>
              <w:pStyle w:val="31"/>
              <w:spacing w:line="240" w:lineRule="auto"/>
              <w:ind w:firstLine="0"/>
              <w:jc w:val="center"/>
              <w:rPr>
                <w:rFonts w:hint="eastAsia"/>
                <w:sz w:val="21"/>
                <w:szCs w:val="21"/>
              </w:rPr>
            </w:pPr>
            <w:r>
              <w:rPr>
                <w:rFonts w:hint="eastAsia"/>
                <w:sz w:val="21"/>
                <w:szCs w:val="21"/>
              </w:rPr>
              <w:t>备注</w:t>
            </w:r>
          </w:p>
        </w:tc>
      </w:tr>
      <w:tr w14:paraId="2A83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76299556">
            <w:pPr>
              <w:ind w:firstLine="420" w:firstLineChars="200"/>
              <w:jc w:val="center"/>
              <w:rPr>
                <w:rFonts w:hint="eastAsia" w:ascii="宋体" w:hAnsi="宋体" w:eastAsia="宋体" w:cs="宋体"/>
                <w:sz w:val="21"/>
                <w:szCs w:val="21"/>
              </w:rPr>
            </w:pPr>
          </w:p>
        </w:tc>
        <w:tc>
          <w:tcPr>
            <w:tcW w:w="1599" w:type="dxa"/>
            <w:vMerge w:val="continue"/>
            <w:shd w:val="clear" w:color="auto" w:fill="FFFFFF"/>
            <w:vAlign w:val="center"/>
          </w:tcPr>
          <w:p w14:paraId="1EFEB4C3">
            <w:pPr>
              <w:ind w:firstLine="420" w:firstLineChars="200"/>
              <w:jc w:val="center"/>
              <w:rPr>
                <w:rFonts w:hint="eastAsia" w:ascii="宋体" w:hAnsi="宋体" w:eastAsia="宋体" w:cs="宋体"/>
                <w:sz w:val="21"/>
                <w:szCs w:val="21"/>
              </w:rPr>
            </w:pPr>
          </w:p>
        </w:tc>
        <w:tc>
          <w:tcPr>
            <w:tcW w:w="1133" w:type="dxa"/>
            <w:vMerge w:val="continue"/>
            <w:shd w:val="clear" w:color="auto" w:fill="FFFFFF"/>
            <w:vAlign w:val="center"/>
          </w:tcPr>
          <w:p w14:paraId="2FC5950F">
            <w:pPr>
              <w:ind w:firstLine="420" w:firstLineChars="200"/>
              <w:jc w:val="center"/>
              <w:rPr>
                <w:rFonts w:hint="eastAsia" w:ascii="宋体" w:hAnsi="宋体" w:eastAsia="宋体" w:cs="宋体"/>
                <w:sz w:val="21"/>
                <w:szCs w:val="21"/>
              </w:rPr>
            </w:pPr>
          </w:p>
        </w:tc>
        <w:tc>
          <w:tcPr>
            <w:tcW w:w="686" w:type="dxa"/>
            <w:vMerge w:val="continue"/>
            <w:shd w:val="clear" w:color="auto" w:fill="FFFFFF"/>
            <w:vAlign w:val="center"/>
          </w:tcPr>
          <w:p w14:paraId="2B915C27">
            <w:pPr>
              <w:ind w:firstLine="420" w:firstLineChars="200"/>
              <w:jc w:val="center"/>
              <w:rPr>
                <w:rFonts w:hint="eastAsia" w:ascii="宋体" w:hAnsi="宋体" w:eastAsia="宋体" w:cs="宋体"/>
                <w:sz w:val="21"/>
                <w:szCs w:val="21"/>
              </w:rPr>
            </w:pPr>
          </w:p>
        </w:tc>
        <w:tc>
          <w:tcPr>
            <w:tcW w:w="677" w:type="dxa"/>
            <w:vMerge w:val="continue"/>
            <w:shd w:val="clear" w:color="auto" w:fill="FFFFFF"/>
            <w:vAlign w:val="center"/>
          </w:tcPr>
          <w:p w14:paraId="7EFAD334">
            <w:pPr>
              <w:ind w:firstLine="420" w:firstLineChars="200"/>
              <w:jc w:val="center"/>
              <w:rPr>
                <w:rFonts w:hint="eastAsia" w:ascii="宋体" w:hAnsi="宋体" w:eastAsia="宋体" w:cs="宋体"/>
                <w:sz w:val="21"/>
                <w:szCs w:val="21"/>
              </w:rPr>
            </w:pPr>
          </w:p>
        </w:tc>
        <w:tc>
          <w:tcPr>
            <w:tcW w:w="1238" w:type="dxa"/>
            <w:shd w:val="clear" w:color="auto" w:fill="FFFFFF"/>
            <w:vAlign w:val="center"/>
          </w:tcPr>
          <w:p w14:paraId="20393219">
            <w:pPr>
              <w:pStyle w:val="31"/>
              <w:spacing w:line="240" w:lineRule="auto"/>
              <w:ind w:firstLine="0"/>
              <w:jc w:val="center"/>
              <w:rPr>
                <w:rFonts w:hint="eastAsia"/>
                <w:sz w:val="21"/>
                <w:szCs w:val="21"/>
              </w:rPr>
            </w:pPr>
            <w:r>
              <w:rPr>
                <w:rFonts w:hint="eastAsia"/>
                <w:sz w:val="21"/>
                <w:szCs w:val="21"/>
              </w:rPr>
              <w:t>证书名称</w:t>
            </w:r>
          </w:p>
        </w:tc>
        <w:tc>
          <w:tcPr>
            <w:tcW w:w="850" w:type="dxa"/>
            <w:shd w:val="clear" w:color="auto" w:fill="FFFFFF"/>
            <w:vAlign w:val="center"/>
          </w:tcPr>
          <w:p w14:paraId="350843BA">
            <w:pPr>
              <w:pStyle w:val="31"/>
              <w:spacing w:line="240" w:lineRule="auto"/>
              <w:ind w:firstLine="0"/>
              <w:jc w:val="center"/>
              <w:rPr>
                <w:rFonts w:hint="eastAsia"/>
                <w:sz w:val="21"/>
                <w:szCs w:val="21"/>
              </w:rPr>
            </w:pPr>
            <w:r>
              <w:rPr>
                <w:rFonts w:hint="eastAsia"/>
                <w:sz w:val="21"/>
                <w:szCs w:val="21"/>
              </w:rPr>
              <w:t>级别</w:t>
            </w:r>
          </w:p>
        </w:tc>
        <w:tc>
          <w:tcPr>
            <w:tcW w:w="850" w:type="dxa"/>
            <w:shd w:val="clear" w:color="auto" w:fill="FFFFFF"/>
            <w:vAlign w:val="center"/>
          </w:tcPr>
          <w:p w14:paraId="151B2B1D">
            <w:pPr>
              <w:pStyle w:val="31"/>
              <w:spacing w:line="240" w:lineRule="auto"/>
              <w:ind w:firstLine="0"/>
              <w:jc w:val="center"/>
              <w:rPr>
                <w:rFonts w:hint="eastAsia"/>
                <w:sz w:val="21"/>
                <w:szCs w:val="21"/>
              </w:rPr>
            </w:pPr>
            <w:r>
              <w:rPr>
                <w:rFonts w:hint="eastAsia"/>
                <w:sz w:val="21"/>
                <w:szCs w:val="21"/>
              </w:rPr>
              <w:t>证号</w:t>
            </w:r>
          </w:p>
        </w:tc>
        <w:tc>
          <w:tcPr>
            <w:tcW w:w="1382" w:type="dxa"/>
            <w:vMerge w:val="continue"/>
            <w:shd w:val="clear" w:color="auto" w:fill="FFFFFF"/>
            <w:vAlign w:val="center"/>
          </w:tcPr>
          <w:p w14:paraId="46D486B8">
            <w:pPr>
              <w:ind w:firstLine="420" w:firstLineChars="200"/>
              <w:jc w:val="center"/>
              <w:rPr>
                <w:rFonts w:hint="eastAsia" w:ascii="宋体" w:hAnsi="宋体" w:eastAsia="宋体" w:cs="宋体"/>
                <w:sz w:val="21"/>
                <w:szCs w:val="21"/>
              </w:rPr>
            </w:pPr>
          </w:p>
        </w:tc>
      </w:tr>
      <w:tr w14:paraId="7E8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1BE6030">
            <w:pPr>
              <w:jc w:val="center"/>
              <w:rPr>
                <w:rFonts w:hint="eastAsia" w:ascii="宋体" w:hAnsi="宋体" w:eastAsia="宋体" w:cs="宋体"/>
                <w:sz w:val="21"/>
                <w:szCs w:val="21"/>
              </w:rPr>
            </w:pPr>
          </w:p>
        </w:tc>
        <w:tc>
          <w:tcPr>
            <w:tcW w:w="1599" w:type="dxa"/>
            <w:shd w:val="clear" w:color="auto" w:fill="FFFFFF"/>
            <w:vAlign w:val="center"/>
          </w:tcPr>
          <w:p w14:paraId="4C7D5CF5">
            <w:pPr>
              <w:jc w:val="center"/>
              <w:rPr>
                <w:rFonts w:hint="eastAsia" w:ascii="宋体" w:hAnsi="宋体" w:eastAsia="宋体" w:cs="宋体"/>
                <w:sz w:val="21"/>
                <w:szCs w:val="21"/>
              </w:rPr>
            </w:pPr>
          </w:p>
        </w:tc>
        <w:tc>
          <w:tcPr>
            <w:tcW w:w="1133" w:type="dxa"/>
            <w:shd w:val="clear" w:color="auto" w:fill="FFFFFF"/>
            <w:vAlign w:val="center"/>
          </w:tcPr>
          <w:p w14:paraId="3C94FC16">
            <w:pPr>
              <w:jc w:val="center"/>
              <w:rPr>
                <w:rFonts w:hint="eastAsia" w:ascii="宋体" w:hAnsi="宋体" w:eastAsia="宋体" w:cs="宋体"/>
                <w:sz w:val="21"/>
                <w:szCs w:val="21"/>
              </w:rPr>
            </w:pPr>
          </w:p>
        </w:tc>
        <w:tc>
          <w:tcPr>
            <w:tcW w:w="686" w:type="dxa"/>
            <w:shd w:val="clear" w:color="auto" w:fill="FFFFFF"/>
            <w:vAlign w:val="center"/>
          </w:tcPr>
          <w:p w14:paraId="7E01080A">
            <w:pPr>
              <w:jc w:val="center"/>
              <w:rPr>
                <w:rFonts w:hint="eastAsia" w:ascii="宋体" w:hAnsi="宋体" w:eastAsia="宋体" w:cs="宋体"/>
                <w:sz w:val="21"/>
                <w:szCs w:val="21"/>
              </w:rPr>
            </w:pPr>
          </w:p>
        </w:tc>
        <w:tc>
          <w:tcPr>
            <w:tcW w:w="677" w:type="dxa"/>
            <w:shd w:val="clear" w:color="auto" w:fill="FFFFFF"/>
            <w:vAlign w:val="center"/>
          </w:tcPr>
          <w:p w14:paraId="1F524F11">
            <w:pPr>
              <w:jc w:val="center"/>
              <w:rPr>
                <w:rFonts w:hint="eastAsia" w:ascii="宋体" w:hAnsi="宋体" w:eastAsia="宋体" w:cs="宋体"/>
                <w:sz w:val="21"/>
                <w:szCs w:val="21"/>
              </w:rPr>
            </w:pPr>
          </w:p>
        </w:tc>
        <w:tc>
          <w:tcPr>
            <w:tcW w:w="1238" w:type="dxa"/>
            <w:shd w:val="clear" w:color="auto" w:fill="FFFFFF"/>
            <w:vAlign w:val="center"/>
          </w:tcPr>
          <w:p w14:paraId="39ACF1E0">
            <w:pPr>
              <w:jc w:val="center"/>
              <w:rPr>
                <w:rFonts w:hint="eastAsia" w:ascii="宋体" w:hAnsi="宋体" w:eastAsia="宋体" w:cs="宋体"/>
                <w:sz w:val="21"/>
                <w:szCs w:val="21"/>
              </w:rPr>
            </w:pPr>
          </w:p>
        </w:tc>
        <w:tc>
          <w:tcPr>
            <w:tcW w:w="850" w:type="dxa"/>
            <w:shd w:val="clear" w:color="auto" w:fill="FFFFFF"/>
            <w:vAlign w:val="center"/>
          </w:tcPr>
          <w:p w14:paraId="79FE2481">
            <w:pPr>
              <w:jc w:val="center"/>
              <w:rPr>
                <w:rFonts w:hint="eastAsia" w:ascii="宋体" w:hAnsi="宋体" w:eastAsia="宋体" w:cs="宋体"/>
                <w:sz w:val="21"/>
                <w:szCs w:val="21"/>
              </w:rPr>
            </w:pPr>
          </w:p>
        </w:tc>
        <w:tc>
          <w:tcPr>
            <w:tcW w:w="850" w:type="dxa"/>
            <w:shd w:val="clear" w:color="auto" w:fill="FFFFFF"/>
            <w:vAlign w:val="center"/>
          </w:tcPr>
          <w:p w14:paraId="37E8F1F5">
            <w:pPr>
              <w:jc w:val="center"/>
              <w:rPr>
                <w:rFonts w:hint="eastAsia" w:ascii="宋体" w:hAnsi="宋体" w:eastAsia="宋体" w:cs="宋体"/>
                <w:sz w:val="21"/>
                <w:szCs w:val="21"/>
              </w:rPr>
            </w:pPr>
          </w:p>
        </w:tc>
        <w:tc>
          <w:tcPr>
            <w:tcW w:w="1382" w:type="dxa"/>
            <w:shd w:val="clear" w:color="auto" w:fill="FFFFFF"/>
            <w:vAlign w:val="center"/>
          </w:tcPr>
          <w:p w14:paraId="69F86BA5">
            <w:pPr>
              <w:jc w:val="center"/>
              <w:rPr>
                <w:rFonts w:hint="eastAsia" w:ascii="宋体" w:hAnsi="宋体" w:eastAsia="宋体" w:cs="宋体"/>
                <w:sz w:val="21"/>
                <w:szCs w:val="21"/>
              </w:rPr>
            </w:pPr>
          </w:p>
        </w:tc>
      </w:tr>
      <w:tr w14:paraId="7BF2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293195E">
            <w:pPr>
              <w:jc w:val="center"/>
              <w:rPr>
                <w:rFonts w:hint="eastAsia" w:ascii="宋体" w:hAnsi="宋体" w:eastAsia="宋体" w:cs="宋体"/>
                <w:sz w:val="21"/>
                <w:szCs w:val="21"/>
              </w:rPr>
            </w:pPr>
          </w:p>
        </w:tc>
        <w:tc>
          <w:tcPr>
            <w:tcW w:w="1599" w:type="dxa"/>
            <w:shd w:val="clear" w:color="auto" w:fill="FFFFFF"/>
            <w:vAlign w:val="center"/>
          </w:tcPr>
          <w:p w14:paraId="08F0C429">
            <w:pPr>
              <w:jc w:val="center"/>
              <w:rPr>
                <w:rFonts w:hint="eastAsia" w:ascii="宋体" w:hAnsi="宋体" w:eastAsia="宋体" w:cs="宋体"/>
                <w:sz w:val="21"/>
                <w:szCs w:val="21"/>
              </w:rPr>
            </w:pPr>
          </w:p>
        </w:tc>
        <w:tc>
          <w:tcPr>
            <w:tcW w:w="1133" w:type="dxa"/>
            <w:shd w:val="clear" w:color="auto" w:fill="FFFFFF"/>
            <w:vAlign w:val="center"/>
          </w:tcPr>
          <w:p w14:paraId="2D5BA953">
            <w:pPr>
              <w:jc w:val="center"/>
              <w:rPr>
                <w:rFonts w:hint="eastAsia" w:ascii="宋体" w:hAnsi="宋体" w:eastAsia="宋体" w:cs="宋体"/>
                <w:sz w:val="21"/>
                <w:szCs w:val="21"/>
              </w:rPr>
            </w:pPr>
          </w:p>
        </w:tc>
        <w:tc>
          <w:tcPr>
            <w:tcW w:w="686" w:type="dxa"/>
            <w:shd w:val="clear" w:color="auto" w:fill="FFFFFF"/>
            <w:vAlign w:val="center"/>
          </w:tcPr>
          <w:p w14:paraId="2155E086">
            <w:pPr>
              <w:jc w:val="center"/>
              <w:rPr>
                <w:rFonts w:hint="eastAsia" w:ascii="宋体" w:hAnsi="宋体" w:eastAsia="宋体" w:cs="宋体"/>
                <w:sz w:val="21"/>
                <w:szCs w:val="21"/>
              </w:rPr>
            </w:pPr>
          </w:p>
        </w:tc>
        <w:tc>
          <w:tcPr>
            <w:tcW w:w="677" w:type="dxa"/>
            <w:shd w:val="clear" w:color="auto" w:fill="FFFFFF"/>
            <w:vAlign w:val="center"/>
          </w:tcPr>
          <w:p w14:paraId="0109699E">
            <w:pPr>
              <w:jc w:val="center"/>
              <w:rPr>
                <w:rFonts w:hint="eastAsia" w:ascii="宋体" w:hAnsi="宋体" w:eastAsia="宋体" w:cs="宋体"/>
                <w:sz w:val="21"/>
                <w:szCs w:val="21"/>
              </w:rPr>
            </w:pPr>
          </w:p>
        </w:tc>
        <w:tc>
          <w:tcPr>
            <w:tcW w:w="1238" w:type="dxa"/>
            <w:shd w:val="clear" w:color="auto" w:fill="FFFFFF"/>
            <w:vAlign w:val="center"/>
          </w:tcPr>
          <w:p w14:paraId="11C12B06">
            <w:pPr>
              <w:jc w:val="center"/>
              <w:rPr>
                <w:rFonts w:hint="eastAsia" w:ascii="宋体" w:hAnsi="宋体" w:eastAsia="宋体" w:cs="宋体"/>
                <w:sz w:val="21"/>
                <w:szCs w:val="21"/>
              </w:rPr>
            </w:pPr>
          </w:p>
        </w:tc>
        <w:tc>
          <w:tcPr>
            <w:tcW w:w="850" w:type="dxa"/>
            <w:shd w:val="clear" w:color="auto" w:fill="FFFFFF"/>
            <w:vAlign w:val="center"/>
          </w:tcPr>
          <w:p w14:paraId="3D0511F4">
            <w:pPr>
              <w:jc w:val="center"/>
              <w:rPr>
                <w:rFonts w:hint="eastAsia" w:ascii="宋体" w:hAnsi="宋体" w:eastAsia="宋体" w:cs="宋体"/>
                <w:sz w:val="21"/>
                <w:szCs w:val="21"/>
              </w:rPr>
            </w:pPr>
          </w:p>
        </w:tc>
        <w:tc>
          <w:tcPr>
            <w:tcW w:w="850" w:type="dxa"/>
            <w:shd w:val="clear" w:color="auto" w:fill="FFFFFF"/>
            <w:vAlign w:val="center"/>
          </w:tcPr>
          <w:p w14:paraId="19BDC444">
            <w:pPr>
              <w:jc w:val="center"/>
              <w:rPr>
                <w:rFonts w:hint="eastAsia" w:ascii="宋体" w:hAnsi="宋体" w:eastAsia="宋体" w:cs="宋体"/>
                <w:sz w:val="21"/>
                <w:szCs w:val="21"/>
              </w:rPr>
            </w:pPr>
          </w:p>
        </w:tc>
        <w:tc>
          <w:tcPr>
            <w:tcW w:w="1382" w:type="dxa"/>
            <w:shd w:val="clear" w:color="auto" w:fill="FFFFFF"/>
            <w:vAlign w:val="center"/>
          </w:tcPr>
          <w:p w14:paraId="3E49D397">
            <w:pPr>
              <w:jc w:val="center"/>
              <w:rPr>
                <w:rFonts w:hint="eastAsia" w:ascii="宋体" w:hAnsi="宋体" w:eastAsia="宋体" w:cs="宋体"/>
                <w:sz w:val="21"/>
                <w:szCs w:val="21"/>
              </w:rPr>
            </w:pPr>
          </w:p>
        </w:tc>
      </w:tr>
      <w:tr w14:paraId="43C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0CC2465">
            <w:pPr>
              <w:jc w:val="center"/>
              <w:rPr>
                <w:rFonts w:hint="eastAsia" w:ascii="宋体" w:hAnsi="宋体" w:eastAsia="宋体" w:cs="宋体"/>
                <w:sz w:val="21"/>
                <w:szCs w:val="21"/>
              </w:rPr>
            </w:pPr>
          </w:p>
        </w:tc>
        <w:tc>
          <w:tcPr>
            <w:tcW w:w="1599" w:type="dxa"/>
            <w:shd w:val="clear" w:color="auto" w:fill="FFFFFF"/>
            <w:vAlign w:val="center"/>
          </w:tcPr>
          <w:p w14:paraId="2D3EB560">
            <w:pPr>
              <w:jc w:val="center"/>
              <w:rPr>
                <w:rFonts w:hint="eastAsia" w:ascii="宋体" w:hAnsi="宋体" w:eastAsia="宋体" w:cs="宋体"/>
                <w:sz w:val="21"/>
                <w:szCs w:val="21"/>
              </w:rPr>
            </w:pPr>
          </w:p>
        </w:tc>
        <w:tc>
          <w:tcPr>
            <w:tcW w:w="1133" w:type="dxa"/>
            <w:shd w:val="clear" w:color="auto" w:fill="FFFFFF"/>
            <w:vAlign w:val="center"/>
          </w:tcPr>
          <w:p w14:paraId="56391240">
            <w:pPr>
              <w:jc w:val="center"/>
              <w:rPr>
                <w:rFonts w:hint="eastAsia" w:ascii="宋体" w:hAnsi="宋体" w:eastAsia="宋体" w:cs="宋体"/>
                <w:sz w:val="21"/>
                <w:szCs w:val="21"/>
              </w:rPr>
            </w:pPr>
          </w:p>
        </w:tc>
        <w:tc>
          <w:tcPr>
            <w:tcW w:w="686" w:type="dxa"/>
            <w:shd w:val="clear" w:color="auto" w:fill="FFFFFF"/>
            <w:vAlign w:val="center"/>
          </w:tcPr>
          <w:p w14:paraId="044FC2E7">
            <w:pPr>
              <w:jc w:val="center"/>
              <w:rPr>
                <w:rFonts w:hint="eastAsia" w:ascii="宋体" w:hAnsi="宋体" w:eastAsia="宋体" w:cs="宋体"/>
                <w:sz w:val="21"/>
                <w:szCs w:val="21"/>
              </w:rPr>
            </w:pPr>
          </w:p>
        </w:tc>
        <w:tc>
          <w:tcPr>
            <w:tcW w:w="677" w:type="dxa"/>
            <w:shd w:val="clear" w:color="auto" w:fill="FFFFFF"/>
            <w:vAlign w:val="center"/>
          </w:tcPr>
          <w:p w14:paraId="3B4EFD7D">
            <w:pPr>
              <w:jc w:val="center"/>
              <w:rPr>
                <w:rFonts w:hint="eastAsia" w:ascii="宋体" w:hAnsi="宋体" w:eastAsia="宋体" w:cs="宋体"/>
                <w:sz w:val="21"/>
                <w:szCs w:val="21"/>
              </w:rPr>
            </w:pPr>
          </w:p>
        </w:tc>
        <w:tc>
          <w:tcPr>
            <w:tcW w:w="1238" w:type="dxa"/>
            <w:shd w:val="clear" w:color="auto" w:fill="FFFFFF"/>
            <w:vAlign w:val="center"/>
          </w:tcPr>
          <w:p w14:paraId="1D715537">
            <w:pPr>
              <w:jc w:val="center"/>
              <w:rPr>
                <w:rFonts w:hint="eastAsia" w:ascii="宋体" w:hAnsi="宋体" w:eastAsia="宋体" w:cs="宋体"/>
                <w:sz w:val="21"/>
                <w:szCs w:val="21"/>
              </w:rPr>
            </w:pPr>
          </w:p>
        </w:tc>
        <w:tc>
          <w:tcPr>
            <w:tcW w:w="850" w:type="dxa"/>
            <w:shd w:val="clear" w:color="auto" w:fill="FFFFFF"/>
            <w:vAlign w:val="center"/>
          </w:tcPr>
          <w:p w14:paraId="42F55D63">
            <w:pPr>
              <w:jc w:val="center"/>
              <w:rPr>
                <w:rFonts w:hint="eastAsia" w:ascii="宋体" w:hAnsi="宋体" w:eastAsia="宋体" w:cs="宋体"/>
                <w:sz w:val="21"/>
                <w:szCs w:val="21"/>
              </w:rPr>
            </w:pPr>
          </w:p>
        </w:tc>
        <w:tc>
          <w:tcPr>
            <w:tcW w:w="850" w:type="dxa"/>
            <w:shd w:val="clear" w:color="auto" w:fill="FFFFFF"/>
            <w:vAlign w:val="center"/>
          </w:tcPr>
          <w:p w14:paraId="7822BEE9">
            <w:pPr>
              <w:jc w:val="center"/>
              <w:rPr>
                <w:rFonts w:hint="eastAsia" w:ascii="宋体" w:hAnsi="宋体" w:eastAsia="宋体" w:cs="宋体"/>
                <w:sz w:val="21"/>
                <w:szCs w:val="21"/>
              </w:rPr>
            </w:pPr>
          </w:p>
        </w:tc>
        <w:tc>
          <w:tcPr>
            <w:tcW w:w="1382" w:type="dxa"/>
            <w:shd w:val="clear" w:color="auto" w:fill="FFFFFF"/>
            <w:vAlign w:val="center"/>
          </w:tcPr>
          <w:p w14:paraId="40ABD314">
            <w:pPr>
              <w:jc w:val="center"/>
              <w:rPr>
                <w:rFonts w:hint="eastAsia" w:ascii="宋体" w:hAnsi="宋体" w:eastAsia="宋体" w:cs="宋体"/>
                <w:sz w:val="21"/>
                <w:szCs w:val="21"/>
              </w:rPr>
            </w:pPr>
          </w:p>
        </w:tc>
      </w:tr>
      <w:tr w14:paraId="40D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FAEB96">
            <w:pPr>
              <w:jc w:val="center"/>
              <w:rPr>
                <w:rFonts w:hint="eastAsia" w:ascii="宋体" w:hAnsi="宋体" w:eastAsia="宋体" w:cs="宋体"/>
                <w:sz w:val="21"/>
                <w:szCs w:val="21"/>
              </w:rPr>
            </w:pPr>
          </w:p>
        </w:tc>
        <w:tc>
          <w:tcPr>
            <w:tcW w:w="1599" w:type="dxa"/>
            <w:shd w:val="clear" w:color="auto" w:fill="FFFFFF"/>
            <w:vAlign w:val="center"/>
          </w:tcPr>
          <w:p w14:paraId="2F0836C4">
            <w:pPr>
              <w:jc w:val="center"/>
              <w:rPr>
                <w:rFonts w:hint="eastAsia" w:ascii="宋体" w:hAnsi="宋体" w:eastAsia="宋体" w:cs="宋体"/>
                <w:sz w:val="21"/>
                <w:szCs w:val="21"/>
              </w:rPr>
            </w:pPr>
          </w:p>
        </w:tc>
        <w:tc>
          <w:tcPr>
            <w:tcW w:w="1133" w:type="dxa"/>
            <w:shd w:val="clear" w:color="auto" w:fill="FFFFFF"/>
            <w:vAlign w:val="center"/>
          </w:tcPr>
          <w:p w14:paraId="55269D6C">
            <w:pPr>
              <w:jc w:val="center"/>
              <w:rPr>
                <w:rFonts w:hint="eastAsia" w:ascii="宋体" w:hAnsi="宋体" w:eastAsia="宋体" w:cs="宋体"/>
                <w:sz w:val="21"/>
                <w:szCs w:val="21"/>
              </w:rPr>
            </w:pPr>
          </w:p>
        </w:tc>
        <w:tc>
          <w:tcPr>
            <w:tcW w:w="686" w:type="dxa"/>
            <w:shd w:val="clear" w:color="auto" w:fill="FFFFFF"/>
            <w:vAlign w:val="center"/>
          </w:tcPr>
          <w:p w14:paraId="6E271A1C">
            <w:pPr>
              <w:jc w:val="center"/>
              <w:rPr>
                <w:rFonts w:hint="eastAsia" w:ascii="宋体" w:hAnsi="宋体" w:eastAsia="宋体" w:cs="宋体"/>
                <w:sz w:val="21"/>
                <w:szCs w:val="21"/>
              </w:rPr>
            </w:pPr>
          </w:p>
        </w:tc>
        <w:tc>
          <w:tcPr>
            <w:tcW w:w="677" w:type="dxa"/>
            <w:shd w:val="clear" w:color="auto" w:fill="FFFFFF"/>
            <w:vAlign w:val="center"/>
          </w:tcPr>
          <w:p w14:paraId="14B418C8">
            <w:pPr>
              <w:jc w:val="center"/>
              <w:rPr>
                <w:rFonts w:hint="eastAsia" w:ascii="宋体" w:hAnsi="宋体" w:eastAsia="宋体" w:cs="宋体"/>
                <w:sz w:val="21"/>
                <w:szCs w:val="21"/>
              </w:rPr>
            </w:pPr>
          </w:p>
        </w:tc>
        <w:tc>
          <w:tcPr>
            <w:tcW w:w="1238" w:type="dxa"/>
            <w:shd w:val="clear" w:color="auto" w:fill="FFFFFF"/>
            <w:vAlign w:val="center"/>
          </w:tcPr>
          <w:p w14:paraId="5033F5A9">
            <w:pPr>
              <w:jc w:val="center"/>
              <w:rPr>
                <w:rFonts w:hint="eastAsia" w:ascii="宋体" w:hAnsi="宋体" w:eastAsia="宋体" w:cs="宋体"/>
                <w:sz w:val="21"/>
                <w:szCs w:val="21"/>
              </w:rPr>
            </w:pPr>
          </w:p>
        </w:tc>
        <w:tc>
          <w:tcPr>
            <w:tcW w:w="850" w:type="dxa"/>
            <w:shd w:val="clear" w:color="auto" w:fill="FFFFFF"/>
            <w:vAlign w:val="center"/>
          </w:tcPr>
          <w:p w14:paraId="470DCDEB">
            <w:pPr>
              <w:jc w:val="center"/>
              <w:rPr>
                <w:rFonts w:hint="eastAsia" w:ascii="宋体" w:hAnsi="宋体" w:eastAsia="宋体" w:cs="宋体"/>
                <w:sz w:val="21"/>
                <w:szCs w:val="21"/>
              </w:rPr>
            </w:pPr>
          </w:p>
        </w:tc>
        <w:tc>
          <w:tcPr>
            <w:tcW w:w="850" w:type="dxa"/>
            <w:shd w:val="clear" w:color="auto" w:fill="FFFFFF"/>
            <w:vAlign w:val="center"/>
          </w:tcPr>
          <w:p w14:paraId="28A8AE6C">
            <w:pPr>
              <w:jc w:val="center"/>
              <w:rPr>
                <w:rFonts w:hint="eastAsia" w:ascii="宋体" w:hAnsi="宋体" w:eastAsia="宋体" w:cs="宋体"/>
                <w:sz w:val="21"/>
                <w:szCs w:val="21"/>
              </w:rPr>
            </w:pPr>
          </w:p>
        </w:tc>
        <w:tc>
          <w:tcPr>
            <w:tcW w:w="1382" w:type="dxa"/>
            <w:shd w:val="clear" w:color="auto" w:fill="FFFFFF"/>
            <w:vAlign w:val="center"/>
          </w:tcPr>
          <w:p w14:paraId="19D725FC">
            <w:pPr>
              <w:jc w:val="center"/>
              <w:rPr>
                <w:rFonts w:hint="eastAsia" w:ascii="宋体" w:hAnsi="宋体" w:eastAsia="宋体" w:cs="宋体"/>
                <w:sz w:val="21"/>
                <w:szCs w:val="21"/>
              </w:rPr>
            </w:pPr>
          </w:p>
        </w:tc>
      </w:tr>
      <w:tr w14:paraId="63EB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D33BE22">
            <w:pPr>
              <w:jc w:val="center"/>
              <w:rPr>
                <w:rFonts w:hint="eastAsia" w:ascii="宋体" w:hAnsi="宋体" w:eastAsia="宋体" w:cs="宋体"/>
                <w:sz w:val="21"/>
                <w:szCs w:val="21"/>
              </w:rPr>
            </w:pPr>
          </w:p>
        </w:tc>
        <w:tc>
          <w:tcPr>
            <w:tcW w:w="1599" w:type="dxa"/>
            <w:shd w:val="clear" w:color="auto" w:fill="FFFFFF"/>
            <w:vAlign w:val="center"/>
          </w:tcPr>
          <w:p w14:paraId="4D8E33F5">
            <w:pPr>
              <w:jc w:val="center"/>
              <w:rPr>
                <w:rFonts w:hint="eastAsia" w:ascii="宋体" w:hAnsi="宋体" w:eastAsia="宋体" w:cs="宋体"/>
                <w:sz w:val="21"/>
                <w:szCs w:val="21"/>
              </w:rPr>
            </w:pPr>
          </w:p>
        </w:tc>
        <w:tc>
          <w:tcPr>
            <w:tcW w:w="1133" w:type="dxa"/>
            <w:shd w:val="clear" w:color="auto" w:fill="FFFFFF"/>
            <w:vAlign w:val="center"/>
          </w:tcPr>
          <w:p w14:paraId="5D3DFB52">
            <w:pPr>
              <w:jc w:val="center"/>
              <w:rPr>
                <w:rFonts w:hint="eastAsia" w:ascii="宋体" w:hAnsi="宋体" w:eastAsia="宋体" w:cs="宋体"/>
                <w:sz w:val="21"/>
                <w:szCs w:val="21"/>
              </w:rPr>
            </w:pPr>
          </w:p>
        </w:tc>
        <w:tc>
          <w:tcPr>
            <w:tcW w:w="686" w:type="dxa"/>
            <w:shd w:val="clear" w:color="auto" w:fill="FFFFFF"/>
            <w:vAlign w:val="center"/>
          </w:tcPr>
          <w:p w14:paraId="7B0CCAF1">
            <w:pPr>
              <w:jc w:val="center"/>
              <w:rPr>
                <w:rFonts w:hint="eastAsia" w:ascii="宋体" w:hAnsi="宋体" w:eastAsia="宋体" w:cs="宋体"/>
                <w:sz w:val="21"/>
                <w:szCs w:val="21"/>
              </w:rPr>
            </w:pPr>
          </w:p>
        </w:tc>
        <w:tc>
          <w:tcPr>
            <w:tcW w:w="677" w:type="dxa"/>
            <w:shd w:val="clear" w:color="auto" w:fill="FFFFFF"/>
            <w:vAlign w:val="center"/>
          </w:tcPr>
          <w:p w14:paraId="08475E56">
            <w:pPr>
              <w:jc w:val="center"/>
              <w:rPr>
                <w:rFonts w:hint="eastAsia" w:ascii="宋体" w:hAnsi="宋体" w:eastAsia="宋体" w:cs="宋体"/>
                <w:sz w:val="21"/>
                <w:szCs w:val="21"/>
              </w:rPr>
            </w:pPr>
          </w:p>
        </w:tc>
        <w:tc>
          <w:tcPr>
            <w:tcW w:w="1238" w:type="dxa"/>
            <w:shd w:val="clear" w:color="auto" w:fill="FFFFFF"/>
            <w:vAlign w:val="center"/>
          </w:tcPr>
          <w:p w14:paraId="13050064">
            <w:pPr>
              <w:jc w:val="center"/>
              <w:rPr>
                <w:rFonts w:hint="eastAsia" w:ascii="宋体" w:hAnsi="宋体" w:eastAsia="宋体" w:cs="宋体"/>
                <w:sz w:val="21"/>
                <w:szCs w:val="21"/>
              </w:rPr>
            </w:pPr>
          </w:p>
        </w:tc>
        <w:tc>
          <w:tcPr>
            <w:tcW w:w="850" w:type="dxa"/>
            <w:shd w:val="clear" w:color="auto" w:fill="FFFFFF"/>
            <w:vAlign w:val="center"/>
          </w:tcPr>
          <w:p w14:paraId="3C0D3F83">
            <w:pPr>
              <w:jc w:val="center"/>
              <w:rPr>
                <w:rFonts w:hint="eastAsia" w:ascii="宋体" w:hAnsi="宋体" w:eastAsia="宋体" w:cs="宋体"/>
                <w:sz w:val="21"/>
                <w:szCs w:val="21"/>
              </w:rPr>
            </w:pPr>
          </w:p>
        </w:tc>
        <w:tc>
          <w:tcPr>
            <w:tcW w:w="850" w:type="dxa"/>
            <w:shd w:val="clear" w:color="auto" w:fill="FFFFFF"/>
            <w:vAlign w:val="center"/>
          </w:tcPr>
          <w:p w14:paraId="0B22D6A4">
            <w:pPr>
              <w:jc w:val="center"/>
              <w:rPr>
                <w:rFonts w:hint="eastAsia" w:ascii="宋体" w:hAnsi="宋体" w:eastAsia="宋体" w:cs="宋体"/>
                <w:sz w:val="21"/>
                <w:szCs w:val="21"/>
              </w:rPr>
            </w:pPr>
          </w:p>
        </w:tc>
        <w:tc>
          <w:tcPr>
            <w:tcW w:w="1382" w:type="dxa"/>
            <w:shd w:val="clear" w:color="auto" w:fill="FFFFFF"/>
            <w:vAlign w:val="center"/>
          </w:tcPr>
          <w:p w14:paraId="732DC2CB">
            <w:pPr>
              <w:jc w:val="center"/>
              <w:rPr>
                <w:rFonts w:hint="eastAsia" w:ascii="宋体" w:hAnsi="宋体" w:eastAsia="宋体" w:cs="宋体"/>
                <w:sz w:val="21"/>
                <w:szCs w:val="21"/>
              </w:rPr>
            </w:pPr>
          </w:p>
        </w:tc>
      </w:tr>
      <w:tr w14:paraId="421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2BB5D7F">
            <w:pPr>
              <w:jc w:val="center"/>
              <w:rPr>
                <w:rFonts w:hint="eastAsia" w:ascii="宋体" w:hAnsi="宋体" w:eastAsia="宋体" w:cs="宋体"/>
                <w:sz w:val="21"/>
                <w:szCs w:val="21"/>
              </w:rPr>
            </w:pPr>
          </w:p>
        </w:tc>
        <w:tc>
          <w:tcPr>
            <w:tcW w:w="1599" w:type="dxa"/>
            <w:shd w:val="clear" w:color="auto" w:fill="FFFFFF"/>
            <w:vAlign w:val="center"/>
          </w:tcPr>
          <w:p w14:paraId="6AE12917">
            <w:pPr>
              <w:jc w:val="center"/>
              <w:rPr>
                <w:rFonts w:hint="eastAsia" w:ascii="宋体" w:hAnsi="宋体" w:eastAsia="宋体" w:cs="宋体"/>
                <w:sz w:val="21"/>
                <w:szCs w:val="21"/>
              </w:rPr>
            </w:pPr>
          </w:p>
        </w:tc>
        <w:tc>
          <w:tcPr>
            <w:tcW w:w="1133" w:type="dxa"/>
            <w:shd w:val="clear" w:color="auto" w:fill="FFFFFF"/>
            <w:vAlign w:val="center"/>
          </w:tcPr>
          <w:p w14:paraId="4992E926">
            <w:pPr>
              <w:jc w:val="center"/>
              <w:rPr>
                <w:rFonts w:hint="eastAsia" w:ascii="宋体" w:hAnsi="宋体" w:eastAsia="宋体" w:cs="宋体"/>
                <w:sz w:val="21"/>
                <w:szCs w:val="21"/>
              </w:rPr>
            </w:pPr>
          </w:p>
        </w:tc>
        <w:tc>
          <w:tcPr>
            <w:tcW w:w="686" w:type="dxa"/>
            <w:shd w:val="clear" w:color="auto" w:fill="FFFFFF"/>
            <w:vAlign w:val="center"/>
          </w:tcPr>
          <w:p w14:paraId="4C8B89EE">
            <w:pPr>
              <w:jc w:val="center"/>
              <w:rPr>
                <w:rFonts w:hint="eastAsia" w:ascii="宋体" w:hAnsi="宋体" w:eastAsia="宋体" w:cs="宋体"/>
                <w:sz w:val="21"/>
                <w:szCs w:val="21"/>
              </w:rPr>
            </w:pPr>
          </w:p>
        </w:tc>
        <w:tc>
          <w:tcPr>
            <w:tcW w:w="677" w:type="dxa"/>
            <w:shd w:val="clear" w:color="auto" w:fill="FFFFFF"/>
            <w:vAlign w:val="center"/>
          </w:tcPr>
          <w:p w14:paraId="43432CDD">
            <w:pPr>
              <w:jc w:val="center"/>
              <w:rPr>
                <w:rFonts w:hint="eastAsia" w:ascii="宋体" w:hAnsi="宋体" w:eastAsia="宋体" w:cs="宋体"/>
                <w:sz w:val="21"/>
                <w:szCs w:val="21"/>
              </w:rPr>
            </w:pPr>
          </w:p>
        </w:tc>
        <w:tc>
          <w:tcPr>
            <w:tcW w:w="1238" w:type="dxa"/>
            <w:shd w:val="clear" w:color="auto" w:fill="FFFFFF"/>
            <w:vAlign w:val="center"/>
          </w:tcPr>
          <w:p w14:paraId="3B213F02">
            <w:pPr>
              <w:jc w:val="center"/>
              <w:rPr>
                <w:rFonts w:hint="eastAsia" w:ascii="宋体" w:hAnsi="宋体" w:eastAsia="宋体" w:cs="宋体"/>
                <w:sz w:val="21"/>
                <w:szCs w:val="21"/>
              </w:rPr>
            </w:pPr>
          </w:p>
        </w:tc>
        <w:tc>
          <w:tcPr>
            <w:tcW w:w="850" w:type="dxa"/>
            <w:shd w:val="clear" w:color="auto" w:fill="FFFFFF"/>
            <w:vAlign w:val="center"/>
          </w:tcPr>
          <w:p w14:paraId="460B87EF">
            <w:pPr>
              <w:jc w:val="center"/>
              <w:rPr>
                <w:rFonts w:hint="eastAsia" w:ascii="宋体" w:hAnsi="宋体" w:eastAsia="宋体" w:cs="宋体"/>
                <w:sz w:val="21"/>
                <w:szCs w:val="21"/>
              </w:rPr>
            </w:pPr>
          </w:p>
        </w:tc>
        <w:tc>
          <w:tcPr>
            <w:tcW w:w="850" w:type="dxa"/>
            <w:shd w:val="clear" w:color="auto" w:fill="FFFFFF"/>
            <w:vAlign w:val="center"/>
          </w:tcPr>
          <w:p w14:paraId="217D51AF">
            <w:pPr>
              <w:jc w:val="center"/>
              <w:rPr>
                <w:rFonts w:hint="eastAsia" w:ascii="宋体" w:hAnsi="宋体" w:eastAsia="宋体" w:cs="宋体"/>
                <w:sz w:val="21"/>
                <w:szCs w:val="21"/>
              </w:rPr>
            </w:pPr>
          </w:p>
        </w:tc>
        <w:tc>
          <w:tcPr>
            <w:tcW w:w="1382" w:type="dxa"/>
            <w:shd w:val="clear" w:color="auto" w:fill="FFFFFF"/>
            <w:vAlign w:val="center"/>
          </w:tcPr>
          <w:p w14:paraId="392B0CA2">
            <w:pPr>
              <w:jc w:val="center"/>
              <w:rPr>
                <w:rFonts w:hint="eastAsia" w:ascii="宋体" w:hAnsi="宋体" w:eastAsia="宋体" w:cs="宋体"/>
                <w:sz w:val="21"/>
                <w:szCs w:val="21"/>
              </w:rPr>
            </w:pPr>
          </w:p>
        </w:tc>
      </w:tr>
      <w:tr w14:paraId="3BDB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603B03C">
            <w:pPr>
              <w:jc w:val="center"/>
              <w:rPr>
                <w:rFonts w:hint="eastAsia" w:ascii="宋体" w:hAnsi="宋体" w:eastAsia="宋体" w:cs="宋体"/>
                <w:sz w:val="21"/>
                <w:szCs w:val="21"/>
              </w:rPr>
            </w:pPr>
          </w:p>
        </w:tc>
        <w:tc>
          <w:tcPr>
            <w:tcW w:w="1599" w:type="dxa"/>
            <w:shd w:val="clear" w:color="auto" w:fill="FFFFFF"/>
            <w:vAlign w:val="center"/>
          </w:tcPr>
          <w:p w14:paraId="6F6153F0">
            <w:pPr>
              <w:jc w:val="center"/>
              <w:rPr>
                <w:rFonts w:hint="eastAsia" w:ascii="宋体" w:hAnsi="宋体" w:eastAsia="宋体" w:cs="宋体"/>
                <w:sz w:val="21"/>
                <w:szCs w:val="21"/>
              </w:rPr>
            </w:pPr>
          </w:p>
        </w:tc>
        <w:tc>
          <w:tcPr>
            <w:tcW w:w="1133" w:type="dxa"/>
            <w:shd w:val="clear" w:color="auto" w:fill="FFFFFF"/>
            <w:vAlign w:val="center"/>
          </w:tcPr>
          <w:p w14:paraId="35494FD5">
            <w:pPr>
              <w:jc w:val="center"/>
              <w:rPr>
                <w:rFonts w:hint="eastAsia" w:ascii="宋体" w:hAnsi="宋体" w:eastAsia="宋体" w:cs="宋体"/>
                <w:sz w:val="21"/>
                <w:szCs w:val="21"/>
              </w:rPr>
            </w:pPr>
          </w:p>
        </w:tc>
        <w:tc>
          <w:tcPr>
            <w:tcW w:w="686" w:type="dxa"/>
            <w:shd w:val="clear" w:color="auto" w:fill="FFFFFF"/>
            <w:vAlign w:val="center"/>
          </w:tcPr>
          <w:p w14:paraId="34641D29">
            <w:pPr>
              <w:jc w:val="center"/>
              <w:rPr>
                <w:rFonts w:hint="eastAsia" w:ascii="宋体" w:hAnsi="宋体" w:eastAsia="宋体" w:cs="宋体"/>
                <w:sz w:val="21"/>
                <w:szCs w:val="21"/>
              </w:rPr>
            </w:pPr>
          </w:p>
        </w:tc>
        <w:tc>
          <w:tcPr>
            <w:tcW w:w="677" w:type="dxa"/>
            <w:shd w:val="clear" w:color="auto" w:fill="FFFFFF"/>
            <w:vAlign w:val="center"/>
          </w:tcPr>
          <w:p w14:paraId="5DFEED12">
            <w:pPr>
              <w:jc w:val="center"/>
              <w:rPr>
                <w:rFonts w:hint="eastAsia" w:ascii="宋体" w:hAnsi="宋体" w:eastAsia="宋体" w:cs="宋体"/>
                <w:sz w:val="21"/>
                <w:szCs w:val="21"/>
              </w:rPr>
            </w:pPr>
          </w:p>
        </w:tc>
        <w:tc>
          <w:tcPr>
            <w:tcW w:w="1238" w:type="dxa"/>
            <w:shd w:val="clear" w:color="auto" w:fill="FFFFFF"/>
            <w:vAlign w:val="center"/>
          </w:tcPr>
          <w:p w14:paraId="46C97A2C">
            <w:pPr>
              <w:jc w:val="center"/>
              <w:rPr>
                <w:rFonts w:hint="eastAsia" w:ascii="宋体" w:hAnsi="宋体" w:eastAsia="宋体" w:cs="宋体"/>
                <w:sz w:val="21"/>
                <w:szCs w:val="21"/>
              </w:rPr>
            </w:pPr>
          </w:p>
        </w:tc>
        <w:tc>
          <w:tcPr>
            <w:tcW w:w="850" w:type="dxa"/>
            <w:shd w:val="clear" w:color="auto" w:fill="FFFFFF"/>
            <w:vAlign w:val="center"/>
          </w:tcPr>
          <w:p w14:paraId="6880BAA5">
            <w:pPr>
              <w:jc w:val="center"/>
              <w:rPr>
                <w:rFonts w:hint="eastAsia" w:ascii="宋体" w:hAnsi="宋体" w:eastAsia="宋体" w:cs="宋体"/>
                <w:sz w:val="21"/>
                <w:szCs w:val="21"/>
              </w:rPr>
            </w:pPr>
          </w:p>
        </w:tc>
        <w:tc>
          <w:tcPr>
            <w:tcW w:w="850" w:type="dxa"/>
            <w:shd w:val="clear" w:color="auto" w:fill="FFFFFF"/>
            <w:vAlign w:val="center"/>
          </w:tcPr>
          <w:p w14:paraId="17F93154">
            <w:pPr>
              <w:jc w:val="center"/>
              <w:rPr>
                <w:rFonts w:hint="eastAsia" w:ascii="宋体" w:hAnsi="宋体" w:eastAsia="宋体" w:cs="宋体"/>
                <w:sz w:val="21"/>
                <w:szCs w:val="21"/>
              </w:rPr>
            </w:pPr>
          </w:p>
        </w:tc>
        <w:tc>
          <w:tcPr>
            <w:tcW w:w="1382" w:type="dxa"/>
            <w:shd w:val="clear" w:color="auto" w:fill="FFFFFF"/>
            <w:vAlign w:val="center"/>
          </w:tcPr>
          <w:p w14:paraId="628D9D52">
            <w:pPr>
              <w:jc w:val="center"/>
              <w:rPr>
                <w:rFonts w:hint="eastAsia" w:ascii="宋体" w:hAnsi="宋体" w:eastAsia="宋体" w:cs="宋体"/>
                <w:sz w:val="21"/>
                <w:szCs w:val="21"/>
              </w:rPr>
            </w:pPr>
          </w:p>
        </w:tc>
      </w:tr>
      <w:tr w14:paraId="69FB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62996E">
            <w:pPr>
              <w:jc w:val="center"/>
              <w:rPr>
                <w:rFonts w:hint="eastAsia" w:ascii="宋体" w:hAnsi="宋体" w:eastAsia="宋体" w:cs="宋体"/>
                <w:sz w:val="21"/>
                <w:szCs w:val="21"/>
              </w:rPr>
            </w:pPr>
          </w:p>
        </w:tc>
        <w:tc>
          <w:tcPr>
            <w:tcW w:w="1599" w:type="dxa"/>
            <w:shd w:val="clear" w:color="auto" w:fill="FFFFFF"/>
            <w:vAlign w:val="center"/>
          </w:tcPr>
          <w:p w14:paraId="4FE540D3">
            <w:pPr>
              <w:jc w:val="center"/>
              <w:rPr>
                <w:rFonts w:hint="eastAsia" w:ascii="宋体" w:hAnsi="宋体" w:eastAsia="宋体" w:cs="宋体"/>
                <w:sz w:val="21"/>
                <w:szCs w:val="21"/>
              </w:rPr>
            </w:pPr>
          </w:p>
        </w:tc>
        <w:tc>
          <w:tcPr>
            <w:tcW w:w="1133" w:type="dxa"/>
            <w:shd w:val="clear" w:color="auto" w:fill="FFFFFF"/>
            <w:vAlign w:val="center"/>
          </w:tcPr>
          <w:p w14:paraId="0BD51108">
            <w:pPr>
              <w:jc w:val="center"/>
              <w:rPr>
                <w:rFonts w:hint="eastAsia" w:ascii="宋体" w:hAnsi="宋体" w:eastAsia="宋体" w:cs="宋体"/>
                <w:sz w:val="21"/>
                <w:szCs w:val="21"/>
              </w:rPr>
            </w:pPr>
          </w:p>
        </w:tc>
        <w:tc>
          <w:tcPr>
            <w:tcW w:w="686" w:type="dxa"/>
            <w:shd w:val="clear" w:color="auto" w:fill="FFFFFF"/>
            <w:vAlign w:val="center"/>
          </w:tcPr>
          <w:p w14:paraId="2FCAD027">
            <w:pPr>
              <w:jc w:val="center"/>
              <w:rPr>
                <w:rFonts w:hint="eastAsia" w:ascii="宋体" w:hAnsi="宋体" w:eastAsia="宋体" w:cs="宋体"/>
                <w:sz w:val="21"/>
                <w:szCs w:val="21"/>
              </w:rPr>
            </w:pPr>
          </w:p>
        </w:tc>
        <w:tc>
          <w:tcPr>
            <w:tcW w:w="677" w:type="dxa"/>
            <w:shd w:val="clear" w:color="auto" w:fill="FFFFFF"/>
            <w:vAlign w:val="center"/>
          </w:tcPr>
          <w:p w14:paraId="7DAAD461">
            <w:pPr>
              <w:jc w:val="center"/>
              <w:rPr>
                <w:rFonts w:hint="eastAsia" w:ascii="宋体" w:hAnsi="宋体" w:eastAsia="宋体" w:cs="宋体"/>
                <w:sz w:val="21"/>
                <w:szCs w:val="21"/>
              </w:rPr>
            </w:pPr>
          </w:p>
        </w:tc>
        <w:tc>
          <w:tcPr>
            <w:tcW w:w="1238" w:type="dxa"/>
            <w:shd w:val="clear" w:color="auto" w:fill="FFFFFF"/>
            <w:vAlign w:val="center"/>
          </w:tcPr>
          <w:p w14:paraId="3E1DF8C1">
            <w:pPr>
              <w:jc w:val="center"/>
              <w:rPr>
                <w:rFonts w:hint="eastAsia" w:ascii="宋体" w:hAnsi="宋体" w:eastAsia="宋体" w:cs="宋体"/>
                <w:sz w:val="21"/>
                <w:szCs w:val="21"/>
              </w:rPr>
            </w:pPr>
          </w:p>
        </w:tc>
        <w:tc>
          <w:tcPr>
            <w:tcW w:w="850" w:type="dxa"/>
            <w:shd w:val="clear" w:color="auto" w:fill="FFFFFF"/>
            <w:vAlign w:val="center"/>
          </w:tcPr>
          <w:p w14:paraId="1FB99655">
            <w:pPr>
              <w:jc w:val="center"/>
              <w:rPr>
                <w:rFonts w:hint="eastAsia" w:ascii="宋体" w:hAnsi="宋体" w:eastAsia="宋体" w:cs="宋体"/>
                <w:sz w:val="21"/>
                <w:szCs w:val="21"/>
              </w:rPr>
            </w:pPr>
          </w:p>
        </w:tc>
        <w:tc>
          <w:tcPr>
            <w:tcW w:w="850" w:type="dxa"/>
            <w:shd w:val="clear" w:color="auto" w:fill="FFFFFF"/>
            <w:vAlign w:val="center"/>
          </w:tcPr>
          <w:p w14:paraId="17173436">
            <w:pPr>
              <w:jc w:val="center"/>
              <w:rPr>
                <w:rFonts w:hint="eastAsia" w:ascii="宋体" w:hAnsi="宋体" w:eastAsia="宋体" w:cs="宋体"/>
                <w:sz w:val="21"/>
                <w:szCs w:val="21"/>
              </w:rPr>
            </w:pPr>
          </w:p>
        </w:tc>
        <w:tc>
          <w:tcPr>
            <w:tcW w:w="1382" w:type="dxa"/>
            <w:shd w:val="clear" w:color="auto" w:fill="FFFFFF"/>
            <w:vAlign w:val="center"/>
          </w:tcPr>
          <w:p w14:paraId="4B2B8E3F">
            <w:pPr>
              <w:jc w:val="center"/>
              <w:rPr>
                <w:rFonts w:hint="eastAsia" w:ascii="宋体" w:hAnsi="宋体" w:eastAsia="宋体" w:cs="宋体"/>
                <w:sz w:val="21"/>
                <w:szCs w:val="21"/>
              </w:rPr>
            </w:pPr>
          </w:p>
        </w:tc>
      </w:tr>
      <w:tr w14:paraId="2CF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BE02E39">
            <w:pPr>
              <w:jc w:val="center"/>
              <w:rPr>
                <w:rFonts w:hint="eastAsia" w:ascii="宋体" w:hAnsi="宋体" w:eastAsia="宋体" w:cs="宋体"/>
                <w:sz w:val="21"/>
                <w:szCs w:val="21"/>
              </w:rPr>
            </w:pPr>
          </w:p>
        </w:tc>
        <w:tc>
          <w:tcPr>
            <w:tcW w:w="1599" w:type="dxa"/>
            <w:shd w:val="clear" w:color="auto" w:fill="FFFFFF"/>
            <w:vAlign w:val="center"/>
          </w:tcPr>
          <w:p w14:paraId="74A0EC03">
            <w:pPr>
              <w:jc w:val="center"/>
              <w:rPr>
                <w:rFonts w:hint="eastAsia" w:ascii="宋体" w:hAnsi="宋体" w:eastAsia="宋体" w:cs="宋体"/>
                <w:sz w:val="21"/>
                <w:szCs w:val="21"/>
              </w:rPr>
            </w:pPr>
          </w:p>
        </w:tc>
        <w:tc>
          <w:tcPr>
            <w:tcW w:w="1133" w:type="dxa"/>
            <w:shd w:val="clear" w:color="auto" w:fill="FFFFFF"/>
            <w:vAlign w:val="center"/>
          </w:tcPr>
          <w:p w14:paraId="72C147DF">
            <w:pPr>
              <w:jc w:val="center"/>
              <w:rPr>
                <w:rFonts w:hint="eastAsia" w:ascii="宋体" w:hAnsi="宋体" w:eastAsia="宋体" w:cs="宋体"/>
                <w:sz w:val="21"/>
                <w:szCs w:val="21"/>
              </w:rPr>
            </w:pPr>
          </w:p>
        </w:tc>
        <w:tc>
          <w:tcPr>
            <w:tcW w:w="686" w:type="dxa"/>
            <w:shd w:val="clear" w:color="auto" w:fill="FFFFFF"/>
            <w:vAlign w:val="center"/>
          </w:tcPr>
          <w:p w14:paraId="4815A3C3">
            <w:pPr>
              <w:jc w:val="center"/>
              <w:rPr>
                <w:rFonts w:hint="eastAsia" w:ascii="宋体" w:hAnsi="宋体" w:eastAsia="宋体" w:cs="宋体"/>
                <w:sz w:val="21"/>
                <w:szCs w:val="21"/>
              </w:rPr>
            </w:pPr>
          </w:p>
        </w:tc>
        <w:tc>
          <w:tcPr>
            <w:tcW w:w="677" w:type="dxa"/>
            <w:shd w:val="clear" w:color="auto" w:fill="FFFFFF"/>
            <w:vAlign w:val="center"/>
          </w:tcPr>
          <w:p w14:paraId="07C13C6E">
            <w:pPr>
              <w:jc w:val="center"/>
              <w:rPr>
                <w:rFonts w:hint="eastAsia" w:ascii="宋体" w:hAnsi="宋体" w:eastAsia="宋体" w:cs="宋体"/>
                <w:sz w:val="21"/>
                <w:szCs w:val="21"/>
              </w:rPr>
            </w:pPr>
          </w:p>
        </w:tc>
        <w:tc>
          <w:tcPr>
            <w:tcW w:w="1238" w:type="dxa"/>
            <w:shd w:val="clear" w:color="auto" w:fill="FFFFFF"/>
            <w:vAlign w:val="center"/>
          </w:tcPr>
          <w:p w14:paraId="7D79463C">
            <w:pPr>
              <w:jc w:val="center"/>
              <w:rPr>
                <w:rFonts w:hint="eastAsia" w:ascii="宋体" w:hAnsi="宋体" w:eastAsia="宋体" w:cs="宋体"/>
                <w:sz w:val="21"/>
                <w:szCs w:val="21"/>
              </w:rPr>
            </w:pPr>
          </w:p>
        </w:tc>
        <w:tc>
          <w:tcPr>
            <w:tcW w:w="850" w:type="dxa"/>
            <w:shd w:val="clear" w:color="auto" w:fill="FFFFFF"/>
            <w:vAlign w:val="center"/>
          </w:tcPr>
          <w:p w14:paraId="52184CE0">
            <w:pPr>
              <w:jc w:val="center"/>
              <w:rPr>
                <w:rFonts w:hint="eastAsia" w:ascii="宋体" w:hAnsi="宋体" w:eastAsia="宋体" w:cs="宋体"/>
                <w:sz w:val="21"/>
                <w:szCs w:val="21"/>
              </w:rPr>
            </w:pPr>
          </w:p>
        </w:tc>
        <w:tc>
          <w:tcPr>
            <w:tcW w:w="850" w:type="dxa"/>
            <w:shd w:val="clear" w:color="auto" w:fill="FFFFFF"/>
            <w:vAlign w:val="center"/>
          </w:tcPr>
          <w:p w14:paraId="4F9C98AD">
            <w:pPr>
              <w:jc w:val="center"/>
              <w:rPr>
                <w:rFonts w:hint="eastAsia" w:ascii="宋体" w:hAnsi="宋体" w:eastAsia="宋体" w:cs="宋体"/>
                <w:sz w:val="21"/>
                <w:szCs w:val="21"/>
              </w:rPr>
            </w:pPr>
          </w:p>
        </w:tc>
        <w:tc>
          <w:tcPr>
            <w:tcW w:w="1382" w:type="dxa"/>
            <w:shd w:val="clear" w:color="auto" w:fill="FFFFFF"/>
            <w:vAlign w:val="center"/>
          </w:tcPr>
          <w:p w14:paraId="6730DA19">
            <w:pPr>
              <w:jc w:val="center"/>
              <w:rPr>
                <w:rFonts w:hint="eastAsia" w:ascii="宋体" w:hAnsi="宋体" w:eastAsia="宋体" w:cs="宋体"/>
                <w:sz w:val="21"/>
                <w:szCs w:val="21"/>
              </w:rPr>
            </w:pPr>
          </w:p>
        </w:tc>
      </w:tr>
      <w:tr w14:paraId="7A6B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4959B54">
            <w:pPr>
              <w:jc w:val="center"/>
              <w:rPr>
                <w:rFonts w:hint="eastAsia" w:ascii="宋体" w:hAnsi="宋体" w:eastAsia="宋体" w:cs="宋体"/>
                <w:sz w:val="21"/>
                <w:szCs w:val="21"/>
              </w:rPr>
            </w:pPr>
          </w:p>
        </w:tc>
        <w:tc>
          <w:tcPr>
            <w:tcW w:w="1599" w:type="dxa"/>
            <w:shd w:val="clear" w:color="auto" w:fill="FFFFFF"/>
            <w:vAlign w:val="center"/>
          </w:tcPr>
          <w:p w14:paraId="5BC770D8">
            <w:pPr>
              <w:jc w:val="center"/>
              <w:rPr>
                <w:rFonts w:hint="eastAsia" w:ascii="宋体" w:hAnsi="宋体" w:eastAsia="宋体" w:cs="宋体"/>
                <w:sz w:val="21"/>
                <w:szCs w:val="21"/>
              </w:rPr>
            </w:pPr>
          </w:p>
        </w:tc>
        <w:tc>
          <w:tcPr>
            <w:tcW w:w="1133" w:type="dxa"/>
            <w:shd w:val="clear" w:color="auto" w:fill="FFFFFF"/>
            <w:vAlign w:val="center"/>
          </w:tcPr>
          <w:p w14:paraId="6E6E7286">
            <w:pPr>
              <w:jc w:val="center"/>
              <w:rPr>
                <w:rFonts w:hint="eastAsia" w:ascii="宋体" w:hAnsi="宋体" w:eastAsia="宋体" w:cs="宋体"/>
                <w:sz w:val="21"/>
                <w:szCs w:val="21"/>
              </w:rPr>
            </w:pPr>
          </w:p>
        </w:tc>
        <w:tc>
          <w:tcPr>
            <w:tcW w:w="686" w:type="dxa"/>
            <w:shd w:val="clear" w:color="auto" w:fill="FFFFFF"/>
            <w:vAlign w:val="center"/>
          </w:tcPr>
          <w:p w14:paraId="0B72681D">
            <w:pPr>
              <w:jc w:val="center"/>
              <w:rPr>
                <w:rFonts w:hint="eastAsia" w:ascii="宋体" w:hAnsi="宋体" w:eastAsia="宋体" w:cs="宋体"/>
                <w:sz w:val="21"/>
                <w:szCs w:val="21"/>
              </w:rPr>
            </w:pPr>
          </w:p>
        </w:tc>
        <w:tc>
          <w:tcPr>
            <w:tcW w:w="677" w:type="dxa"/>
            <w:shd w:val="clear" w:color="auto" w:fill="FFFFFF"/>
            <w:vAlign w:val="center"/>
          </w:tcPr>
          <w:p w14:paraId="7B4AC54D">
            <w:pPr>
              <w:jc w:val="center"/>
              <w:rPr>
                <w:rFonts w:hint="eastAsia" w:ascii="宋体" w:hAnsi="宋体" w:eastAsia="宋体" w:cs="宋体"/>
                <w:sz w:val="21"/>
                <w:szCs w:val="21"/>
              </w:rPr>
            </w:pPr>
          </w:p>
        </w:tc>
        <w:tc>
          <w:tcPr>
            <w:tcW w:w="1238" w:type="dxa"/>
            <w:shd w:val="clear" w:color="auto" w:fill="FFFFFF"/>
            <w:vAlign w:val="center"/>
          </w:tcPr>
          <w:p w14:paraId="150D0EF4">
            <w:pPr>
              <w:jc w:val="center"/>
              <w:rPr>
                <w:rFonts w:hint="eastAsia" w:ascii="宋体" w:hAnsi="宋体" w:eastAsia="宋体" w:cs="宋体"/>
                <w:sz w:val="21"/>
                <w:szCs w:val="21"/>
              </w:rPr>
            </w:pPr>
          </w:p>
        </w:tc>
        <w:tc>
          <w:tcPr>
            <w:tcW w:w="850" w:type="dxa"/>
            <w:shd w:val="clear" w:color="auto" w:fill="FFFFFF"/>
            <w:vAlign w:val="center"/>
          </w:tcPr>
          <w:p w14:paraId="70A3035E">
            <w:pPr>
              <w:jc w:val="center"/>
              <w:rPr>
                <w:rFonts w:hint="eastAsia" w:ascii="宋体" w:hAnsi="宋体" w:eastAsia="宋体" w:cs="宋体"/>
                <w:sz w:val="21"/>
                <w:szCs w:val="21"/>
              </w:rPr>
            </w:pPr>
          </w:p>
        </w:tc>
        <w:tc>
          <w:tcPr>
            <w:tcW w:w="850" w:type="dxa"/>
            <w:shd w:val="clear" w:color="auto" w:fill="FFFFFF"/>
            <w:vAlign w:val="center"/>
          </w:tcPr>
          <w:p w14:paraId="6A1D4BE3">
            <w:pPr>
              <w:jc w:val="center"/>
              <w:rPr>
                <w:rFonts w:hint="eastAsia" w:ascii="宋体" w:hAnsi="宋体" w:eastAsia="宋体" w:cs="宋体"/>
                <w:sz w:val="21"/>
                <w:szCs w:val="21"/>
              </w:rPr>
            </w:pPr>
          </w:p>
        </w:tc>
        <w:tc>
          <w:tcPr>
            <w:tcW w:w="1382" w:type="dxa"/>
            <w:shd w:val="clear" w:color="auto" w:fill="FFFFFF"/>
            <w:vAlign w:val="center"/>
          </w:tcPr>
          <w:p w14:paraId="670530FF">
            <w:pPr>
              <w:jc w:val="center"/>
              <w:rPr>
                <w:rFonts w:hint="eastAsia" w:ascii="宋体" w:hAnsi="宋体" w:eastAsia="宋体" w:cs="宋体"/>
                <w:sz w:val="21"/>
                <w:szCs w:val="21"/>
              </w:rPr>
            </w:pPr>
          </w:p>
        </w:tc>
      </w:tr>
      <w:tr w14:paraId="6B24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9935F37">
            <w:pPr>
              <w:jc w:val="center"/>
              <w:rPr>
                <w:rFonts w:hint="eastAsia" w:ascii="宋体" w:hAnsi="宋体" w:eastAsia="宋体" w:cs="宋体"/>
                <w:sz w:val="21"/>
                <w:szCs w:val="21"/>
              </w:rPr>
            </w:pPr>
          </w:p>
        </w:tc>
        <w:tc>
          <w:tcPr>
            <w:tcW w:w="1599" w:type="dxa"/>
            <w:shd w:val="clear" w:color="auto" w:fill="FFFFFF"/>
            <w:vAlign w:val="center"/>
          </w:tcPr>
          <w:p w14:paraId="78D54C46">
            <w:pPr>
              <w:jc w:val="center"/>
              <w:rPr>
                <w:rFonts w:hint="eastAsia" w:ascii="宋体" w:hAnsi="宋体" w:eastAsia="宋体" w:cs="宋体"/>
                <w:sz w:val="21"/>
                <w:szCs w:val="21"/>
              </w:rPr>
            </w:pPr>
          </w:p>
        </w:tc>
        <w:tc>
          <w:tcPr>
            <w:tcW w:w="1133" w:type="dxa"/>
            <w:shd w:val="clear" w:color="auto" w:fill="FFFFFF"/>
            <w:vAlign w:val="center"/>
          </w:tcPr>
          <w:p w14:paraId="7A6BB863">
            <w:pPr>
              <w:jc w:val="center"/>
              <w:rPr>
                <w:rFonts w:hint="eastAsia" w:ascii="宋体" w:hAnsi="宋体" w:eastAsia="宋体" w:cs="宋体"/>
                <w:sz w:val="21"/>
                <w:szCs w:val="21"/>
              </w:rPr>
            </w:pPr>
          </w:p>
        </w:tc>
        <w:tc>
          <w:tcPr>
            <w:tcW w:w="686" w:type="dxa"/>
            <w:shd w:val="clear" w:color="auto" w:fill="FFFFFF"/>
            <w:vAlign w:val="center"/>
          </w:tcPr>
          <w:p w14:paraId="183DFDC7">
            <w:pPr>
              <w:jc w:val="center"/>
              <w:rPr>
                <w:rFonts w:hint="eastAsia" w:ascii="宋体" w:hAnsi="宋体" w:eastAsia="宋体" w:cs="宋体"/>
                <w:sz w:val="21"/>
                <w:szCs w:val="21"/>
              </w:rPr>
            </w:pPr>
          </w:p>
        </w:tc>
        <w:tc>
          <w:tcPr>
            <w:tcW w:w="677" w:type="dxa"/>
            <w:shd w:val="clear" w:color="auto" w:fill="FFFFFF"/>
            <w:vAlign w:val="center"/>
          </w:tcPr>
          <w:p w14:paraId="5B96EFC1">
            <w:pPr>
              <w:jc w:val="center"/>
              <w:rPr>
                <w:rFonts w:hint="eastAsia" w:ascii="宋体" w:hAnsi="宋体" w:eastAsia="宋体" w:cs="宋体"/>
                <w:sz w:val="21"/>
                <w:szCs w:val="21"/>
              </w:rPr>
            </w:pPr>
          </w:p>
        </w:tc>
        <w:tc>
          <w:tcPr>
            <w:tcW w:w="1238" w:type="dxa"/>
            <w:shd w:val="clear" w:color="auto" w:fill="FFFFFF"/>
            <w:vAlign w:val="center"/>
          </w:tcPr>
          <w:p w14:paraId="49EA65BF">
            <w:pPr>
              <w:jc w:val="center"/>
              <w:rPr>
                <w:rFonts w:hint="eastAsia" w:ascii="宋体" w:hAnsi="宋体" w:eastAsia="宋体" w:cs="宋体"/>
                <w:sz w:val="21"/>
                <w:szCs w:val="21"/>
              </w:rPr>
            </w:pPr>
          </w:p>
        </w:tc>
        <w:tc>
          <w:tcPr>
            <w:tcW w:w="850" w:type="dxa"/>
            <w:shd w:val="clear" w:color="auto" w:fill="FFFFFF"/>
            <w:vAlign w:val="center"/>
          </w:tcPr>
          <w:p w14:paraId="1B53A908">
            <w:pPr>
              <w:jc w:val="center"/>
              <w:rPr>
                <w:rFonts w:hint="eastAsia" w:ascii="宋体" w:hAnsi="宋体" w:eastAsia="宋体" w:cs="宋体"/>
                <w:sz w:val="21"/>
                <w:szCs w:val="21"/>
              </w:rPr>
            </w:pPr>
          </w:p>
        </w:tc>
        <w:tc>
          <w:tcPr>
            <w:tcW w:w="850" w:type="dxa"/>
            <w:shd w:val="clear" w:color="auto" w:fill="FFFFFF"/>
            <w:vAlign w:val="center"/>
          </w:tcPr>
          <w:p w14:paraId="05AAE417">
            <w:pPr>
              <w:jc w:val="center"/>
              <w:rPr>
                <w:rFonts w:hint="eastAsia" w:ascii="宋体" w:hAnsi="宋体" w:eastAsia="宋体" w:cs="宋体"/>
                <w:sz w:val="21"/>
                <w:szCs w:val="21"/>
              </w:rPr>
            </w:pPr>
          </w:p>
        </w:tc>
        <w:tc>
          <w:tcPr>
            <w:tcW w:w="1382" w:type="dxa"/>
            <w:shd w:val="clear" w:color="auto" w:fill="FFFFFF"/>
            <w:vAlign w:val="center"/>
          </w:tcPr>
          <w:p w14:paraId="42006EA5">
            <w:pPr>
              <w:jc w:val="center"/>
              <w:rPr>
                <w:rFonts w:hint="eastAsia" w:ascii="宋体" w:hAnsi="宋体" w:eastAsia="宋体" w:cs="宋体"/>
                <w:sz w:val="21"/>
                <w:szCs w:val="21"/>
              </w:rPr>
            </w:pPr>
          </w:p>
        </w:tc>
      </w:tr>
      <w:tr w14:paraId="01A4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B7158C">
            <w:pPr>
              <w:jc w:val="center"/>
              <w:rPr>
                <w:rFonts w:hint="eastAsia" w:ascii="宋体" w:hAnsi="宋体" w:eastAsia="宋体" w:cs="宋体"/>
                <w:sz w:val="21"/>
                <w:szCs w:val="21"/>
              </w:rPr>
            </w:pPr>
          </w:p>
        </w:tc>
        <w:tc>
          <w:tcPr>
            <w:tcW w:w="1599" w:type="dxa"/>
            <w:shd w:val="clear" w:color="auto" w:fill="FFFFFF"/>
            <w:vAlign w:val="center"/>
          </w:tcPr>
          <w:p w14:paraId="689CCED1">
            <w:pPr>
              <w:jc w:val="center"/>
              <w:rPr>
                <w:rFonts w:hint="eastAsia" w:ascii="宋体" w:hAnsi="宋体" w:eastAsia="宋体" w:cs="宋体"/>
                <w:sz w:val="21"/>
                <w:szCs w:val="21"/>
              </w:rPr>
            </w:pPr>
          </w:p>
        </w:tc>
        <w:tc>
          <w:tcPr>
            <w:tcW w:w="1133" w:type="dxa"/>
            <w:shd w:val="clear" w:color="auto" w:fill="FFFFFF"/>
            <w:vAlign w:val="center"/>
          </w:tcPr>
          <w:p w14:paraId="68BF4179">
            <w:pPr>
              <w:jc w:val="center"/>
              <w:rPr>
                <w:rFonts w:hint="eastAsia" w:ascii="宋体" w:hAnsi="宋体" w:eastAsia="宋体" w:cs="宋体"/>
                <w:sz w:val="21"/>
                <w:szCs w:val="21"/>
              </w:rPr>
            </w:pPr>
          </w:p>
        </w:tc>
        <w:tc>
          <w:tcPr>
            <w:tcW w:w="686" w:type="dxa"/>
            <w:shd w:val="clear" w:color="auto" w:fill="FFFFFF"/>
            <w:vAlign w:val="center"/>
          </w:tcPr>
          <w:p w14:paraId="5E8EE127">
            <w:pPr>
              <w:jc w:val="center"/>
              <w:rPr>
                <w:rFonts w:hint="eastAsia" w:ascii="宋体" w:hAnsi="宋体" w:eastAsia="宋体" w:cs="宋体"/>
                <w:sz w:val="21"/>
                <w:szCs w:val="21"/>
              </w:rPr>
            </w:pPr>
          </w:p>
        </w:tc>
        <w:tc>
          <w:tcPr>
            <w:tcW w:w="677" w:type="dxa"/>
            <w:shd w:val="clear" w:color="auto" w:fill="FFFFFF"/>
            <w:vAlign w:val="center"/>
          </w:tcPr>
          <w:p w14:paraId="2B4AFE5F">
            <w:pPr>
              <w:jc w:val="center"/>
              <w:rPr>
                <w:rFonts w:hint="eastAsia" w:ascii="宋体" w:hAnsi="宋体" w:eastAsia="宋体" w:cs="宋体"/>
                <w:sz w:val="21"/>
                <w:szCs w:val="21"/>
              </w:rPr>
            </w:pPr>
          </w:p>
        </w:tc>
        <w:tc>
          <w:tcPr>
            <w:tcW w:w="1238" w:type="dxa"/>
            <w:shd w:val="clear" w:color="auto" w:fill="FFFFFF"/>
            <w:vAlign w:val="center"/>
          </w:tcPr>
          <w:p w14:paraId="22ACDF22">
            <w:pPr>
              <w:jc w:val="center"/>
              <w:rPr>
                <w:rFonts w:hint="eastAsia" w:ascii="宋体" w:hAnsi="宋体" w:eastAsia="宋体" w:cs="宋体"/>
                <w:sz w:val="21"/>
                <w:szCs w:val="21"/>
              </w:rPr>
            </w:pPr>
          </w:p>
        </w:tc>
        <w:tc>
          <w:tcPr>
            <w:tcW w:w="850" w:type="dxa"/>
            <w:shd w:val="clear" w:color="auto" w:fill="FFFFFF"/>
            <w:vAlign w:val="center"/>
          </w:tcPr>
          <w:p w14:paraId="6ADCFDB3">
            <w:pPr>
              <w:jc w:val="center"/>
              <w:rPr>
                <w:rFonts w:hint="eastAsia" w:ascii="宋体" w:hAnsi="宋体" w:eastAsia="宋体" w:cs="宋体"/>
                <w:sz w:val="21"/>
                <w:szCs w:val="21"/>
              </w:rPr>
            </w:pPr>
          </w:p>
        </w:tc>
        <w:tc>
          <w:tcPr>
            <w:tcW w:w="850" w:type="dxa"/>
            <w:shd w:val="clear" w:color="auto" w:fill="FFFFFF"/>
            <w:vAlign w:val="center"/>
          </w:tcPr>
          <w:p w14:paraId="4BF95829">
            <w:pPr>
              <w:jc w:val="center"/>
              <w:rPr>
                <w:rFonts w:hint="eastAsia" w:ascii="宋体" w:hAnsi="宋体" w:eastAsia="宋体" w:cs="宋体"/>
                <w:sz w:val="21"/>
                <w:szCs w:val="21"/>
              </w:rPr>
            </w:pPr>
          </w:p>
        </w:tc>
        <w:tc>
          <w:tcPr>
            <w:tcW w:w="1382" w:type="dxa"/>
            <w:shd w:val="clear" w:color="auto" w:fill="FFFFFF"/>
            <w:vAlign w:val="center"/>
          </w:tcPr>
          <w:p w14:paraId="7DFDD57F">
            <w:pPr>
              <w:jc w:val="center"/>
              <w:rPr>
                <w:rFonts w:hint="eastAsia" w:ascii="宋体" w:hAnsi="宋体" w:eastAsia="宋体" w:cs="宋体"/>
                <w:sz w:val="21"/>
                <w:szCs w:val="21"/>
              </w:rPr>
            </w:pPr>
          </w:p>
        </w:tc>
      </w:tr>
      <w:tr w14:paraId="4E1F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6027F13">
            <w:pPr>
              <w:jc w:val="center"/>
              <w:rPr>
                <w:rFonts w:hint="eastAsia" w:ascii="宋体" w:hAnsi="宋体" w:eastAsia="宋体" w:cs="宋体"/>
                <w:sz w:val="21"/>
                <w:szCs w:val="21"/>
              </w:rPr>
            </w:pPr>
          </w:p>
        </w:tc>
        <w:tc>
          <w:tcPr>
            <w:tcW w:w="1599" w:type="dxa"/>
            <w:shd w:val="clear" w:color="auto" w:fill="FFFFFF"/>
            <w:vAlign w:val="center"/>
          </w:tcPr>
          <w:p w14:paraId="7C60B02B">
            <w:pPr>
              <w:jc w:val="center"/>
              <w:rPr>
                <w:rFonts w:hint="eastAsia" w:ascii="宋体" w:hAnsi="宋体" w:eastAsia="宋体" w:cs="宋体"/>
                <w:sz w:val="21"/>
                <w:szCs w:val="21"/>
              </w:rPr>
            </w:pPr>
          </w:p>
        </w:tc>
        <w:tc>
          <w:tcPr>
            <w:tcW w:w="1133" w:type="dxa"/>
            <w:shd w:val="clear" w:color="auto" w:fill="FFFFFF"/>
            <w:vAlign w:val="center"/>
          </w:tcPr>
          <w:p w14:paraId="6A121365">
            <w:pPr>
              <w:jc w:val="center"/>
              <w:rPr>
                <w:rFonts w:hint="eastAsia" w:ascii="宋体" w:hAnsi="宋体" w:eastAsia="宋体" w:cs="宋体"/>
                <w:sz w:val="21"/>
                <w:szCs w:val="21"/>
              </w:rPr>
            </w:pPr>
          </w:p>
        </w:tc>
        <w:tc>
          <w:tcPr>
            <w:tcW w:w="686" w:type="dxa"/>
            <w:shd w:val="clear" w:color="auto" w:fill="FFFFFF"/>
            <w:vAlign w:val="center"/>
          </w:tcPr>
          <w:p w14:paraId="1EA86581">
            <w:pPr>
              <w:jc w:val="center"/>
              <w:rPr>
                <w:rFonts w:hint="eastAsia" w:ascii="宋体" w:hAnsi="宋体" w:eastAsia="宋体" w:cs="宋体"/>
                <w:sz w:val="21"/>
                <w:szCs w:val="21"/>
              </w:rPr>
            </w:pPr>
          </w:p>
        </w:tc>
        <w:tc>
          <w:tcPr>
            <w:tcW w:w="677" w:type="dxa"/>
            <w:shd w:val="clear" w:color="auto" w:fill="FFFFFF"/>
            <w:vAlign w:val="center"/>
          </w:tcPr>
          <w:p w14:paraId="00499D2C">
            <w:pPr>
              <w:jc w:val="center"/>
              <w:rPr>
                <w:rFonts w:hint="eastAsia" w:ascii="宋体" w:hAnsi="宋体" w:eastAsia="宋体" w:cs="宋体"/>
                <w:sz w:val="21"/>
                <w:szCs w:val="21"/>
              </w:rPr>
            </w:pPr>
          </w:p>
        </w:tc>
        <w:tc>
          <w:tcPr>
            <w:tcW w:w="1238" w:type="dxa"/>
            <w:shd w:val="clear" w:color="auto" w:fill="FFFFFF"/>
            <w:vAlign w:val="center"/>
          </w:tcPr>
          <w:p w14:paraId="2B7A30D5">
            <w:pPr>
              <w:jc w:val="center"/>
              <w:rPr>
                <w:rFonts w:hint="eastAsia" w:ascii="宋体" w:hAnsi="宋体" w:eastAsia="宋体" w:cs="宋体"/>
                <w:sz w:val="21"/>
                <w:szCs w:val="21"/>
              </w:rPr>
            </w:pPr>
          </w:p>
        </w:tc>
        <w:tc>
          <w:tcPr>
            <w:tcW w:w="850" w:type="dxa"/>
            <w:shd w:val="clear" w:color="auto" w:fill="FFFFFF"/>
            <w:vAlign w:val="center"/>
          </w:tcPr>
          <w:p w14:paraId="44E06C5E">
            <w:pPr>
              <w:jc w:val="center"/>
              <w:rPr>
                <w:rFonts w:hint="eastAsia" w:ascii="宋体" w:hAnsi="宋体" w:eastAsia="宋体" w:cs="宋体"/>
                <w:sz w:val="21"/>
                <w:szCs w:val="21"/>
              </w:rPr>
            </w:pPr>
          </w:p>
        </w:tc>
        <w:tc>
          <w:tcPr>
            <w:tcW w:w="850" w:type="dxa"/>
            <w:shd w:val="clear" w:color="auto" w:fill="FFFFFF"/>
            <w:vAlign w:val="center"/>
          </w:tcPr>
          <w:p w14:paraId="6318BDE1">
            <w:pPr>
              <w:jc w:val="center"/>
              <w:rPr>
                <w:rFonts w:hint="eastAsia" w:ascii="宋体" w:hAnsi="宋体" w:eastAsia="宋体" w:cs="宋体"/>
                <w:sz w:val="21"/>
                <w:szCs w:val="21"/>
              </w:rPr>
            </w:pPr>
          </w:p>
        </w:tc>
        <w:tc>
          <w:tcPr>
            <w:tcW w:w="1382" w:type="dxa"/>
            <w:shd w:val="clear" w:color="auto" w:fill="FFFFFF"/>
            <w:vAlign w:val="center"/>
          </w:tcPr>
          <w:p w14:paraId="559BC09E">
            <w:pPr>
              <w:jc w:val="center"/>
              <w:rPr>
                <w:rFonts w:hint="eastAsia" w:ascii="宋体" w:hAnsi="宋体" w:eastAsia="宋体" w:cs="宋体"/>
                <w:sz w:val="21"/>
                <w:szCs w:val="21"/>
              </w:rPr>
            </w:pPr>
          </w:p>
        </w:tc>
      </w:tr>
      <w:tr w14:paraId="601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F38CD7F">
            <w:pPr>
              <w:jc w:val="center"/>
              <w:rPr>
                <w:rFonts w:hint="eastAsia" w:ascii="宋体" w:hAnsi="宋体" w:eastAsia="宋体" w:cs="宋体"/>
                <w:sz w:val="21"/>
                <w:szCs w:val="21"/>
              </w:rPr>
            </w:pPr>
          </w:p>
        </w:tc>
        <w:tc>
          <w:tcPr>
            <w:tcW w:w="1599" w:type="dxa"/>
            <w:shd w:val="clear" w:color="auto" w:fill="FFFFFF"/>
            <w:vAlign w:val="center"/>
          </w:tcPr>
          <w:p w14:paraId="3333F4EC">
            <w:pPr>
              <w:jc w:val="center"/>
              <w:rPr>
                <w:rFonts w:hint="eastAsia" w:ascii="宋体" w:hAnsi="宋体" w:eastAsia="宋体" w:cs="宋体"/>
                <w:sz w:val="21"/>
                <w:szCs w:val="21"/>
              </w:rPr>
            </w:pPr>
          </w:p>
        </w:tc>
        <w:tc>
          <w:tcPr>
            <w:tcW w:w="1133" w:type="dxa"/>
            <w:shd w:val="clear" w:color="auto" w:fill="FFFFFF"/>
            <w:vAlign w:val="center"/>
          </w:tcPr>
          <w:p w14:paraId="2A36A776">
            <w:pPr>
              <w:jc w:val="center"/>
              <w:rPr>
                <w:rFonts w:hint="eastAsia" w:ascii="宋体" w:hAnsi="宋体" w:eastAsia="宋体" w:cs="宋体"/>
                <w:sz w:val="21"/>
                <w:szCs w:val="21"/>
              </w:rPr>
            </w:pPr>
          </w:p>
        </w:tc>
        <w:tc>
          <w:tcPr>
            <w:tcW w:w="686" w:type="dxa"/>
            <w:shd w:val="clear" w:color="auto" w:fill="FFFFFF"/>
            <w:vAlign w:val="center"/>
          </w:tcPr>
          <w:p w14:paraId="0374C48B">
            <w:pPr>
              <w:jc w:val="center"/>
              <w:rPr>
                <w:rFonts w:hint="eastAsia" w:ascii="宋体" w:hAnsi="宋体" w:eastAsia="宋体" w:cs="宋体"/>
                <w:sz w:val="21"/>
                <w:szCs w:val="21"/>
              </w:rPr>
            </w:pPr>
          </w:p>
        </w:tc>
        <w:tc>
          <w:tcPr>
            <w:tcW w:w="677" w:type="dxa"/>
            <w:shd w:val="clear" w:color="auto" w:fill="FFFFFF"/>
            <w:vAlign w:val="center"/>
          </w:tcPr>
          <w:p w14:paraId="1CA8D150">
            <w:pPr>
              <w:jc w:val="center"/>
              <w:rPr>
                <w:rFonts w:hint="eastAsia" w:ascii="宋体" w:hAnsi="宋体" w:eastAsia="宋体" w:cs="宋体"/>
                <w:sz w:val="21"/>
                <w:szCs w:val="21"/>
              </w:rPr>
            </w:pPr>
          </w:p>
        </w:tc>
        <w:tc>
          <w:tcPr>
            <w:tcW w:w="1238" w:type="dxa"/>
            <w:shd w:val="clear" w:color="auto" w:fill="FFFFFF"/>
            <w:vAlign w:val="center"/>
          </w:tcPr>
          <w:p w14:paraId="3FB1F1E5">
            <w:pPr>
              <w:jc w:val="center"/>
              <w:rPr>
                <w:rFonts w:hint="eastAsia" w:ascii="宋体" w:hAnsi="宋体" w:eastAsia="宋体" w:cs="宋体"/>
                <w:sz w:val="21"/>
                <w:szCs w:val="21"/>
              </w:rPr>
            </w:pPr>
          </w:p>
        </w:tc>
        <w:tc>
          <w:tcPr>
            <w:tcW w:w="850" w:type="dxa"/>
            <w:shd w:val="clear" w:color="auto" w:fill="FFFFFF"/>
            <w:vAlign w:val="center"/>
          </w:tcPr>
          <w:p w14:paraId="10425BFF">
            <w:pPr>
              <w:jc w:val="center"/>
              <w:rPr>
                <w:rFonts w:hint="eastAsia" w:ascii="宋体" w:hAnsi="宋体" w:eastAsia="宋体" w:cs="宋体"/>
                <w:sz w:val="21"/>
                <w:szCs w:val="21"/>
              </w:rPr>
            </w:pPr>
          </w:p>
        </w:tc>
        <w:tc>
          <w:tcPr>
            <w:tcW w:w="850" w:type="dxa"/>
            <w:shd w:val="clear" w:color="auto" w:fill="FFFFFF"/>
            <w:vAlign w:val="center"/>
          </w:tcPr>
          <w:p w14:paraId="2F3C6175">
            <w:pPr>
              <w:jc w:val="center"/>
              <w:rPr>
                <w:rFonts w:hint="eastAsia" w:ascii="宋体" w:hAnsi="宋体" w:eastAsia="宋体" w:cs="宋体"/>
                <w:sz w:val="21"/>
                <w:szCs w:val="21"/>
              </w:rPr>
            </w:pPr>
          </w:p>
        </w:tc>
        <w:tc>
          <w:tcPr>
            <w:tcW w:w="1382" w:type="dxa"/>
            <w:shd w:val="clear" w:color="auto" w:fill="FFFFFF"/>
            <w:vAlign w:val="center"/>
          </w:tcPr>
          <w:p w14:paraId="4CBD01BE">
            <w:pPr>
              <w:jc w:val="center"/>
              <w:rPr>
                <w:rFonts w:hint="eastAsia" w:ascii="宋体" w:hAnsi="宋体" w:eastAsia="宋体" w:cs="宋体"/>
                <w:sz w:val="21"/>
                <w:szCs w:val="21"/>
              </w:rPr>
            </w:pPr>
          </w:p>
        </w:tc>
      </w:tr>
      <w:tr w14:paraId="4C68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F9F558">
            <w:pPr>
              <w:jc w:val="center"/>
              <w:rPr>
                <w:rFonts w:hint="eastAsia" w:ascii="宋体" w:hAnsi="宋体" w:eastAsia="宋体" w:cs="宋体"/>
                <w:sz w:val="21"/>
                <w:szCs w:val="21"/>
              </w:rPr>
            </w:pPr>
          </w:p>
        </w:tc>
        <w:tc>
          <w:tcPr>
            <w:tcW w:w="1599" w:type="dxa"/>
            <w:shd w:val="clear" w:color="auto" w:fill="FFFFFF"/>
            <w:vAlign w:val="center"/>
          </w:tcPr>
          <w:p w14:paraId="5FDAF91F">
            <w:pPr>
              <w:jc w:val="center"/>
              <w:rPr>
                <w:rFonts w:hint="eastAsia" w:ascii="宋体" w:hAnsi="宋体" w:eastAsia="宋体" w:cs="宋体"/>
                <w:sz w:val="21"/>
                <w:szCs w:val="21"/>
              </w:rPr>
            </w:pPr>
          </w:p>
        </w:tc>
        <w:tc>
          <w:tcPr>
            <w:tcW w:w="1133" w:type="dxa"/>
            <w:shd w:val="clear" w:color="auto" w:fill="FFFFFF"/>
            <w:vAlign w:val="center"/>
          </w:tcPr>
          <w:p w14:paraId="35334C67">
            <w:pPr>
              <w:jc w:val="center"/>
              <w:rPr>
                <w:rFonts w:hint="eastAsia" w:ascii="宋体" w:hAnsi="宋体" w:eastAsia="宋体" w:cs="宋体"/>
                <w:sz w:val="21"/>
                <w:szCs w:val="21"/>
              </w:rPr>
            </w:pPr>
          </w:p>
        </w:tc>
        <w:tc>
          <w:tcPr>
            <w:tcW w:w="686" w:type="dxa"/>
            <w:shd w:val="clear" w:color="auto" w:fill="FFFFFF"/>
            <w:vAlign w:val="center"/>
          </w:tcPr>
          <w:p w14:paraId="125B1827">
            <w:pPr>
              <w:jc w:val="center"/>
              <w:rPr>
                <w:rFonts w:hint="eastAsia" w:ascii="宋体" w:hAnsi="宋体" w:eastAsia="宋体" w:cs="宋体"/>
                <w:sz w:val="21"/>
                <w:szCs w:val="21"/>
              </w:rPr>
            </w:pPr>
          </w:p>
        </w:tc>
        <w:tc>
          <w:tcPr>
            <w:tcW w:w="677" w:type="dxa"/>
            <w:shd w:val="clear" w:color="auto" w:fill="FFFFFF"/>
            <w:vAlign w:val="center"/>
          </w:tcPr>
          <w:p w14:paraId="7C5CE603">
            <w:pPr>
              <w:jc w:val="center"/>
              <w:rPr>
                <w:rFonts w:hint="eastAsia" w:ascii="宋体" w:hAnsi="宋体" w:eastAsia="宋体" w:cs="宋体"/>
                <w:sz w:val="21"/>
                <w:szCs w:val="21"/>
              </w:rPr>
            </w:pPr>
          </w:p>
        </w:tc>
        <w:tc>
          <w:tcPr>
            <w:tcW w:w="1238" w:type="dxa"/>
            <w:shd w:val="clear" w:color="auto" w:fill="FFFFFF"/>
            <w:vAlign w:val="center"/>
          </w:tcPr>
          <w:p w14:paraId="3E642973">
            <w:pPr>
              <w:jc w:val="center"/>
              <w:rPr>
                <w:rFonts w:hint="eastAsia" w:ascii="宋体" w:hAnsi="宋体" w:eastAsia="宋体" w:cs="宋体"/>
                <w:sz w:val="21"/>
                <w:szCs w:val="21"/>
              </w:rPr>
            </w:pPr>
          </w:p>
        </w:tc>
        <w:tc>
          <w:tcPr>
            <w:tcW w:w="850" w:type="dxa"/>
            <w:shd w:val="clear" w:color="auto" w:fill="FFFFFF"/>
            <w:vAlign w:val="center"/>
          </w:tcPr>
          <w:p w14:paraId="0FD4F8A3">
            <w:pPr>
              <w:jc w:val="center"/>
              <w:rPr>
                <w:rFonts w:hint="eastAsia" w:ascii="宋体" w:hAnsi="宋体" w:eastAsia="宋体" w:cs="宋体"/>
                <w:sz w:val="21"/>
                <w:szCs w:val="21"/>
              </w:rPr>
            </w:pPr>
          </w:p>
        </w:tc>
        <w:tc>
          <w:tcPr>
            <w:tcW w:w="850" w:type="dxa"/>
            <w:shd w:val="clear" w:color="auto" w:fill="FFFFFF"/>
            <w:vAlign w:val="center"/>
          </w:tcPr>
          <w:p w14:paraId="17E35E82">
            <w:pPr>
              <w:jc w:val="center"/>
              <w:rPr>
                <w:rFonts w:hint="eastAsia" w:ascii="宋体" w:hAnsi="宋体" w:eastAsia="宋体" w:cs="宋体"/>
                <w:sz w:val="21"/>
                <w:szCs w:val="21"/>
              </w:rPr>
            </w:pPr>
          </w:p>
        </w:tc>
        <w:tc>
          <w:tcPr>
            <w:tcW w:w="1382" w:type="dxa"/>
            <w:shd w:val="clear" w:color="auto" w:fill="FFFFFF"/>
            <w:vAlign w:val="center"/>
          </w:tcPr>
          <w:p w14:paraId="31E89A55">
            <w:pPr>
              <w:jc w:val="center"/>
              <w:rPr>
                <w:rFonts w:hint="eastAsia" w:ascii="宋体" w:hAnsi="宋体" w:eastAsia="宋体" w:cs="宋体"/>
                <w:sz w:val="21"/>
                <w:szCs w:val="21"/>
              </w:rPr>
            </w:pPr>
          </w:p>
        </w:tc>
      </w:tr>
      <w:tr w14:paraId="5C7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010DC3">
            <w:pPr>
              <w:jc w:val="center"/>
              <w:rPr>
                <w:rFonts w:hint="eastAsia" w:ascii="宋体" w:hAnsi="宋体" w:eastAsia="宋体" w:cs="宋体"/>
                <w:sz w:val="21"/>
                <w:szCs w:val="21"/>
              </w:rPr>
            </w:pPr>
          </w:p>
        </w:tc>
        <w:tc>
          <w:tcPr>
            <w:tcW w:w="1599" w:type="dxa"/>
            <w:shd w:val="clear" w:color="auto" w:fill="FFFFFF"/>
            <w:vAlign w:val="center"/>
          </w:tcPr>
          <w:p w14:paraId="5C677555">
            <w:pPr>
              <w:jc w:val="center"/>
              <w:rPr>
                <w:rFonts w:hint="eastAsia" w:ascii="宋体" w:hAnsi="宋体" w:eastAsia="宋体" w:cs="宋体"/>
                <w:sz w:val="21"/>
                <w:szCs w:val="21"/>
              </w:rPr>
            </w:pPr>
          </w:p>
        </w:tc>
        <w:tc>
          <w:tcPr>
            <w:tcW w:w="1133" w:type="dxa"/>
            <w:shd w:val="clear" w:color="auto" w:fill="FFFFFF"/>
            <w:vAlign w:val="center"/>
          </w:tcPr>
          <w:p w14:paraId="0B4E81F6">
            <w:pPr>
              <w:jc w:val="center"/>
              <w:rPr>
                <w:rFonts w:hint="eastAsia" w:ascii="宋体" w:hAnsi="宋体" w:eastAsia="宋体" w:cs="宋体"/>
                <w:sz w:val="21"/>
                <w:szCs w:val="21"/>
              </w:rPr>
            </w:pPr>
          </w:p>
        </w:tc>
        <w:tc>
          <w:tcPr>
            <w:tcW w:w="686" w:type="dxa"/>
            <w:shd w:val="clear" w:color="auto" w:fill="FFFFFF"/>
            <w:vAlign w:val="center"/>
          </w:tcPr>
          <w:p w14:paraId="7E45E7FC">
            <w:pPr>
              <w:jc w:val="center"/>
              <w:rPr>
                <w:rFonts w:hint="eastAsia" w:ascii="宋体" w:hAnsi="宋体" w:eastAsia="宋体" w:cs="宋体"/>
                <w:sz w:val="21"/>
                <w:szCs w:val="21"/>
              </w:rPr>
            </w:pPr>
          </w:p>
        </w:tc>
        <w:tc>
          <w:tcPr>
            <w:tcW w:w="677" w:type="dxa"/>
            <w:shd w:val="clear" w:color="auto" w:fill="FFFFFF"/>
            <w:vAlign w:val="center"/>
          </w:tcPr>
          <w:p w14:paraId="7A27B7B0">
            <w:pPr>
              <w:jc w:val="center"/>
              <w:rPr>
                <w:rFonts w:hint="eastAsia" w:ascii="宋体" w:hAnsi="宋体" w:eastAsia="宋体" w:cs="宋体"/>
                <w:sz w:val="21"/>
                <w:szCs w:val="21"/>
              </w:rPr>
            </w:pPr>
          </w:p>
        </w:tc>
        <w:tc>
          <w:tcPr>
            <w:tcW w:w="1238" w:type="dxa"/>
            <w:shd w:val="clear" w:color="auto" w:fill="FFFFFF"/>
            <w:vAlign w:val="center"/>
          </w:tcPr>
          <w:p w14:paraId="6190345F">
            <w:pPr>
              <w:jc w:val="center"/>
              <w:rPr>
                <w:rFonts w:hint="eastAsia" w:ascii="宋体" w:hAnsi="宋体" w:eastAsia="宋体" w:cs="宋体"/>
                <w:sz w:val="21"/>
                <w:szCs w:val="21"/>
              </w:rPr>
            </w:pPr>
          </w:p>
        </w:tc>
        <w:tc>
          <w:tcPr>
            <w:tcW w:w="850" w:type="dxa"/>
            <w:shd w:val="clear" w:color="auto" w:fill="FFFFFF"/>
            <w:vAlign w:val="center"/>
          </w:tcPr>
          <w:p w14:paraId="724325A7">
            <w:pPr>
              <w:jc w:val="center"/>
              <w:rPr>
                <w:rFonts w:hint="eastAsia" w:ascii="宋体" w:hAnsi="宋体" w:eastAsia="宋体" w:cs="宋体"/>
                <w:sz w:val="21"/>
                <w:szCs w:val="21"/>
              </w:rPr>
            </w:pPr>
          </w:p>
        </w:tc>
        <w:tc>
          <w:tcPr>
            <w:tcW w:w="850" w:type="dxa"/>
            <w:shd w:val="clear" w:color="auto" w:fill="FFFFFF"/>
            <w:vAlign w:val="center"/>
          </w:tcPr>
          <w:p w14:paraId="5C2284E0">
            <w:pPr>
              <w:jc w:val="center"/>
              <w:rPr>
                <w:rFonts w:hint="eastAsia" w:ascii="宋体" w:hAnsi="宋体" w:eastAsia="宋体" w:cs="宋体"/>
                <w:sz w:val="21"/>
                <w:szCs w:val="21"/>
              </w:rPr>
            </w:pPr>
          </w:p>
        </w:tc>
        <w:tc>
          <w:tcPr>
            <w:tcW w:w="1382" w:type="dxa"/>
            <w:shd w:val="clear" w:color="auto" w:fill="FFFFFF"/>
            <w:vAlign w:val="center"/>
          </w:tcPr>
          <w:p w14:paraId="1DFB9A43">
            <w:pPr>
              <w:jc w:val="center"/>
              <w:rPr>
                <w:rFonts w:hint="eastAsia" w:ascii="宋体" w:hAnsi="宋体" w:eastAsia="宋体" w:cs="宋体"/>
                <w:sz w:val="21"/>
                <w:szCs w:val="21"/>
              </w:rPr>
            </w:pPr>
          </w:p>
        </w:tc>
      </w:tr>
      <w:tr w14:paraId="0713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83200CD">
            <w:pPr>
              <w:jc w:val="center"/>
              <w:rPr>
                <w:rFonts w:hint="eastAsia" w:ascii="宋体" w:hAnsi="宋体" w:eastAsia="宋体" w:cs="宋体"/>
                <w:sz w:val="21"/>
                <w:szCs w:val="21"/>
              </w:rPr>
            </w:pPr>
          </w:p>
        </w:tc>
        <w:tc>
          <w:tcPr>
            <w:tcW w:w="1599" w:type="dxa"/>
            <w:shd w:val="clear" w:color="auto" w:fill="FFFFFF"/>
            <w:vAlign w:val="center"/>
          </w:tcPr>
          <w:p w14:paraId="1F848F66">
            <w:pPr>
              <w:jc w:val="center"/>
              <w:rPr>
                <w:rFonts w:hint="eastAsia" w:ascii="宋体" w:hAnsi="宋体" w:eastAsia="宋体" w:cs="宋体"/>
                <w:sz w:val="21"/>
                <w:szCs w:val="21"/>
              </w:rPr>
            </w:pPr>
          </w:p>
        </w:tc>
        <w:tc>
          <w:tcPr>
            <w:tcW w:w="1133" w:type="dxa"/>
            <w:shd w:val="clear" w:color="auto" w:fill="FFFFFF"/>
            <w:vAlign w:val="center"/>
          </w:tcPr>
          <w:p w14:paraId="50ADDDFE">
            <w:pPr>
              <w:jc w:val="center"/>
              <w:rPr>
                <w:rFonts w:hint="eastAsia" w:ascii="宋体" w:hAnsi="宋体" w:eastAsia="宋体" w:cs="宋体"/>
                <w:sz w:val="21"/>
                <w:szCs w:val="21"/>
              </w:rPr>
            </w:pPr>
          </w:p>
        </w:tc>
        <w:tc>
          <w:tcPr>
            <w:tcW w:w="686" w:type="dxa"/>
            <w:shd w:val="clear" w:color="auto" w:fill="FFFFFF"/>
            <w:vAlign w:val="center"/>
          </w:tcPr>
          <w:p w14:paraId="20A18154">
            <w:pPr>
              <w:jc w:val="center"/>
              <w:rPr>
                <w:rFonts w:hint="eastAsia" w:ascii="宋体" w:hAnsi="宋体" w:eastAsia="宋体" w:cs="宋体"/>
                <w:sz w:val="21"/>
                <w:szCs w:val="21"/>
              </w:rPr>
            </w:pPr>
          </w:p>
        </w:tc>
        <w:tc>
          <w:tcPr>
            <w:tcW w:w="677" w:type="dxa"/>
            <w:shd w:val="clear" w:color="auto" w:fill="FFFFFF"/>
            <w:vAlign w:val="center"/>
          </w:tcPr>
          <w:p w14:paraId="64FB27CA">
            <w:pPr>
              <w:jc w:val="center"/>
              <w:rPr>
                <w:rFonts w:hint="eastAsia" w:ascii="宋体" w:hAnsi="宋体" w:eastAsia="宋体" w:cs="宋体"/>
                <w:sz w:val="21"/>
                <w:szCs w:val="21"/>
              </w:rPr>
            </w:pPr>
          </w:p>
        </w:tc>
        <w:tc>
          <w:tcPr>
            <w:tcW w:w="1238" w:type="dxa"/>
            <w:shd w:val="clear" w:color="auto" w:fill="FFFFFF"/>
            <w:vAlign w:val="center"/>
          </w:tcPr>
          <w:p w14:paraId="558E46BD">
            <w:pPr>
              <w:jc w:val="center"/>
              <w:rPr>
                <w:rFonts w:hint="eastAsia" w:ascii="宋体" w:hAnsi="宋体" w:eastAsia="宋体" w:cs="宋体"/>
                <w:sz w:val="21"/>
                <w:szCs w:val="21"/>
              </w:rPr>
            </w:pPr>
          </w:p>
        </w:tc>
        <w:tc>
          <w:tcPr>
            <w:tcW w:w="850" w:type="dxa"/>
            <w:shd w:val="clear" w:color="auto" w:fill="FFFFFF"/>
            <w:vAlign w:val="center"/>
          </w:tcPr>
          <w:p w14:paraId="5FB27F95">
            <w:pPr>
              <w:jc w:val="center"/>
              <w:rPr>
                <w:rFonts w:hint="eastAsia" w:ascii="宋体" w:hAnsi="宋体" w:eastAsia="宋体" w:cs="宋体"/>
                <w:sz w:val="21"/>
                <w:szCs w:val="21"/>
              </w:rPr>
            </w:pPr>
          </w:p>
        </w:tc>
        <w:tc>
          <w:tcPr>
            <w:tcW w:w="850" w:type="dxa"/>
            <w:shd w:val="clear" w:color="auto" w:fill="FFFFFF"/>
            <w:vAlign w:val="center"/>
          </w:tcPr>
          <w:p w14:paraId="7EE2A7C1">
            <w:pPr>
              <w:jc w:val="center"/>
              <w:rPr>
                <w:rFonts w:hint="eastAsia" w:ascii="宋体" w:hAnsi="宋体" w:eastAsia="宋体" w:cs="宋体"/>
                <w:sz w:val="21"/>
                <w:szCs w:val="21"/>
              </w:rPr>
            </w:pPr>
          </w:p>
        </w:tc>
        <w:tc>
          <w:tcPr>
            <w:tcW w:w="1382" w:type="dxa"/>
            <w:shd w:val="clear" w:color="auto" w:fill="FFFFFF"/>
            <w:vAlign w:val="center"/>
          </w:tcPr>
          <w:p w14:paraId="63EA3074">
            <w:pPr>
              <w:jc w:val="center"/>
              <w:rPr>
                <w:rFonts w:hint="eastAsia" w:ascii="宋体" w:hAnsi="宋体" w:eastAsia="宋体" w:cs="宋体"/>
                <w:sz w:val="21"/>
                <w:szCs w:val="21"/>
              </w:rPr>
            </w:pPr>
          </w:p>
        </w:tc>
      </w:tr>
      <w:tr w14:paraId="4E68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442A591">
            <w:pPr>
              <w:jc w:val="center"/>
              <w:rPr>
                <w:rFonts w:hint="eastAsia" w:ascii="宋体" w:hAnsi="宋体" w:eastAsia="宋体" w:cs="宋体"/>
                <w:sz w:val="21"/>
                <w:szCs w:val="21"/>
              </w:rPr>
            </w:pPr>
          </w:p>
        </w:tc>
        <w:tc>
          <w:tcPr>
            <w:tcW w:w="1599" w:type="dxa"/>
            <w:shd w:val="clear" w:color="auto" w:fill="FFFFFF"/>
            <w:vAlign w:val="center"/>
          </w:tcPr>
          <w:p w14:paraId="3F874C89">
            <w:pPr>
              <w:jc w:val="center"/>
              <w:rPr>
                <w:rFonts w:hint="eastAsia" w:ascii="宋体" w:hAnsi="宋体" w:eastAsia="宋体" w:cs="宋体"/>
                <w:sz w:val="21"/>
                <w:szCs w:val="21"/>
              </w:rPr>
            </w:pPr>
          </w:p>
        </w:tc>
        <w:tc>
          <w:tcPr>
            <w:tcW w:w="1133" w:type="dxa"/>
            <w:shd w:val="clear" w:color="auto" w:fill="FFFFFF"/>
            <w:vAlign w:val="center"/>
          </w:tcPr>
          <w:p w14:paraId="04713BB6">
            <w:pPr>
              <w:jc w:val="center"/>
              <w:rPr>
                <w:rFonts w:hint="eastAsia" w:ascii="宋体" w:hAnsi="宋体" w:eastAsia="宋体" w:cs="宋体"/>
                <w:sz w:val="21"/>
                <w:szCs w:val="21"/>
              </w:rPr>
            </w:pPr>
          </w:p>
        </w:tc>
        <w:tc>
          <w:tcPr>
            <w:tcW w:w="686" w:type="dxa"/>
            <w:shd w:val="clear" w:color="auto" w:fill="FFFFFF"/>
            <w:vAlign w:val="center"/>
          </w:tcPr>
          <w:p w14:paraId="45E4B630">
            <w:pPr>
              <w:jc w:val="center"/>
              <w:rPr>
                <w:rFonts w:hint="eastAsia" w:ascii="宋体" w:hAnsi="宋体" w:eastAsia="宋体" w:cs="宋体"/>
                <w:sz w:val="21"/>
                <w:szCs w:val="21"/>
              </w:rPr>
            </w:pPr>
          </w:p>
        </w:tc>
        <w:tc>
          <w:tcPr>
            <w:tcW w:w="677" w:type="dxa"/>
            <w:shd w:val="clear" w:color="auto" w:fill="FFFFFF"/>
            <w:vAlign w:val="center"/>
          </w:tcPr>
          <w:p w14:paraId="02BABE15">
            <w:pPr>
              <w:jc w:val="center"/>
              <w:rPr>
                <w:rFonts w:hint="eastAsia" w:ascii="宋体" w:hAnsi="宋体" w:eastAsia="宋体" w:cs="宋体"/>
                <w:sz w:val="21"/>
                <w:szCs w:val="21"/>
              </w:rPr>
            </w:pPr>
          </w:p>
        </w:tc>
        <w:tc>
          <w:tcPr>
            <w:tcW w:w="1238" w:type="dxa"/>
            <w:shd w:val="clear" w:color="auto" w:fill="FFFFFF"/>
            <w:vAlign w:val="center"/>
          </w:tcPr>
          <w:p w14:paraId="6078AAE2">
            <w:pPr>
              <w:jc w:val="center"/>
              <w:rPr>
                <w:rFonts w:hint="eastAsia" w:ascii="宋体" w:hAnsi="宋体" w:eastAsia="宋体" w:cs="宋体"/>
                <w:sz w:val="21"/>
                <w:szCs w:val="21"/>
              </w:rPr>
            </w:pPr>
          </w:p>
        </w:tc>
        <w:tc>
          <w:tcPr>
            <w:tcW w:w="850" w:type="dxa"/>
            <w:shd w:val="clear" w:color="auto" w:fill="FFFFFF"/>
            <w:vAlign w:val="center"/>
          </w:tcPr>
          <w:p w14:paraId="57A31825">
            <w:pPr>
              <w:jc w:val="center"/>
              <w:rPr>
                <w:rFonts w:hint="eastAsia" w:ascii="宋体" w:hAnsi="宋体" w:eastAsia="宋体" w:cs="宋体"/>
                <w:sz w:val="21"/>
                <w:szCs w:val="21"/>
              </w:rPr>
            </w:pPr>
          </w:p>
        </w:tc>
        <w:tc>
          <w:tcPr>
            <w:tcW w:w="850" w:type="dxa"/>
            <w:shd w:val="clear" w:color="auto" w:fill="FFFFFF"/>
            <w:vAlign w:val="center"/>
          </w:tcPr>
          <w:p w14:paraId="76E7C3CB">
            <w:pPr>
              <w:jc w:val="center"/>
              <w:rPr>
                <w:rFonts w:hint="eastAsia" w:ascii="宋体" w:hAnsi="宋体" w:eastAsia="宋体" w:cs="宋体"/>
                <w:sz w:val="21"/>
                <w:szCs w:val="21"/>
              </w:rPr>
            </w:pPr>
          </w:p>
        </w:tc>
        <w:tc>
          <w:tcPr>
            <w:tcW w:w="1382" w:type="dxa"/>
            <w:shd w:val="clear" w:color="auto" w:fill="FFFFFF"/>
            <w:vAlign w:val="center"/>
          </w:tcPr>
          <w:p w14:paraId="208017F5">
            <w:pPr>
              <w:jc w:val="center"/>
              <w:rPr>
                <w:rFonts w:hint="eastAsia" w:ascii="宋体" w:hAnsi="宋体" w:eastAsia="宋体" w:cs="宋体"/>
                <w:sz w:val="21"/>
                <w:szCs w:val="21"/>
              </w:rPr>
            </w:pPr>
          </w:p>
        </w:tc>
      </w:tr>
    </w:tbl>
    <w:p w14:paraId="136F0B28">
      <w:pPr>
        <w:pStyle w:val="4"/>
        <w:spacing w:before="0" w:after="0" w:line="360" w:lineRule="auto"/>
        <w:jc w:val="center"/>
      </w:pPr>
      <w:r>
        <w:rPr>
          <w:rFonts w:hint="eastAsia" w:ascii="宋体" w:hAnsi="宋体" w:eastAsia="宋体" w:cs="宋体"/>
          <w:sz w:val="18"/>
          <w:szCs w:val="18"/>
          <w:lang w:eastAsia="zh-CN"/>
        </w:rPr>
        <w:br w:type="page"/>
      </w:r>
      <w:bookmarkStart w:id="683" w:name="_Toc24328"/>
      <w:bookmarkStart w:id="684" w:name="_Toc10034"/>
      <w:bookmarkStart w:id="685" w:name="_Toc6921"/>
      <w:bookmarkStart w:id="686" w:name="_Toc32667"/>
      <w:bookmarkStart w:id="687" w:name="_Toc5168"/>
      <w:bookmarkStart w:id="688" w:name="_Toc7208"/>
      <w:r>
        <w:rPr>
          <w:rFonts w:hint="eastAsia" w:ascii="宋体" w:hAnsi="宋体" w:eastAsia="宋体" w:cs="宋体"/>
          <w:sz w:val="24"/>
          <w:lang w:eastAsia="zh-CN"/>
        </w:rPr>
        <w:t>（五）</w:t>
      </w:r>
      <w:r>
        <w:rPr>
          <w:rFonts w:hint="eastAsia" w:ascii="宋体" w:hAnsi="宋体" w:eastAsia="宋体" w:cs="宋体"/>
          <w:sz w:val="24"/>
        </w:rPr>
        <w:t>主要人员简历表</w:t>
      </w:r>
      <w:bookmarkEnd w:id="683"/>
      <w:bookmarkEnd w:id="684"/>
      <w:bookmarkEnd w:id="685"/>
      <w:bookmarkEnd w:id="686"/>
      <w:bookmarkEnd w:id="687"/>
      <w:bookmarkEnd w:id="688"/>
    </w:p>
    <w:tbl>
      <w:tblPr>
        <w:tblStyle w:val="14"/>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5D8B7058">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78CF9E9C">
            <w:pPr>
              <w:pStyle w:val="31"/>
              <w:spacing w:line="240" w:lineRule="auto"/>
              <w:ind w:firstLine="0"/>
              <w:jc w:val="center"/>
              <w:rPr>
                <w:rFonts w:hint="eastAsia"/>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14:paraId="0C15F499">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454952EB">
            <w:pPr>
              <w:pStyle w:val="31"/>
              <w:spacing w:line="240" w:lineRule="auto"/>
              <w:ind w:firstLine="0"/>
              <w:jc w:val="center"/>
              <w:rPr>
                <w:rFonts w:hint="eastAsia"/>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14:paraId="4AC4ED16">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5A2B16CC">
            <w:pPr>
              <w:pStyle w:val="31"/>
              <w:spacing w:line="240" w:lineRule="auto"/>
              <w:ind w:firstLine="0"/>
              <w:jc w:val="center"/>
              <w:rPr>
                <w:rFonts w:hint="eastAsia"/>
                <w:sz w:val="21"/>
                <w:szCs w:val="21"/>
              </w:rPr>
            </w:pPr>
            <w:r>
              <w:rPr>
                <w:rFonts w:hint="eastAsia"/>
                <w:sz w:val="21"/>
                <w:szCs w:val="21"/>
              </w:rPr>
              <w:t>执业或职业</w:t>
            </w:r>
          </w:p>
          <w:p w14:paraId="4F5E37DF">
            <w:pPr>
              <w:pStyle w:val="31"/>
              <w:spacing w:line="240" w:lineRule="auto"/>
              <w:ind w:firstLine="0"/>
              <w:jc w:val="center"/>
              <w:rPr>
                <w:rFonts w:hint="eastAsia"/>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4BC40A6B">
            <w:pPr>
              <w:jc w:val="center"/>
              <w:rPr>
                <w:rFonts w:hint="eastAsia" w:ascii="宋体" w:hAnsi="宋体" w:eastAsia="宋体" w:cs="宋体"/>
                <w:sz w:val="21"/>
                <w:szCs w:val="21"/>
                <w:lang w:eastAsia="zh-CN"/>
              </w:rPr>
            </w:pPr>
          </w:p>
        </w:tc>
      </w:tr>
      <w:tr w14:paraId="3CE2E615">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4299D0E6">
            <w:pPr>
              <w:pStyle w:val="31"/>
              <w:spacing w:line="240" w:lineRule="auto"/>
              <w:ind w:firstLine="0"/>
              <w:jc w:val="center"/>
              <w:rPr>
                <w:rFonts w:hint="eastAsia"/>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14:paraId="7B4B1C77">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17C33538">
            <w:pPr>
              <w:pStyle w:val="31"/>
              <w:spacing w:line="240" w:lineRule="auto"/>
              <w:ind w:firstLine="0"/>
              <w:jc w:val="center"/>
              <w:rPr>
                <w:rFonts w:hint="eastAsia"/>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14:paraId="40F080E1">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2A07727">
            <w:pPr>
              <w:pStyle w:val="31"/>
              <w:spacing w:line="240" w:lineRule="auto"/>
              <w:ind w:firstLine="0"/>
              <w:jc w:val="center"/>
              <w:rPr>
                <w:rFonts w:hint="eastAsia"/>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71892323">
            <w:pPr>
              <w:jc w:val="center"/>
              <w:rPr>
                <w:rFonts w:hint="eastAsia" w:ascii="宋体" w:hAnsi="宋体" w:eastAsia="宋体" w:cs="宋体"/>
                <w:sz w:val="21"/>
                <w:szCs w:val="21"/>
              </w:rPr>
            </w:pPr>
          </w:p>
        </w:tc>
      </w:tr>
      <w:tr w14:paraId="53D68BB1">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00E53E60">
            <w:pPr>
              <w:pStyle w:val="31"/>
              <w:spacing w:line="240" w:lineRule="auto"/>
              <w:ind w:firstLine="0"/>
              <w:jc w:val="center"/>
              <w:rPr>
                <w:rFonts w:hint="eastAsia"/>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192CB92E">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BAE30CC">
            <w:pPr>
              <w:pStyle w:val="31"/>
              <w:spacing w:line="240" w:lineRule="auto"/>
              <w:ind w:firstLine="0"/>
              <w:jc w:val="center"/>
              <w:rPr>
                <w:rFonts w:hint="eastAsia"/>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1C00B418">
            <w:pPr>
              <w:jc w:val="center"/>
              <w:rPr>
                <w:rFonts w:hint="eastAsia" w:ascii="宋体" w:hAnsi="宋体" w:eastAsia="宋体" w:cs="宋体"/>
                <w:sz w:val="21"/>
                <w:szCs w:val="21"/>
              </w:rPr>
            </w:pPr>
          </w:p>
        </w:tc>
      </w:tr>
      <w:tr w14:paraId="080C76A8">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412CE4E">
            <w:pPr>
              <w:pStyle w:val="31"/>
              <w:spacing w:line="240" w:lineRule="auto"/>
              <w:ind w:firstLine="0"/>
              <w:jc w:val="center"/>
              <w:rPr>
                <w:rFonts w:hint="eastAsia"/>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00585255">
            <w:pPr>
              <w:pStyle w:val="31"/>
              <w:tabs>
                <w:tab w:val="left" w:pos="2021"/>
                <w:tab w:val="left" w:pos="3331"/>
              </w:tabs>
              <w:spacing w:line="240" w:lineRule="auto"/>
              <w:ind w:firstLine="420" w:firstLineChars="200"/>
              <w:jc w:val="center"/>
              <w:rPr>
                <w:rFonts w:hint="eastAsia"/>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3816F65F">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19ADE876">
            <w:pPr>
              <w:pStyle w:val="31"/>
              <w:spacing w:line="240" w:lineRule="auto"/>
              <w:ind w:firstLine="210" w:firstLineChars="100"/>
              <w:rPr>
                <w:rFonts w:hint="eastAsia"/>
                <w:sz w:val="21"/>
                <w:szCs w:val="21"/>
              </w:rPr>
            </w:pPr>
            <w:r>
              <w:rPr>
                <w:rFonts w:hint="eastAsia"/>
                <w:sz w:val="21"/>
                <w:szCs w:val="21"/>
              </w:rPr>
              <w:t>主要工作经历</w:t>
            </w:r>
          </w:p>
        </w:tc>
      </w:tr>
      <w:tr w14:paraId="4F08E9B2">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29964C6A">
            <w:pPr>
              <w:pStyle w:val="31"/>
              <w:spacing w:line="240" w:lineRule="auto"/>
              <w:ind w:firstLine="0"/>
              <w:jc w:val="center"/>
              <w:rPr>
                <w:rFonts w:hint="eastAsia"/>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14:paraId="7461C7A5">
            <w:pPr>
              <w:pStyle w:val="31"/>
              <w:spacing w:line="240" w:lineRule="auto"/>
              <w:ind w:firstLine="0"/>
              <w:jc w:val="center"/>
              <w:rPr>
                <w:rFonts w:hint="eastAsia"/>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F1DAEAE">
            <w:pPr>
              <w:pStyle w:val="31"/>
              <w:spacing w:line="240" w:lineRule="auto"/>
              <w:ind w:firstLine="0"/>
              <w:jc w:val="center"/>
              <w:rPr>
                <w:rFonts w:hint="eastAsia"/>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4AA48F7">
            <w:pPr>
              <w:pStyle w:val="31"/>
              <w:spacing w:line="240" w:lineRule="auto"/>
              <w:ind w:firstLine="0"/>
              <w:jc w:val="center"/>
              <w:rPr>
                <w:rFonts w:hint="eastAsia"/>
                <w:sz w:val="21"/>
                <w:szCs w:val="21"/>
              </w:rPr>
            </w:pPr>
            <w:r>
              <w:rPr>
                <w:rFonts w:hint="eastAsia"/>
                <w:sz w:val="21"/>
                <w:szCs w:val="21"/>
              </w:rPr>
              <w:t>发包人及联系电话</w:t>
            </w:r>
          </w:p>
        </w:tc>
      </w:tr>
      <w:tr w14:paraId="44BC2C2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6F339BD">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56F77EA">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C3B1BE2">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D67887">
            <w:pPr>
              <w:jc w:val="center"/>
              <w:rPr>
                <w:rFonts w:hint="eastAsia" w:ascii="宋体" w:hAnsi="宋体" w:eastAsia="宋体" w:cs="宋体"/>
                <w:sz w:val="21"/>
                <w:szCs w:val="21"/>
              </w:rPr>
            </w:pPr>
          </w:p>
        </w:tc>
      </w:tr>
      <w:tr w14:paraId="7A58B07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E9F45F9">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3A8AD24">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6ACFDA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2F0148">
            <w:pPr>
              <w:jc w:val="center"/>
              <w:rPr>
                <w:rFonts w:hint="eastAsia" w:ascii="宋体" w:hAnsi="宋体" w:eastAsia="宋体" w:cs="宋体"/>
                <w:sz w:val="21"/>
                <w:szCs w:val="21"/>
              </w:rPr>
            </w:pPr>
          </w:p>
        </w:tc>
      </w:tr>
      <w:tr w14:paraId="4A9D7991">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D9F57D6">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E5D05D7">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0B0184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770AA1">
            <w:pPr>
              <w:jc w:val="center"/>
              <w:rPr>
                <w:rFonts w:hint="eastAsia" w:ascii="宋体" w:hAnsi="宋体" w:eastAsia="宋体" w:cs="宋体"/>
                <w:sz w:val="21"/>
                <w:szCs w:val="21"/>
              </w:rPr>
            </w:pPr>
          </w:p>
        </w:tc>
      </w:tr>
      <w:tr w14:paraId="4108AFB4">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A6B46B4">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F8AA650">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4D5A7DD">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4CB9FBB">
            <w:pPr>
              <w:jc w:val="center"/>
              <w:rPr>
                <w:rFonts w:hint="eastAsia" w:ascii="宋体" w:hAnsi="宋体" w:eastAsia="宋体" w:cs="宋体"/>
                <w:sz w:val="21"/>
                <w:szCs w:val="21"/>
              </w:rPr>
            </w:pPr>
          </w:p>
        </w:tc>
      </w:tr>
      <w:tr w14:paraId="5142D66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A2FA3CA">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80C73D5">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8CC1D97">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1E5D4FD">
            <w:pPr>
              <w:jc w:val="center"/>
              <w:rPr>
                <w:rFonts w:hint="eastAsia" w:ascii="宋体" w:hAnsi="宋体" w:eastAsia="宋体" w:cs="宋体"/>
                <w:sz w:val="21"/>
                <w:szCs w:val="21"/>
              </w:rPr>
            </w:pPr>
          </w:p>
        </w:tc>
      </w:tr>
    </w:tbl>
    <w:p w14:paraId="3B76A2B1">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6DA9AA66">
      <w:pPr>
        <w:rPr>
          <w:lang w:eastAsia="zh-CN"/>
        </w:rPr>
        <w:sectPr>
          <w:headerReference r:id="rId27" w:type="default"/>
          <w:footerReference r:id="rId28" w:type="default"/>
          <w:pgSz w:w="11906" w:h="16838"/>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sz w:val="18"/>
          <w:szCs w:val="18"/>
          <w:lang w:eastAsia="zh-CN"/>
        </w:rPr>
        <w:br w:type="page"/>
      </w:r>
    </w:p>
    <w:p w14:paraId="082CBBF0">
      <w:pPr>
        <w:pStyle w:val="3"/>
        <w:spacing w:before="0" w:after="0" w:line="360" w:lineRule="auto"/>
        <w:jc w:val="center"/>
        <w:rPr>
          <w:rFonts w:hint="eastAsia" w:ascii="宋体" w:hAnsi="宋体" w:eastAsia="宋体" w:cs="宋体"/>
          <w:sz w:val="28"/>
          <w:szCs w:val="28"/>
          <w:lang w:eastAsia="zh-CN"/>
        </w:rPr>
      </w:pPr>
      <w:bookmarkStart w:id="689" w:name="_Toc19018"/>
      <w:bookmarkStart w:id="690" w:name="_Toc25727"/>
      <w:bookmarkStart w:id="691" w:name="_Toc16400"/>
      <w:bookmarkStart w:id="692" w:name="_Toc29839"/>
      <w:bookmarkStart w:id="693" w:name="_Toc23934"/>
      <w:bookmarkStart w:id="694" w:name="_Toc24493"/>
      <w:r>
        <w:rPr>
          <w:rFonts w:hint="eastAsia" w:ascii="宋体" w:hAnsi="宋体" w:eastAsia="宋体" w:cs="宋体"/>
          <w:sz w:val="28"/>
          <w:szCs w:val="28"/>
          <w:lang w:eastAsia="zh-CN"/>
        </w:rPr>
        <w:t>八、响应方案</w:t>
      </w:r>
      <w:bookmarkEnd w:id="689"/>
      <w:bookmarkEnd w:id="690"/>
      <w:bookmarkEnd w:id="691"/>
      <w:bookmarkEnd w:id="692"/>
      <w:bookmarkEnd w:id="693"/>
      <w:bookmarkEnd w:id="694"/>
    </w:p>
    <w:p w14:paraId="17EF436D">
      <w:pPr>
        <w:pStyle w:val="22"/>
        <w:tabs>
          <w:tab w:val="left" w:pos="1326"/>
        </w:tabs>
        <w:spacing w:line="360" w:lineRule="auto"/>
        <w:ind w:left="480" w:leftChars="200" w:firstLine="0"/>
        <w:jc w:val="center"/>
        <w:rPr>
          <w:rFonts w:hint="eastAsia"/>
          <w:sz w:val="24"/>
          <w:szCs w:val="24"/>
          <w:lang w:val="en-US" w:eastAsia="zh-CN"/>
        </w:rPr>
      </w:pPr>
      <w:r>
        <w:rPr>
          <w:rFonts w:hint="eastAsia"/>
          <w:sz w:val="24"/>
          <w:szCs w:val="24"/>
          <w:lang w:val="en-US" w:eastAsia="zh-CN"/>
        </w:rPr>
        <w:t>（格式自拟）</w:t>
      </w:r>
    </w:p>
    <w:p w14:paraId="5D81E42A">
      <w:pPr>
        <w:pStyle w:val="22"/>
        <w:tabs>
          <w:tab w:val="left" w:pos="1326"/>
        </w:tabs>
        <w:spacing w:line="360" w:lineRule="auto"/>
        <w:ind w:left="480" w:leftChars="200" w:firstLine="0"/>
        <w:rPr>
          <w:rFonts w:hint="eastAsia"/>
          <w:sz w:val="24"/>
          <w:szCs w:val="24"/>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5DDB0C0F">
      <w:pPr>
        <w:pStyle w:val="3"/>
        <w:spacing w:before="0" w:after="0" w:line="360" w:lineRule="auto"/>
        <w:jc w:val="center"/>
        <w:rPr>
          <w:rFonts w:hint="eastAsia" w:ascii="宋体" w:hAnsi="宋体" w:eastAsia="宋体" w:cs="宋体"/>
          <w:sz w:val="28"/>
          <w:szCs w:val="28"/>
          <w:lang w:eastAsia="zh-CN"/>
        </w:rPr>
      </w:pPr>
      <w:bookmarkStart w:id="695" w:name="_Toc31294"/>
      <w:bookmarkStart w:id="696" w:name="_Toc31685"/>
      <w:bookmarkStart w:id="697" w:name="_Toc8041"/>
      <w:bookmarkStart w:id="698" w:name="_Toc11913"/>
      <w:bookmarkStart w:id="699" w:name="_Toc3587"/>
      <w:bookmarkStart w:id="700" w:name="_Toc1031"/>
      <w:r>
        <w:rPr>
          <w:rFonts w:hint="eastAsia" w:ascii="宋体" w:hAnsi="宋体" w:eastAsia="宋体" w:cs="宋体"/>
          <w:sz w:val="28"/>
          <w:szCs w:val="28"/>
          <w:lang w:eastAsia="zh-CN"/>
        </w:rPr>
        <w:t>九、其他资料</w:t>
      </w:r>
      <w:bookmarkEnd w:id="695"/>
      <w:bookmarkEnd w:id="696"/>
      <w:bookmarkEnd w:id="697"/>
      <w:bookmarkEnd w:id="698"/>
      <w:bookmarkEnd w:id="699"/>
      <w:bookmarkEnd w:id="700"/>
    </w:p>
    <w:p w14:paraId="10764069">
      <w:pPr>
        <w:pStyle w:val="22"/>
        <w:spacing w:line="360" w:lineRule="auto"/>
        <w:ind w:firstLine="480" w:firstLineChars="200"/>
        <w:rPr>
          <w:rFonts w:hint="eastAsia"/>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14:paraId="2E949052">
      <w:pPr>
        <w:pStyle w:val="22"/>
        <w:spacing w:line="360" w:lineRule="auto"/>
        <w:ind w:firstLine="480" w:firstLineChars="200"/>
        <w:rPr>
          <w:rFonts w:hint="eastAsia"/>
          <w:sz w:val="24"/>
          <w:szCs w:val="24"/>
          <w:lang w:val="en-US" w:eastAsia="zh-CN"/>
        </w:rPr>
      </w:pPr>
    </w:p>
    <w:sectPr>
      <w:headerReference r:id="rId29" w:type="default"/>
      <w:footerReference r:id="rId30" w:type="default"/>
      <w:pgSz w:w="12024" w:h="17314"/>
      <w:pgMar w:top="2353" w:right="1542" w:bottom="1950" w:left="1338" w:header="1134" w:footer="114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CF94">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FB72">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2625">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8747">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308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7B84">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70CC">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6140">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815D">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22B6">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1FDE">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77C2">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2AE2">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98D6">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1AD7">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C33F">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805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A9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4BC3">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C3D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ADD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47D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56C">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0C33A485">
                          <w:pPr>
                            <w:pStyle w:val="32"/>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0C33A485">
                    <w:pPr>
                      <w:pStyle w:val="32"/>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F931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E0C7">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F6ED">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1ADC">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73FA">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3D60"/>
    <w:multiLevelType w:val="singleLevel"/>
    <w:tmpl w:val="C40A3D60"/>
    <w:lvl w:ilvl="0" w:tentative="0">
      <w:start w:val="2"/>
      <w:numFmt w:val="decimal"/>
      <w:suff w:val="space"/>
      <w:lvlText w:val="%1."/>
      <w:lvlJc w:val="left"/>
    </w:lvl>
  </w:abstractNum>
  <w:abstractNum w:abstractNumId="1">
    <w:nsid w:val="CEBF9329"/>
    <w:multiLevelType w:val="singleLevel"/>
    <w:tmpl w:val="CEBF9329"/>
    <w:lvl w:ilvl="0" w:tentative="0">
      <w:start w:val="1"/>
      <w:numFmt w:val="decimal"/>
      <w:lvlText w:val="%1."/>
      <w:lvlJc w:val="left"/>
      <w:pPr>
        <w:tabs>
          <w:tab w:val="left" w:pos="312"/>
        </w:tabs>
      </w:pPr>
    </w:lvl>
  </w:abstractNum>
  <w:abstractNum w:abstractNumId="2">
    <w:nsid w:val="DBA3B8CA"/>
    <w:multiLevelType w:val="singleLevel"/>
    <w:tmpl w:val="DBA3B8CA"/>
    <w:lvl w:ilvl="0" w:tentative="0">
      <w:start w:val="1"/>
      <w:numFmt w:val="decimal"/>
      <w:suff w:val="nothing"/>
      <w:lvlText w:val="（%1）"/>
      <w:lvlJc w:val="left"/>
    </w:lvl>
  </w:abstractNum>
  <w:abstractNum w:abstractNumId="3">
    <w:nsid w:val="DBBBD4E8"/>
    <w:multiLevelType w:val="singleLevel"/>
    <w:tmpl w:val="DBBBD4E8"/>
    <w:lvl w:ilvl="0" w:tentative="0">
      <w:start w:val="5"/>
      <w:numFmt w:val="chineseCounting"/>
      <w:suff w:val="space"/>
      <w:lvlText w:val="第%1章"/>
      <w:lvlJc w:val="left"/>
      <w:rPr>
        <w:rFonts w:hint="eastAsia"/>
      </w:rPr>
    </w:lvl>
  </w:abstractNum>
  <w:abstractNum w:abstractNumId="4">
    <w:nsid w:val="E8264F00"/>
    <w:multiLevelType w:val="singleLevel"/>
    <w:tmpl w:val="E8264F00"/>
    <w:lvl w:ilvl="0" w:tentative="0">
      <w:start w:val="1"/>
      <w:numFmt w:val="decimal"/>
      <w:suff w:val="space"/>
      <w:lvlText w:val="%1."/>
      <w:lvlJc w:val="left"/>
    </w:lvl>
  </w:abstractNum>
  <w:abstractNum w:abstractNumId="5">
    <w:nsid w:val="01E2BC6E"/>
    <w:multiLevelType w:val="singleLevel"/>
    <w:tmpl w:val="01E2BC6E"/>
    <w:lvl w:ilvl="0" w:tentative="0">
      <w:start w:val="6"/>
      <w:numFmt w:val="chineseCounting"/>
      <w:suff w:val="nothing"/>
      <w:lvlText w:val="%1、"/>
      <w:lvlJc w:val="left"/>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abstractNum w:abstractNumId="7">
    <w:nsid w:val="4C0EFB08"/>
    <w:multiLevelType w:val="singleLevel"/>
    <w:tmpl w:val="4C0EFB08"/>
    <w:lvl w:ilvl="0" w:tentative="0">
      <w:start w:val="1"/>
      <w:numFmt w:val="chineseCounting"/>
      <w:suff w:val="nothing"/>
      <w:lvlText w:val="%1、"/>
      <w:lvlJc w:val="left"/>
      <w:rPr>
        <w:rFonts w:hint="eastAsia"/>
      </w:rPr>
    </w:lvl>
  </w:abstractNum>
  <w:abstractNum w:abstractNumId="8">
    <w:nsid w:val="4D43F58B"/>
    <w:multiLevelType w:val="singleLevel"/>
    <w:tmpl w:val="4D43F58B"/>
    <w:lvl w:ilvl="0" w:tentative="0">
      <w:start w:val="1"/>
      <w:numFmt w:val="decimal"/>
      <w:suff w:val="space"/>
      <w:lvlText w:val="（%1）"/>
      <w:lvlJc w:val="left"/>
    </w:lvl>
  </w:abstractNum>
  <w:abstractNum w:abstractNumId="9">
    <w:nsid w:val="4D44A1D2"/>
    <w:multiLevelType w:val="singleLevel"/>
    <w:tmpl w:val="4D44A1D2"/>
    <w:lvl w:ilvl="0" w:tentative="0">
      <w:start w:val="1"/>
      <w:numFmt w:val="decimal"/>
      <w:suff w:val="nothing"/>
      <w:lvlText w:val="%1．"/>
      <w:lvlJc w:val="left"/>
      <w:pPr>
        <w:ind w:left="0" w:firstLine="400"/>
      </w:pPr>
      <w:rPr>
        <w:rFonts w:hint="default"/>
      </w:rPr>
    </w:lvl>
  </w:abstractNum>
  <w:num w:numId="1">
    <w:abstractNumId w:val="2"/>
  </w:num>
  <w:num w:numId="2">
    <w:abstractNumId w:val="7"/>
  </w:num>
  <w:num w:numId="3">
    <w:abstractNumId w:val="9"/>
  </w:num>
  <w:num w:numId="4">
    <w:abstractNumId w:val="3"/>
  </w:num>
  <w:num w:numId="5">
    <w:abstractNumId w:val="4"/>
  </w:num>
  <w:num w:numId="6">
    <w:abstractNumId w:val="1"/>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E6730"/>
    <w:rsid w:val="0040595D"/>
    <w:rsid w:val="00406B79"/>
    <w:rsid w:val="004133A7"/>
    <w:rsid w:val="004626F6"/>
    <w:rsid w:val="0048797F"/>
    <w:rsid w:val="004A5658"/>
    <w:rsid w:val="00615A56"/>
    <w:rsid w:val="00651677"/>
    <w:rsid w:val="00683EA5"/>
    <w:rsid w:val="00757D91"/>
    <w:rsid w:val="00765FF0"/>
    <w:rsid w:val="00966A1F"/>
    <w:rsid w:val="00A91F7A"/>
    <w:rsid w:val="00BF11B6"/>
    <w:rsid w:val="00C3363B"/>
    <w:rsid w:val="00C83D89"/>
    <w:rsid w:val="00C92586"/>
    <w:rsid w:val="00CB77EC"/>
    <w:rsid w:val="00D27110"/>
    <w:rsid w:val="00E1158F"/>
    <w:rsid w:val="00E6449A"/>
    <w:rsid w:val="00E94896"/>
    <w:rsid w:val="00F14854"/>
    <w:rsid w:val="00F92B79"/>
    <w:rsid w:val="00FA1D38"/>
    <w:rsid w:val="00FF5BEA"/>
    <w:rsid w:val="01391A3C"/>
    <w:rsid w:val="014F306D"/>
    <w:rsid w:val="01522298"/>
    <w:rsid w:val="015F2027"/>
    <w:rsid w:val="01AD5D64"/>
    <w:rsid w:val="01DA726E"/>
    <w:rsid w:val="01DE2098"/>
    <w:rsid w:val="01FC309F"/>
    <w:rsid w:val="021128E9"/>
    <w:rsid w:val="021F6DC0"/>
    <w:rsid w:val="02223659"/>
    <w:rsid w:val="023151D8"/>
    <w:rsid w:val="02565C55"/>
    <w:rsid w:val="02682E9C"/>
    <w:rsid w:val="02706908"/>
    <w:rsid w:val="02912376"/>
    <w:rsid w:val="02EB3F57"/>
    <w:rsid w:val="03032155"/>
    <w:rsid w:val="03256CC7"/>
    <w:rsid w:val="03523A92"/>
    <w:rsid w:val="038B79E0"/>
    <w:rsid w:val="03AA12FC"/>
    <w:rsid w:val="03AC57E7"/>
    <w:rsid w:val="03BB162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52B44AE"/>
    <w:rsid w:val="05626342"/>
    <w:rsid w:val="0569054D"/>
    <w:rsid w:val="058D3B8F"/>
    <w:rsid w:val="05BB1438"/>
    <w:rsid w:val="05C65A90"/>
    <w:rsid w:val="06047448"/>
    <w:rsid w:val="063A5DF5"/>
    <w:rsid w:val="06445D53"/>
    <w:rsid w:val="064B52C8"/>
    <w:rsid w:val="066E2DE2"/>
    <w:rsid w:val="068E6B2F"/>
    <w:rsid w:val="06A1032C"/>
    <w:rsid w:val="06AC335E"/>
    <w:rsid w:val="06CF163E"/>
    <w:rsid w:val="06D0623A"/>
    <w:rsid w:val="06FE6C35"/>
    <w:rsid w:val="07057898"/>
    <w:rsid w:val="071719AF"/>
    <w:rsid w:val="07231284"/>
    <w:rsid w:val="072A4213"/>
    <w:rsid w:val="07341A66"/>
    <w:rsid w:val="073E124D"/>
    <w:rsid w:val="07525F2E"/>
    <w:rsid w:val="07572780"/>
    <w:rsid w:val="07581F3C"/>
    <w:rsid w:val="077854E5"/>
    <w:rsid w:val="07A20DC7"/>
    <w:rsid w:val="07BD4C37"/>
    <w:rsid w:val="07C83FAD"/>
    <w:rsid w:val="07C9450A"/>
    <w:rsid w:val="07E13316"/>
    <w:rsid w:val="07F15B87"/>
    <w:rsid w:val="08145351"/>
    <w:rsid w:val="081D34F5"/>
    <w:rsid w:val="08370F5E"/>
    <w:rsid w:val="083A0F30"/>
    <w:rsid w:val="084E50F8"/>
    <w:rsid w:val="08611766"/>
    <w:rsid w:val="08A215CD"/>
    <w:rsid w:val="08A30484"/>
    <w:rsid w:val="08A70D8C"/>
    <w:rsid w:val="08D300E4"/>
    <w:rsid w:val="08E32D6B"/>
    <w:rsid w:val="08E442D3"/>
    <w:rsid w:val="08FA3300"/>
    <w:rsid w:val="091449BD"/>
    <w:rsid w:val="091E42C0"/>
    <w:rsid w:val="0926412B"/>
    <w:rsid w:val="093D32E1"/>
    <w:rsid w:val="09580D88"/>
    <w:rsid w:val="096E3EA2"/>
    <w:rsid w:val="09810A4A"/>
    <w:rsid w:val="09A30261"/>
    <w:rsid w:val="09A77008"/>
    <w:rsid w:val="09A87CBD"/>
    <w:rsid w:val="09F86E0C"/>
    <w:rsid w:val="0A00335E"/>
    <w:rsid w:val="0A134F6C"/>
    <w:rsid w:val="0A2B2FCD"/>
    <w:rsid w:val="0A342D9E"/>
    <w:rsid w:val="0A3942BF"/>
    <w:rsid w:val="0A435275"/>
    <w:rsid w:val="0A885DCE"/>
    <w:rsid w:val="0A990BC2"/>
    <w:rsid w:val="0AA96B3A"/>
    <w:rsid w:val="0AF56A4B"/>
    <w:rsid w:val="0B50054F"/>
    <w:rsid w:val="0B5A014D"/>
    <w:rsid w:val="0B732102"/>
    <w:rsid w:val="0B977132"/>
    <w:rsid w:val="0BE3314C"/>
    <w:rsid w:val="0BE3797E"/>
    <w:rsid w:val="0C0B20D2"/>
    <w:rsid w:val="0C2625BA"/>
    <w:rsid w:val="0C272A9A"/>
    <w:rsid w:val="0C64500A"/>
    <w:rsid w:val="0C8C24F7"/>
    <w:rsid w:val="0C8F4F7A"/>
    <w:rsid w:val="0C9D501A"/>
    <w:rsid w:val="0CB1484C"/>
    <w:rsid w:val="0CB76404"/>
    <w:rsid w:val="0CC7352F"/>
    <w:rsid w:val="0CC85D97"/>
    <w:rsid w:val="0CD054F3"/>
    <w:rsid w:val="0CDA1151"/>
    <w:rsid w:val="0CF70B04"/>
    <w:rsid w:val="0CFB28DC"/>
    <w:rsid w:val="0D1305DA"/>
    <w:rsid w:val="0D427A03"/>
    <w:rsid w:val="0D466F3D"/>
    <w:rsid w:val="0D532C9D"/>
    <w:rsid w:val="0D5734C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BB5316"/>
    <w:rsid w:val="0EE05C4B"/>
    <w:rsid w:val="0EE57E25"/>
    <w:rsid w:val="0EEE67C0"/>
    <w:rsid w:val="0F063240"/>
    <w:rsid w:val="0F0B42CB"/>
    <w:rsid w:val="0F0B6F74"/>
    <w:rsid w:val="0F0C098C"/>
    <w:rsid w:val="0F5A0082"/>
    <w:rsid w:val="0F603794"/>
    <w:rsid w:val="0F7715C8"/>
    <w:rsid w:val="0F8E735C"/>
    <w:rsid w:val="0FAB148F"/>
    <w:rsid w:val="0FBA4963"/>
    <w:rsid w:val="0FCE4BDA"/>
    <w:rsid w:val="0FD604C9"/>
    <w:rsid w:val="0FE075EE"/>
    <w:rsid w:val="101B259F"/>
    <w:rsid w:val="103E67BE"/>
    <w:rsid w:val="10496A16"/>
    <w:rsid w:val="10596E5E"/>
    <w:rsid w:val="10780370"/>
    <w:rsid w:val="1078704D"/>
    <w:rsid w:val="10863702"/>
    <w:rsid w:val="108D7DC6"/>
    <w:rsid w:val="10A202C3"/>
    <w:rsid w:val="10CD2DE2"/>
    <w:rsid w:val="1100368F"/>
    <w:rsid w:val="110A0F72"/>
    <w:rsid w:val="11156D34"/>
    <w:rsid w:val="111834F7"/>
    <w:rsid w:val="1122251F"/>
    <w:rsid w:val="1157414F"/>
    <w:rsid w:val="11AB3520"/>
    <w:rsid w:val="11BD0C0B"/>
    <w:rsid w:val="11C91441"/>
    <w:rsid w:val="11CC33FF"/>
    <w:rsid w:val="11E84674"/>
    <w:rsid w:val="1225420F"/>
    <w:rsid w:val="12375AA3"/>
    <w:rsid w:val="12491879"/>
    <w:rsid w:val="125F377C"/>
    <w:rsid w:val="128A7E7E"/>
    <w:rsid w:val="12A730C4"/>
    <w:rsid w:val="12AA21E3"/>
    <w:rsid w:val="12B32B0D"/>
    <w:rsid w:val="12DD169C"/>
    <w:rsid w:val="13000E31"/>
    <w:rsid w:val="131E5E51"/>
    <w:rsid w:val="131F2B52"/>
    <w:rsid w:val="13215837"/>
    <w:rsid w:val="13222DD7"/>
    <w:rsid w:val="13666FFE"/>
    <w:rsid w:val="13754276"/>
    <w:rsid w:val="13813507"/>
    <w:rsid w:val="13A8710E"/>
    <w:rsid w:val="13C86373"/>
    <w:rsid w:val="13CE5B04"/>
    <w:rsid w:val="13D222C8"/>
    <w:rsid w:val="13F55558"/>
    <w:rsid w:val="13FB0366"/>
    <w:rsid w:val="14166AE1"/>
    <w:rsid w:val="14284031"/>
    <w:rsid w:val="14287797"/>
    <w:rsid w:val="14414294"/>
    <w:rsid w:val="145832F6"/>
    <w:rsid w:val="145B0EF4"/>
    <w:rsid w:val="145B3DD7"/>
    <w:rsid w:val="146D33DC"/>
    <w:rsid w:val="146F22CE"/>
    <w:rsid w:val="1491117F"/>
    <w:rsid w:val="149F2A6C"/>
    <w:rsid w:val="14A54888"/>
    <w:rsid w:val="14A92952"/>
    <w:rsid w:val="14AB79E5"/>
    <w:rsid w:val="14B26246"/>
    <w:rsid w:val="15012952"/>
    <w:rsid w:val="15565D51"/>
    <w:rsid w:val="15676EDF"/>
    <w:rsid w:val="15CD60F1"/>
    <w:rsid w:val="15EF3AF7"/>
    <w:rsid w:val="15FB53CA"/>
    <w:rsid w:val="1604100D"/>
    <w:rsid w:val="162E34B0"/>
    <w:rsid w:val="163B6E62"/>
    <w:rsid w:val="16401891"/>
    <w:rsid w:val="16685D83"/>
    <w:rsid w:val="167E293B"/>
    <w:rsid w:val="16831762"/>
    <w:rsid w:val="16A51DEB"/>
    <w:rsid w:val="16B01399"/>
    <w:rsid w:val="16F504F8"/>
    <w:rsid w:val="16FA3D3C"/>
    <w:rsid w:val="171759C8"/>
    <w:rsid w:val="17175C23"/>
    <w:rsid w:val="171E6442"/>
    <w:rsid w:val="172939D6"/>
    <w:rsid w:val="1738604D"/>
    <w:rsid w:val="176861CC"/>
    <w:rsid w:val="17687367"/>
    <w:rsid w:val="177D37A2"/>
    <w:rsid w:val="17927E34"/>
    <w:rsid w:val="17BC6054"/>
    <w:rsid w:val="17BE5113"/>
    <w:rsid w:val="17FE7DE7"/>
    <w:rsid w:val="180D5A90"/>
    <w:rsid w:val="18124BFC"/>
    <w:rsid w:val="18162A4A"/>
    <w:rsid w:val="181F4582"/>
    <w:rsid w:val="18206544"/>
    <w:rsid w:val="185E107C"/>
    <w:rsid w:val="18835EC9"/>
    <w:rsid w:val="188E6767"/>
    <w:rsid w:val="18C248C8"/>
    <w:rsid w:val="19127E67"/>
    <w:rsid w:val="19234711"/>
    <w:rsid w:val="19300077"/>
    <w:rsid w:val="193D7150"/>
    <w:rsid w:val="193F0BFF"/>
    <w:rsid w:val="196A43C4"/>
    <w:rsid w:val="198F59F3"/>
    <w:rsid w:val="19961871"/>
    <w:rsid w:val="199C381D"/>
    <w:rsid w:val="19B3077D"/>
    <w:rsid w:val="19C456A2"/>
    <w:rsid w:val="19CF3386"/>
    <w:rsid w:val="19DB146F"/>
    <w:rsid w:val="1A284F7D"/>
    <w:rsid w:val="1A2A5DAA"/>
    <w:rsid w:val="1A315FD1"/>
    <w:rsid w:val="1A6D64F7"/>
    <w:rsid w:val="1A78594A"/>
    <w:rsid w:val="1AA0680A"/>
    <w:rsid w:val="1ACC04AE"/>
    <w:rsid w:val="1AD4614E"/>
    <w:rsid w:val="1ADE3614"/>
    <w:rsid w:val="1AFD0B62"/>
    <w:rsid w:val="1B254486"/>
    <w:rsid w:val="1B4E66A9"/>
    <w:rsid w:val="1B67331D"/>
    <w:rsid w:val="1B7B2352"/>
    <w:rsid w:val="1BC46093"/>
    <w:rsid w:val="1BC56052"/>
    <w:rsid w:val="1BED2925"/>
    <w:rsid w:val="1BFD1913"/>
    <w:rsid w:val="1C115F22"/>
    <w:rsid w:val="1C6A7AC8"/>
    <w:rsid w:val="1C865288"/>
    <w:rsid w:val="1C8C3283"/>
    <w:rsid w:val="1CA02DAC"/>
    <w:rsid w:val="1CAB3F8D"/>
    <w:rsid w:val="1CB7301F"/>
    <w:rsid w:val="1CC432B0"/>
    <w:rsid w:val="1CE512F2"/>
    <w:rsid w:val="1CF903D5"/>
    <w:rsid w:val="1D004CF8"/>
    <w:rsid w:val="1D23787C"/>
    <w:rsid w:val="1D3F136B"/>
    <w:rsid w:val="1D420C08"/>
    <w:rsid w:val="1D5C27B9"/>
    <w:rsid w:val="1D62596A"/>
    <w:rsid w:val="1D64272A"/>
    <w:rsid w:val="1D7112BF"/>
    <w:rsid w:val="1D746991"/>
    <w:rsid w:val="1D8565CF"/>
    <w:rsid w:val="1D9C260D"/>
    <w:rsid w:val="1DAE33A4"/>
    <w:rsid w:val="1DE31AC8"/>
    <w:rsid w:val="1E0B00ED"/>
    <w:rsid w:val="1E5D4A9B"/>
    <w:rsid w:val="1E5F453F"/>
    <w:rsid w:val="1EA500A8"/>
    <w:rsid w:val="1EB16252"/>
    <w:rsid w:val="1ED06940"/>
    <w:rsid w:val="1EF440FA"/>
    <w:rsid w:val="1EFD21AB"/>
    <w:rsid w:val="1F066D99"/>
    <w:rsid w:val="1F17243D"/>
    <w:rsid w:val="1F5C7140"/>
    <w:rsid w:val="1F6722EA"/>
    <w:rsid w:val="1FB03D06"/>
    <w:rsid w:val="1FB91CCD"/>
    <w:rsid w:val="1FE04F20"/>
    <w:rsid w:val="1FED3F4F"/>
    <w:rsid w:val="1FF10AA5"/>
    <w:rsid w:val="20175B60"/>
    <w:rsid w:val="205445A5"/>
    <w:rsid w:val="205A0A45"/>
    <w:rsid w:val="20695246"/>
    <w:rsid w:val="20814BD3"/>
    <w:rsid w:val="20967E39"/>
    <w:rsid w:val="20A933DD"/>
    <w:rsid w:val="20AA5706"/>
    <w:rsid w:val="20E470E0"/>
    <w:rsid w:val="20F546EF"/>
    <w:rsid w:val="20FD2922"/>
    <w:rsid w:val="212C574D"/>
    <w:rsid w:val="21504F2D"/>
    <w:rsid w:val="2152307B"/>
    <w:rsid w:val="216C32A4"/>
    <w:rsid w:val="217F2D59"/>
    <w:rsid w:val="218F3842"/>
    <w:rsid w:val="219109B3"/>
    <w:rsid w:val="21AE7ABA"/>
    <w:rsid w:val="21E2075D"/>
    <w:rsid w:val="22005252"/>
    <w:rsid w:val="22160D89"/>
    <w:rsid w:val="22205764"/>
    <w:rsid w:val="222F2563"/>
    <w:rsid w:val="2244159B"/>
    <w:rsid w:val="22622FB1"/>
    <w:rsid w:val="227B56ED"/>
    <w:rsid w:val="229003A2"/>
    <w:rsid w:val="22A24C96"/>
    <w:rsid w:val="22A30C7C"/>
    <w:rsid w:val="22BB7B7E"/>
    <w:rsid w:val="22CE13AE"/>
    <w:rsid w:val="22DB2C3D"/>
    <w:rsid w:val="23492105"/>
    <w:rsid w:val="234C2A6A"/>
    <w:rsid w:val="23892BAB"/>
    <w:rsid w:val="23A14FA7"/>
    <w:rsid w:val="23A2025C"/>
    <w:rsid w:val="23C70D5F"/>
    <w:rsid w:val="23F9773F"/>
    <w:rsid w:val="24122FEA"/>
    <w:rsid w:val="24133C8E"/>
    <w:rsid w:val="24232521"/>
    <w:rsid w:val="242C17B8"/>
    <w:rsid w:val="243135BB"/>
    <w:rsid w:val="24676A9F"/>
    <w:rsid w:val="24782A26"/>
    <w:rsid w:val="24AF4B7D"/>
    <w:rsid w:val="24B25C85"/>
    <w:rsid w:val="24BB41CD"/>
    <w:rsid w:val="24C04B73"/>
    <w:rsid w:val="24F44C86"/>
    <w:rsid w:val="25130991"/>
    <w:rsid w:val="251B3E77"/>
    <w:rsid w:val="252F23CA"/>
    <w:rsid w:val="25333706"/>
    <w:rsid w:val="253518AE"/>
    <w:rsid w:val="257E7BDF"/>
    <w:rsid w:val="258149ED"/>
    <w:rsid w:val="258B25FC"/>
    <w:rsid w:val="25B62C7E"/>
    <w:rsid w:val="25F23AD8"/>
    <w:rsid w:val="25FF6739"/>
    <w:rsid w:val="261848FC"/>
    <w:rsid w:val="262052A3"/>
    <w:rsid w:val="26233972"/>
    <w:rsid w:val="26580D3D"/>
    <w:rsid w:val="26707883"/>
    <w:rsid w:val="26937C4D"/>
    <w:rsid w:val="26A11C21"/>
    <w:rsid w:val="26A61F00"/>
    <w:rsid w:val="26C46618"/>
    <w:rsid w:val="273F0C3B"/>
    <w:rsid w:val="27566E2E"/>
    <w:rsid w:val="27A57018"/>
    <w:rsid w:val="27A57585"/>
    <w:rsid w:val="27B33204"/>
    <w:rsid w:val="27DF3054"/>
    <w:rsid w:val="27E33476"/>
    <w:rsid w:val="27E777AA"/>
    <w:rsid w:val="27EA1167"/>
    <w:rsid w:val="280F0E38"/>
    <w:rsid w:val="284B445F"/>
    <w:rsid w:val="285A5106"/>
    <w:rsid w:val="28624D32"/>
    <w:rsid w:val="28663395"/>
    <w:rsid w:val="288742D4"/>
    <w:rsid w:val="288E481B"/>
    <w:rsid w:val="28984DE6"/>
    <w:rsid w:val="28C471F1"/>
    <w:rsid w:val="28DA69EA"/>
    <w:rsid w:val="28E606C8"/>
    <w:rsid w:val="29042786"/>
    <w:rsid w:val="290D53CF"/>
    <w:rsid w:val="291B4C31"/>
    <w:rsid w:val="294B4FFE"/>
    <w:rsid w:val="296275BE"/>
    <w:rsid w:val="29636BA6"/>
    <w:rsid w:val="29854094"/>
    <w:rsid w:val="29C5388A"/>
    <w:rsid w:val="29CE7A17"/>
    <w:rsid w:val="29E57E9B"/>
    <w:rsid w:val="29E92DAF"/>
    <w:rsid w:val="29F36D97"/>
    <w:rsid w:val="2A02189A"/>
    <w:rsid w:val="2A0F5832"/>
    <w:rsid w:val="2A3F123D"/>
    <w:rsid w:val="2A747C17"/>
    <w:rsid w:val="2A781254"/>
    <w:rsid w:val="2A7B4B0A"/>
    <w:rsid w:val="2A8D0777"/>
    <w:rsid w:val="2A8E05CC"/>
    <w:rsid w:val="2AAC7C9B"/>
    <w:rsid w:val="2ACE74CF"/>
    <w:rsid w:val="2B177ED9"/>
    <w:rsid w:val="2B423E54"/>
    <w:rsid w:val="2B443F60"/>
    <w:rsid w:val="2B451E88"/>
    <w:rsid w:val="2B457739"/>
    <w:rsid w:val="2B4B7EF4"/>
    <w:rsid w:val="2B72743E"/>
    <w:rsid w:val="2B84797B"/>
    <w:rsid w:val="2B927203"/>
    <w:rsid w:val="2B9844D2"/>
    <w:rsid w:val="2BAC1E16"/>
    <w:rsid w:val="2BB902BC"/>
    <w:rsid w:val="2BBC08A8"/>
    <w:rsid w:val="2BC26659"/>
    <w:rsid w:val="2BDE622A"/>
    <w:rsid w:val="2C0918BC"/>
    <w:rsid w:val="2C243DD2"/>
    <w:rsid w:val="2C384399"/>
    <w:rsid w:val="2C9308A5"/>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35B91"/>
    <w:rsid w:val="2E06198F"/>
    <w:rsid w:val="2E09038A"/>
    <w:rsid w:val="2E1F1D47"/>
    <w:rsid w:val="2E495C95"/>
    <w:rsid w:val="2E496043"/>
    <w:rsid w:val="2E534F09"/>
    <w:rsid w:val="2E7B550C"/>
    <w:rsid w:val="2E9949CD"/>
    <w:rsid w:val="2EA1070C"/>
    <w:rsid w:val="2EAC1422"/>
    <w:rsid w:val="2EB720B4"/>
    <w:rsid w:val="2EDA3D70"/>
    <w:rsid w:val="2EE43FBD"/>
    <w:rsid w:val="2EE443FD"/>
    <w:rsid w:val="2EF861F1"/>
    <w:rsid w:val="2EFA65F2"/>
    <w:rsid w:val="2F297FDA"/>
    <w:rsid w:val="2F2F23FD"/>
    <w:rsid w:val="2F3205B9"/>
    <w:rsid w:val="2F5F091D"/>
    <w:rsid w:val="2F861465"/>
    <w:rsid w:val="2F9F0F18"/>
    <w:rsid w:val="2FA35F7F"/>
    <w:rsid w:val="2FCE7206"/>
    <w:rsid w:val="2FD35A95"/>
    <w:rsid w:val="2FE803A4"/>
    <w:rsid w:val="30017DFF"/>
    <w:rsid w:val="30064C91"/>
    <w:rsid w:val="30135F84"/>
    <w:rsid w:val="301B2E8C"/>
    <w:rsid w:val="303664D6"/>
    <w:rsid w:val="3060287C"/>
    <w:rsid w:val="30606D1E"/>
    <w:rsid w:val="307123DA"/>
    <w:rsid w:val="30B3637E"/>
    <w:rsid w:val="30B41AF4"/>
    <w:rsid w:val="30CE5EB2"/>
    <w:rsid w:val="30E200C4"/>
    <w:rsid w:val="312119EF"/>
    <w:rsid w:val="312F72F8"/>
    <w:rsid w:val="31577E37"/>
    <w:rsid w:val="315A6E0E"/>
    <w:rsid w:val="31B62983"/>
    <w:rsid w:val="31C47450"/>
    <w:rsid w:val="32006046"/>
    <w:rsid w:val="32024BBD"/>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2350B4"/>
    <w:rsid w:val="33477F86"/>
    <w:rsid w:val="336B1CCB"/>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8234F"/>
    <w:rsid w:val="35193C2A"/>
    <w:rsid w:val="353B428C"/>
    <w:rsid w:val="354300A3"/>
    <w:rsid w:val="35531555"/>
    <w:rsid w:val="35584165"/>
    <w:rsid w:val="357A30E1"/>
    <w:rsid w:val="35A15068"/>
    <w:rsid w:val="35A9304F"/>
    <w:rsid w:val="35E82C6E"/>
    <w:rsid w:val="35EC7917"/>
    <w:rsid w:val="362A4430"/>
    <w:rsid w:val="36670B81"/>
    <w:rsid w:val="36733E56"/>
    <w:rsid w:val="367471BE"/>
    <w:rsid w:val="368854CC"/>
    <w:rsid w:val="36980729"/>
    <w:rsid w:val="36CC7103"/>
    <w:rsid w:val="37017E2F"/>
    <w:rsid w:val="370865FC"/>
    <w:rsid w:val="371A67CE"/>
    <w:rsid w:val="37200FA5"/>
    <w:rsid w:val="37502238"/>
    <w:rsid w:val="376848E9"/>
    <w:rsid w:val="37732340"/>
    <w:rsid w:val="37B144E1"/>
    <w:rsid w:val="37B55041"/>
    <w:rsid w:val="37C771E6"/>
    <w:rsid w:val="37D94842"/>
    <w:rsid w:val="37F208C2"/>
    <w:rsid w:val="37F52AED"/>
    <w:rsid w:val="38624EC2"/>
    <w:rsid w:val="387A1BF6"/>
    <w:rsid w:val="38980BC7"/>
    <w:rsid w:val="38A92B94"/>
    <w:rsid w:val="38B004BF"/>
    <w:rsid w:val="38B20394"/>
    <w:rsid w:val="38BA22D7"/>
    <w:rsid w:val="38DE210A"/>
    <w:rsid w:val="38F4406E"/>
    <w:rsid w:val="39422CBF"/>
    <w:rsid w:val="39472215"/>
    <w:rsid w:val="39496167"/>
    <w:rsid w:val="394F793C"/>
    <w:rsid w:val="397409FA"/>
    <w:rsid w:val="39781989"/>
    <w:rsid w:val="397F2F5C"/>
    <w:rsid w:val="39C0319E"/>
    <w:rsid w:val="3A064B6B"/>
    <w:rsid w:val="3A1718EE"/>
    <w:rsid w:val="3A62127D"/>
    <w:rsid w:val="3A645D7E"/>
    <w:rsid w:val="3A691875"/>
    <w:rsid w:val="3A7C53DD"/>
    <w:rsid w:val="3A8464B8"/>
    <w:rsid w:val="3A9A4F41"/>
    <w:rsid w:val="3AA73971"/>
    <w:rsid w:val="3ACC60EF"/>
    <w:rsid w:val="3AD5283D"/>
    <w:rsid w:val="3ADF4094"/>
    <w:rsid w:val="3AEC4684"/>
    <w:rsid w:val="3AF25A7C"/>
    <w:rsid w:val="3B4C66C9"/>
    <w:rsid w:val="3B592E15"/>
    <w:rsid w:val="3B7C4527"/>
    <w:rsid w:val="3B890422"/>
    <w:rsid w:val="3B8D2F15"/>
    <w:rsid w:val="3BD37DEF"/>
    <w:rsid w:val="3C010660"/>
    <w:rsid w:val="3C0970BF"/>
    <w:rsid w:val="3C1E57F7"/>
    <w:rsid w:val="3C6453FB"/>
    <w:rsid w:val="3C6F7DC3"/>
    <w:rsid w:val="3C7B6F24"/>
    <w:rsid w:val="3CA63B65"/>
    <w:rsid w:val="3CB05467"/>
    <w:rsid w:val="3CD741D3"/>
    <w:rsid w:val="3CE50971"/>
    <w:rsid w:val="3D024553"/>
    <w:rsid w:val="3D0F0AAC"/>
    <w:rsid w:val="3D613A87"/>
    <w:rsid w:val="3D6B0FA5"/>
    <w:rsid w:val="3D8D6AF9"/>
    <w:rsid w:val="3DAF22D4"/>
    <w:rsid w:val="3DB33074"/>
    <w:rsid w:val="3DC17B95"/>
    <w:rsid w:val="3DD26FE1"/>
    <w:rsid w:val="3E205FEB"/>
    <w:rsid w:val="3E525B34"/>
    <w:rsid w:val="3E546A69"/>
    <w:rsid w:val="3E935827"/>
    <w:rsid w:val="3EA6175C"/>
    <w:rsid w:val="3EA75551"/>
    <w:rsid w:val="3ED25841"/>
    <w:rsid w:val="3ED46879"/>
    <w:rsid w:val="3EDC1283"/>
    <w:rsid w:val="3F1A60B2"/>
    <w:rsid w:val="3F5D5B57"/>
    <w:rsid w:val="3F6316B8"/>
    <w:rsid w:val="3F7E5886"/>
    <w:rsid w:val="3F821FFE"/>
    <w:rsid w:val="3FB5193E"/>
    <w:rsid w:val="3FC03C8B"/>
    <w:rsid w:val="3FE96CC7"/>
    <w:rsid w:val="3FF94CD1"/>
    <w:rsid w:val="40013DEF"/>
    <w:rsid w:val="400B43D0"/>
    <w:rsid w:val="400F4167"/>
    <w:rsid w:val="4013025E"/>
    <w:rsid w:val="403265D2"/>
    <w:rsid w:val="404B381D"/>
    <w:rsid w:val="40552560"/>
    <w:rsid w:val="405D1143"/>
    <w:rsid w:val="40861255"/>
    <w:rsid w:val="40A811AF"/>
    <w:rsid w:val="40B91851"/>
    <w:rsid w:val="40BF6B61"/>
    <w:rsid w:val="40E1704B"/>
    <w:rsid w:val="40FA0E05"/>
    <w:rsid w:val="40FE0A84"/>
    <w:rsid w:val="4105095C"/>
    <w:rsid w:val="410C5D3D"/>
    <w:rsid w:val="411405C5"/>
    <w:rsid w:val="411A1C43"/>
    <w:rsid w:val="41400E44"/>
    <w:rsid w:val="414F4FFB"/>
    <w:rsid w:val="4158753D"/>
    <w:rsid w:val="415B2F36"/>
    <w:rsid w:val="41627A28"/>
    <w:rsid w:val="417A5352"/>
    <w:rsid w:val="417C6D4F"/>
    <w:rsid w:val="41902B0D"/>
    <w:rsid w:val="41A86F59"/>
    <w:rsid w:val="41F43228"/>
    <w:rsid w:val="4201176D"/>
    <w:rsid w:val="42215E1A"/>
    <w:rsid w:val="424103F1"/>
    <w:rsid w:val="4259335C"/>
    <w:rsid w:val="425E05C3"/>
    <w:rsid w:val="42627FA0"/>
    <w:rsid w:val="428918D3"/>
    <w:rsid w:val="429955D6"/>
    <w:rsid w:val="42B23EB8"/>
    <w:rsid w:val="42B706D4"/>
    <w:rsid w:val="42DB0113"/>
    <w:rsid w:val="42E127FC"/>
    <w:rsid w:val="42E71D9B"/>
    <w:rsid w:val="430F666E"/>
    <w:rsid w:val="432A7CF2"/>
    <w:rsid w:val="432C60D6"/>
    <w:rsid w:val="432E3636"/>
    <w:rsid w:val="43334F6F"/>
    <w:rsid w:val="43335C55"/>
    <w:rsid w:val="43472E3F"/>
    <w:rsid w:val="434921E6"/>
    <w:rsid w:val="436D1B20"/>
    <w:rsid w:val="4384583C"/>
    <w:rsid w:val="43A25C9A"/>
    <w:rsid w:val="43BB3245"/>
    <w:rsid w:val="43BE3A20"/>
    <w:rsid w:val="43CF5D09"/>
    <w:rsid w:val="43D11722"/>
    <w:rsid w:val="43DD62FD"/>
    <w:rsid w:val="43DE44D8"/>
    <w:rsid w:val="43E23400"/>
    <w:rsid w:val="43F041A7"/>
    <w:rsid w:val="43FC7576"/>
    <w:rsid w:val="440745DA"/>
    <w:rsid w:val="440D779C"/>
    <w:rsid w:val="44102DD7"/>
    <w:rsid w:val="4412667B"/>
    <w:rsid w:val="441E6FF6"/>
    <w:rsid w:val="44507E57"/>
    <w:rsid w:val="44710F67"/>
    <w:rsid w:val="44A664BB"/>
    <w:rsid w:val="44B12A48"/>
    <w:rsid w:val="44CB78EE"/>
    <w:rsid w:val="44D242A9"/>
    <w:rsid w:val="44D66ED5"/>
    <w:rsid w:val="44F47190"/>
    <w:rsid w:val="45940B70"/>
    <w:rsid w:val="459D240B"/>
    <w:rsid w:val="45A5280D"/>
    <w:rsid w:val="45D30A86"/>
    <w:rsid w:val="45F12CB5"/>
    <w:rsid w:val="45F550C4"/>
    <w:rsid w:val="460606B7"/>
    <w:rsid w:val="460F0AF4"/>
    <w:rsid w:val="461970FA"/>
    <w:rsid w:val="465F1F7E"/>
    <w:rsid w:val="467C57BE"/>
    <w:rsid w:val="46976624"/>
    <w:rsid w:val="46EF0DF5"/>
    <w:rsid w:val="46F6065C"/>
    <w:rsid w:val="46F7098E"/>
    <w:rsid w:val="46F93CC2"/>
    <w:rsid w:val="47113BF4"/>
    <w:rsid w:val="472A2115"/>
    <w:rsid w:val="472F6A6E"/>
    <w:rsid w:val="474E30CD"/>
    <w:rsid w:val="47604959"/>
    <w:rsid w:val="477A14EB"/>
    <w:rsid w:val="47966E2E"/>
    <w:rsid w:val="47A07B6D"/>
    <w:rsid w:val="47DC26DD"/>
    <w:rsid w:val="47DD31A1"/>
    <w:rsid w:val="47F01ACE"/>
    <w:rsid w:val="47F53657"/>
    <w:rsid w:val="481563AD"/>
    <w:rsid w:val="48293FFA"/>
    <w:rsid w:val="482A647A"/>
    <w:rsid w:val="482D4726"/>
    <w:rsid w:val="484825D4"/>
    <w:rsid w:val="484C0ADB"/>
    <w:rsid w:val="484D00F3"/>
    <w:rsid w:val="485045BD"/>
    <w:rsid w:val="48546BF3"/>
    <w:rsid w:val="486443C7"/>
    <w:rsid w:val="486A5C2A"/>
    <w:rsid w:val="486B08AC"/>
    <w:rsid w:val="487A1664"/>
    <w:rsid w:val="48A371EC"/>
    <w:rsid w:val="48CC498E"/>
    <w:rsid w:val="4906442C"/>
    <w:rsid w:val="49106DF6"/>
    <w:rsid w:val="492704D0"/>
    <w:rsid w:val="492A18C1"/>
    <w:rsid w:val="4975380C"/>
    <w:rsid w:val="497619CE"/>
    <w:rsid w:val="49B015D3"/>
    <w:rsid w:val="49C124A6"/>
    <w:rsid w:val="49DB6830"/>
    <w:rsid w:val="49E3584C"/>
    <w:rsid w:val="49EF387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4734B2"/>
    <w:rsid w:val="4B6F2F03"/>
    <w:rsid w:val="4BCA68BD"/>
    <w:rsid w:val="4BF7314F"/>
    <w:rsid w:val="4C4B085A"/>
    <w:rsid w:val="4C5B4ACB"/>
    <w:rsid w:val="4C6C0EB3"/>
    <w:rsid w:val="4C840A84"/>
    <w:rsid w:val="4C9B3E31"/>
    <w:rsid w:val="4CA0707F"/>
    <w:rsid w:val="4CA6640D"/>
    <w:rsid w:val="4CAD3D7A"/>
    <w:rsid w:val="4CD037D2"/>
    <w:rsid w:val="4CF434E1"/>
    <w:rsid w:val="4CF51C81"/>
    <w:rsid w:val="4CF5766A"/>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B093D"/>
    <w:rsid w:val="4EAA70F1"/>
    <w:rsid w:val="4EF62013"/>
    <w:rsid w:val="4F0E0835"/>
    <w:rsid w:val="4F2C3620"/>
    <w:rsid w:val="4F373101"/>
    <w:rsid w:val="4F7D58B5"/>
    <w:rsid w:val="4F8170C2"/>
    <w:rsid w:val="4F980F9E"/>
    <w:rsid w:val="4F9847E4"/>
    <w:rsid w:val="4FA21940"/>
    <w:rsid w:val="50377F0D"/>
    <w:rsid w:val="50857C71"/>
    <w:rsid w:val="508B3781"/>
    <w:rsid w:val="50970189"/>
    <w:rsid w:val="50C430AB"/>
    <w:rsid w:val="50C6750F"/>
    <w:rsid w:val="50DA6563"/>
    <w:rsid w:val="50EF480D"/>
    <w:rsid w:val="50F30FA2"/>
    <w:rsid w:val="50FE2DE5"/>
    <w:rsid w:val="5145050E"/>
    <w:rsid w:val="514E7A3A"/>
    <w:rsid w:val="516C4D33"/>
    <w:rsid w:val="518926E9"/>
    <w:rsid w:val="51953C17"/>
    <w:rsid w:val="51A963D1"/>
    <w:rsid w:val="51BA0C7E"/>
    <w:rsid w:val="51FD48CA"/>
    <w:rsid w:val="52132DFF"/>
    <w:rsid w:val="522537BF"/>
    <w:rsid w:val="52302970"/>
    <w:rsid w:val="523B0659"/>
    <w:rsid w:val="523C3470"/>
    <w:rsid w:val="52AF77E9"/>
    <w:rsid w:val="52B24E9C"/>
    <w:rsid w:val="52BD6F3B"/>
    <w:rsid w:val="52CC4112"/>
    <w:rsid w:val="52D126E1"/>
    <w:rsid w:val="52DD505C"/>
    <w:rsid w:val="52F64934"/>
    <w:rsid w:val="530D325B"/>
    <w:rsid w:val="53174819"/>
    <w:rsid w:val="53291C56"/>
    <w:rsid w:val="532C22FC"/>
    <w:rsid w:val="534D53DE"/>
    <w:rsid w:val="53656BCB"/>
    <w:rsid w:val="53777273"/>
    <w:rsid w:val="53986EE7"/>
    <w:rsid w:val="53E95D2F"/>
    <w:rsid w:val="53ED21CC"/>
    <w:rsid w:val="541E4C23"/>
    <w:rsid w:val="542363A3"/>
    <w:rsid w:val="54267A36"/>
    <w:rsid w:val="5429091F"/>
    <w:rsid w:val="542C0295"/>
    <w:rsid w:val="542F4883"/>
    <w:rsid w:val="544A62AD"/>
    <w:rsid w:val="54673842"/>
    <w:rsid w:val="5473746C"/>
    <w:rsid w:val="547C378E"/>
    <w:rsid w:val="54C45A2D"/>
    <w:rsid w:val="54C94773"/>
    <w:rsid w:val="54FF518A"/>
    <w:rsid w:val="55056D52"/>
    <w:rsid w:val="55374FC6"/>
    <w:rsid w:val="555F6DA9"/>
    <w:rsid w:val="556D6344"/>
    <w:rsid w:val="55756A4B"/>
    <w:rsid w:val="558D7BB7"/>
    <w:rsid w:val="55BA0F66"/>
    <w:rsid w:val="55D85D30"/>
    <w:rsid w:val="56172AA4"/>
    <w:rsid w:val="56431462"/>
    <w:rsid w:val="564F7D0B"/>
    <w:rsid w:val="56633362"/>
    <w:rsid w:val="56686785"/>
    <w:rsid w:val="56751CD4"/>
    <w:rsid w:val="567B6F3D"/>
    <w:rsid w:val="568711AB"/>
    <w:rsid w:val="568E1A7E"/>
    <w:rsid w:val="56943269"/>
    <w:rsid w:val="56AA70A9"/>
    <w:rsid w:val="56AD47DE"/>
    <w:rsid w:val="56B14647"/>
    <w:rsid w:val="56B634D4"/>
    <w:rsid w:val="56CC2330"/>
    <w:rsid w:val="56CD6F61"/>
    <w:rsid w:val="56D403DC"/>
    <w:rsid w:val="56F32DFF"/>
    <w:rsid w:val="571A6923"/>
    <w:rsid w:val="571D0DCB"/>
    <w:rsid w:val="57645B87"/>
    <w:rsid w:val="57680425"/>
    <w:rsid w:val="576A257C"/>
    <w:rsid w:val="579C49E7"/>
    <w:rsid w:val="579E245D"/>
    <w:rsid w:val="57C90025"/>
    <w:rsid w:val="57EF26CA"/>
    <w:rsid w:val="57FB2741"/>
    <w:rsid w:val="57FF7FBE"/>
    <w:rsid w:val="583F3E8F"/>
    <w:rsid w:val="584027E1"/>
    <w:rsid w:val="58530411"/>
    <w:rsid w:val="5857241A"/>
    <w:rsid w:val="58863A06"/>
    <w:rsid w:val="58950898"/>
    <w:rsid w:val="58C21314"/>
    <w:rsid w:val="58DF5526"/>
    <w:rsid w:val="58EB7BD8"/>
    <w:rsid w:val="58F55658"/>
    <w:rsid w:val="59196298"/>
    <w:rsid w:val="593040B3"/>
    <w:rsid w:val="597A40A4"/>
    <w:rsid w:val="599772D9"/>
    <w:rsid w:val="59B871E0"/>
    <w:rsid w:val="59CA530C"/>
    <w:rsid w:val="5A024046"/>
    <w:rsid w:val="5A0E4722"/>
    <w:rsid w:val="5A222B05"/>
    <w:rsid w:val="5A24333C"/>
    <w:rsid w:val="5A2A6CD4"/>
    <w:rsid w:val="5A3F2575"/>
    <w:rsid w:val="5A587620"/>
    <w:rsid w:val="5A592F93"/>
    <w:rsid w:val="5A5A254E"/>
    <w:rsid w:val="5ACA0D4A"/>
    <w:rsid w:val="5ADC589F"/>
    <w:rsid w:val="5AFE743C"/>
    <w:rsid w:val="5AFF67A1"/>
    <w:rsid w:val="5B030036"/>
    <w:rsid w:val="5B277C59"/>
    <w:rsid w:val="5B371B4D"/>
    <w:rsid w:val="5B45419C"/>
    <w:rsid w:val="5B5819CE"/>
    <w:rsid w:val="5B6854AA"/>
    <w:rsid w:val="5B7343DC"/>
    <w:rsid w:val="5B917FBD"/>
    <w:rsid w:val="5B993B78"/>
    <w:rsid w:val="5BB563B4"/>
    <w:rsid w:val="5BDD7D05"/>
    <w:rsid w:val="5C0351D3"/>
    <w:rsid w:val="5C1178F0"/>
    <w:rsid w:val="5C155736"/>
    <w:rsid w:val="5C196CD0"/>
    <w:rsid w:val="5C202970"/>
    <w:rsid w:val="5C251505"/>
    <w:rsid w:val="5C2C297C"/>
    <w:rsid w:val="5C3206A2"/>
    <w:rsid w:val="5C726C73"/>
    <w:rsid w:val="5C8A3435"/>
    <w:rsid w:val="5C992C1A"/>
    <w:rsid w:val="5CA10979"/>
    <w:rsid w:val="5CAA0D23"/>
    <w:rsid w:val="5CD15F92"/>
    <w:rsid w:val="5D5E46FB"/>
    <w:rsid w:val="5D656851"/>
    <w:rsid w:val="5D86432F"/>
    <w:rsid w:val="5D9A70FB"/>
    <w:rsid w:val="5DC40A67"/>
    <w:rsid w:val="5E251284"/>
    <w:rsid w:val="5E3549E0"/>
    <w:rsid w:val="5E424022"/>
    <w:rsid w:val="5E707B58"/>
    <w:rsid w:val="5E76718D"/>
    <w:rsid w:val="5E8B01F6"/>
    <w:rsid w:val="5E9D7820"/>
    <w:rsid w:val="5EC51B4F"/>
    <w:rsid w:val="5EEF34E0"/>
    <w:rsid w:val="5EF0323B"/>
    <w:rsid w:val="5EFA35A0"/>
    <w:rsid w:val="5F2B411A"/>
    <w:rsid w:val="5F337A42"/>
    <w:rsid w:val="5F4540FE"/>
    <w:rsid w:val="5F590B9B"/>
    <w:rsid w:val="5F7E6A88"/>
    <w:rsid w:val="5F8C3AF0"/>
    <w:rsid w:val="5F8F04DE"/>
    <w:rsid w:val="5F930EDA"/>
    <w:rsid w:val="5F940E8B"/>
    <w:rsid w:val="5F98433B"/>
    <w:rsid w:val="5FB71E13"/>
    <w:rsid w:val="60084547"/>
    <w:rsid w:val="60124A35"/>
    <w:rsid w:val="60291EB2"/>
    <w:rsid w:val="60327D47"/>
    <w:rsid w:val="603406BD"/>
    <w:rsid w:val="604A23A9"/>
    <w:rsid w:val="605A4C9F"/>
    <w:rsid w:val="605C284C"/>
    <w:rsid w:val="6066051F"/>
    <w:rsid w:val="60BC3DF0"/>
    <w:rsid w:val="60C63719"/>
    <w:rsid w:val="61155CD8"/>
    <w:rsid w:val="61155DF4"/>
    <w:rsid w:val="6117731B"/>
    <w:rsid w:val="612161A7"/>
    <w:rsid w:val="61293E2D"/>
    <w:rsid w:val="615123E1"/>
    <w:rsid w:val="61593BF3"/>
    <w:rsid w:val="61966D1E"/>
    <w:rsid w:val="61993897"/>
    <w:rsid w:val="61B93ADB"/>
    <w:rsid w:val="61CE17AE"/>
    <w:rsid w:val="61E544B3"/>
    <w:rsid w:val="61EA63AE"/>
    <w:rsid w:val="61F87B03"/>
    <w:rsid w:val="61FF648C"/>
    <w:rsid w:val="622C0AD9"/>
    <w:rsid w:val="62412FD0"/>
    <w:rsid w:val="62447EB9"/>
    <w:rsid w:val="624E72EB"/>
    <w:rsid w:val="625034A8"/>
    <w:rsid w:val="62640CB5"/>
    <w:rsid w:val="62753294"/>
    <w:rsid w:val="62761063"/>
    <w:rsid w:val="62787899"/>
    <w:rsid w:val="629355AF"/>
    <w:rsid w:val="629C706C"/>
    <w:rsid w:val="62B50AF2"/>
    <w:rsid w:val="62E2427E"/>
    <w:rsid w:val="62FD49A4"/>
    <w:rsid w:val="63010B64"/>
    <w:rsid w:val="631E4AD0"/>
    <w:rsid w:val="632E6CFB"/>
    <w:rsid w:val="63691331"/>
    <w:rsid w:val="636B2346"/>
    <w:rsid w:val="636F517E"/>
    <w:rsid w:val="637101E6"/>
    <w:rsid w:val="63715B3A"/>
    <w:rsid w:val="63806101"/>
    <w:rsid w:val="63824D6C"/>
    <w:rsid w:val="63B71600"/>
    <w:rsid w:val="63BC7568"/>
    <w:rsid w:val="63DC61F2"/>
    <w:rsid w:val="63EC0BFD"/>
    <w:rsid w:val="63EE7B64"/>
    <w:rsid w:val="64100982"/>
    <w:rsid w:val="641C2577"/>
    <w:rsid w:val="64266E5C"/>
    <w:rsid w:val="64403DB0"/>
    <w:rsid w:val="646109B4"/>
    <w:rsid w:val="64807991"/>
    <w:rsid w:val="64880EB1"/>
    <w:rsid w:val="64AA2BF9"/>
    <w:rsid w:val="64AA4A2D"/>
    <w:rsid w:val="64B27925"/>
    <w:rsid w:val="64D0480F"/>
    <w:rsid w:val="64E71294"/>
    <w:rsid w:val="64EF44BD"/>
    <w:rsid w:val="64FB1D59"/>
    <w:rsid w:val="65012835"/>
    <w:rsid w:val="653F394C"/>
    <w:rsid w:val="65530086"/>
    <w:rsid w:val="65542883"/>
    <w:rsid w:val="65904426"/>
    <w:rsid w:val="65994497"/>
    <w:rsid w:val="659D138E"/>
    <w:rsid w:val="65B978E2"/>
    <w:rsid w:val="65C42497"/>
    <w:rsid w:val="65C8227B"/>
    <w:rsid w:val="65D226F5"/>
    <w:rsid w:val="65EF284F"/>
    <w:rsid w:val="65FD2A93"/>
    <w:rsid w:val="66060A30"/>
    <w:rsid w:val="66203B45"/>
    <w:rsid w:val="662B13AC"/>
    <w:rsid w:val="6649357B"/>
    <w:rsid w:val="664C55B5"/>
    <w:rsid w:val="665C3E5E"/>
    <w:rsid w:val="666E35CF"/>
    <w:rsid w:val="6686763F"/>
    <w:rsid w:val="66BA092E"/>
    <w:rsid w:val="66C674C0"/>
    <w:rsid w:val="66FA71A7"/>
    <w:rsid w:val="67004541"/>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AF4719"/>
    <w:rsid w:val="68C01CAE"/>
    <w:rsid w:val="68D25EDA"/>
    <w:rsid w:val="68F61A73"/>
    <w:rsid w:val="69054F05"/>
    <w:rsid w:val="694722E1"/>
    <w:rsid w:val="69475A0F"/>
    <w:rsid w:val="6953779A"/>
    <w:rsid w:val="696C0079"/>
    <w:rsid w:val="698961A2"/>
    <w:rsid w:val="6998066A"/>
    <w:rsid w:val="69AE21C9"/>
    <w:rsid w:val="69C45989"/>
    <w:rsid w:val="69FF4C7F"/>
    <w:rsid w:val="6A006AB1"/>
    <w:rsid w:val="6A0A3543"/>
    <w:rsid w:val="6A105544"/>
    <w:rsid w:val="6A382C37"/>
    <w:rsid w:val="6A57520E"/>
    <w:rsid w:val="6A5F2A74"/>
    <w:rsid w:val="6A636DE0"/>
    <w:rsid w:val="6A7F3200"/>
    <w:rsid w:val="6AA34562"/>
    <w:rsid w:val="6AB24C4A"/>
    <w:rsid w:val="6ACA2495"/>
    <w:rsid w:val="6AF05F0E"/>
    <w:rsid w:val="6AF75A5D"/>
    <w:rsid w:val="6B2C6EEB"/>
    <w:rsid w:val="6B336F1F"/>
    <w:rsid w:val="6B361017"/>
    <w:rsid w:val="6B3825A5"/>
    <w:rsid w:val="6B3A02D3"/>
    <w:rsid w:val="6B4140A0"/>
    <w:rsid w:val="6B5B6B1C"/>
    <w:rsid w:val="6B6B7E6E"/>
    <w:rsid w:val="6B702399"/>
    <w:rsid w:val="6B7B0AA9"/>
    <w:rsid w:val="6B7F3E49"/>
    <w:rsid w:val="6B814558"/>
    <w:rsid w:val="6B9D66D2"/>
    <w:rsid w:val="6BA86BED"/>
    <w:rsid w:val="6BB125B4"/>
    <w:rsid w:val="6BCF06FE"/>
    <w:rsid w:val="6BEA6734"/>
    <w:rsid w:val="6BF46D80"/>
    <w:rsid w:val="6C370844"/>
    <w:rsid w:val="6C4764D0"/>
    <w:rsid w:val="6C493A3D"/>
    <w:rsid w:val="6C5F32E0"/>
    <w:rsid w:val="6C7A147A"/>
    <w:rsid w:val="6C861553"/>
    <w:rsid w:val="6CBF6C0A"/>
    <w:rsid w:val="6CC26209"/>
    <w:rsid w:val="6CCA3CE8"/>
    <w:rsid w:val="6CCF64E7"/>
    <w:rsid w:val="6CF43F91"/>
    <w:rsid w:val="6CFC2C64"/>
    <w:rsid w:val="6D277395"/>
    <w:rsid w:val="6D3B2D50"/>
    <w:rsid w:val="6D4D44AA"/>
    <w:rsid w:val="6D5A6684"/>
    <w:rsid w:val="6D65118D"/>
    <w:rsid w:val="6D710567"/>
    <w:rsid w:val="6D7B46A7"/>
    <w:rsid w:val="6D7E46BA"/>
    <w:rsid w:val="6D85376F"/>
    <w:rsid w:val="6D8B702C"/>
    <w:rsid w:val="6D9C3844"/>
    <w:rsid w:val="6E1B28DD"/>
    <w:rsid w:val="6E477225"/>
    <w:rsid w:val="6E635385"/>
    <w:rsid w:val="6E6C460E"/>
    <w:rsid w:val="6E8142D6"/>
    <w:rsid w:val="6E943B6F"/>
    <w:rsid w:val="6EA42822"/>
    <w:rsid w:val="6ECE279A"/>
    <w:rsid w:val="6ED1142E"/>
    <w:rsid w:val="6EEA2717"/>
    <w:rsid w:val="6F3500D9"/>
    <w:rsid w:val="6F401737"/>
    <w:rsid w:val="6F5F2FA5"/>
    <w:rsid w:val="6F6604DD"/>
    <w:rsid w:val="6F6873C0"/>
    <w:rsid w:val="6F76083B"/>
    <w:rsid w:val="6F865F62"/>
    <w:rsid w:val="700A5E4D"/>
    <w:rsid w:val="70111723"/>
    <w:rsid w:val="702D088C"/>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24C0E20"/>
    <w:rsid w:val="724F6547"/>
    <w:rsid w:val="725A26F4"/>
    <w:rsid w:val="72994EC0"/>
    <w:rsid w:val="72A86BF0"/>
    <w:rsid w:val="72BD0CAF"/>
    <w:rsid w:val="72E326E7"/>
    <w:rsid w:val="72E378BF"/>
    <w:rsid w:val="732E5AAF"/>
    <w:rsid w:val="733F25F6"/>
    <w:rsid w:val="73565216"/>
    <w:rsid w:val="735A5E83"/>
    <w:rsid w:val="73771CD0"/>
    <w:rsid w:val="73875225"/>
    <w:rsid w:val="738D0B4C"/>
    <w:rsid w:val="73AE289B"/>
    <w:rsid w:val="73D06B2B"/>
    <w:rsid w:val="73E017F5"/>
    <w:rsid w:val="740F4FB4"/>
    <w:rsid w:val="74183E9A"/>
    <w:rsid w:val="741D79CE"/>
    <w:rsid w:val="74322FB0"/>
    <w:rsid w:val="743238D0"/>
    <w:rsid w:val="744A0E7A"/>
    <w:rsid w:val="746B24A5"/>
    <w:rsid w:val="74781059"/>
    <w:rsid w:val="7482297F"/>
    <w:rsid w:val="74930154"/>
    <w:rsid w:val="74B01306"/>
    <w:rsid w:val="74B44C19"/>
    <w:rsid w:val="74DB5E43"/>
    <w:rsid w:val="74DD260E"/>
    <w:rsid w:val="74E37E1F"/>
    <w:rsid w:val="74F46288"/>
    <w:rsid w:val="74F73958"/>
    <w:rsid w:val="75077507"/>
    <w:rsid w:val="75120BBB"/>
    <w:rsid w:val="7536477B"/>
    <w:rsid w:val="75397F63"/>
    <w:rsid w:val="7548393F"/>
    <w:rsid w:val="75732CE4"/>
    <w:rsid w:val="75984ABB"/>
    <w:rsid w:val="75994786"/>
    <w:rsid w:val="75C069F0"/>
    <w:rsid w:val="75FA2055"/>
    <w:rsid w:val="7609659C"/>
    <w:rsid w:val="760D02A3"/>
    <w:rsid w:val="7613492F"/>
    <w:rsid w:val="762B6142"/>
    <w:rsid w:val="762F0C47"/>
    <w:rsid w:val="768F7AF6"/>
    <w:rsid w:val="76954218"/>
    <w:rsid w:val="76A5588B"/>
    <w:rsid w:val="76A605F4"/>
    <w:rsid w:val="76AD3CD3"/>
    <w:rsid w:val="76DC1819"/>
    <w:rsid w:val="76FE4C85"/>
    <w:rsid w:val="77005763"/>
    <w:rsid w:val="773E3FD3"/>
    <w:rsid w:val="776733A4"/>
    <w:rsid w:val="777E3B4C"/>
    <w:rsid w:val="7799389A"/>
    <w:rsid w:val="77C61DED"/>
    <w:rsid w:val="77D822D0"/>
    <w:rsid w:val="77F703B0"/>
    <w:rsid w:val="781547FC"/>
    <w:rsid w:val="781579C6"/>
    <w:rsid w:val="782071B2"/>
    <w:rsid w:val="78231229"/>
    <w:rsid w:val="78496748"/>
    <w:rsid w:val="788C6776"/>
    <w:rsid w:val="789624DD"/>
    <w:rsid w:val="78DC4F65"/>
    <w:rsid w:val="79004B1D"/>
    <w:rsid w:val="79127369"/>
    <w:rsid w:val="796C21B2"/>
    <w:rsid w:val="7971407E"/>
    <w:rsid w:val="798715FB"/>
    <w:rsid w:val="79DC0702"/>
    <w:rsid w:val="79E623FF"/>
    <w:rsid w:val="79E80E2B"/>
    <w:rsid w:val="7A11551B"/>
    <w:rsid w:val="7A5D1DDC"/>
    <w:rsid w:val="7A656817"/>
    <w:rsid w:val="7A7220C3"/>
    <w:rsid w:val="7AC777B6"/>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6F383D"/>
    <w:rsid w:val="7C864C26"/>
    <w:rsid w:val="7CC610D7"/>
    <w:rsid w:val="7CDB779D"/>
    <w:rsid w:val="7D160B82"/>
    <w:rsid w:val="7D291BFA"/>
    <w:rsid w:val="7D311748"/>
    <w:rsid w:val="7D5D6BD8"/>
    <w:rsid w:val="7D6A71C7"/>
    <w:rsid w:val="7D807C83"/>
    <w:rsid w:val="7D8A5E14"/>
    <w:rsid w:val="7D96085A"/>
    <w:rsid w:val="7DA1396B"/>
    <w:rsid w:val="7DC15131"/>
    <w:rsid w:val="7DFF35F5"/>
    <w:rsid w:val="7E080025"/>
    <w:rsid w:val="7E251C94"/>
    <w:rsid w:val="7E3E4E29"/>
    <w:rsid w:val="7E4935A6"/>
    <w:rsid w:val="7E60525F"/>
    <w:rsid w:val="7E813EE1"/>
    <w:rsid w:val="7E837C68"/>
    <w:rsid w:val="7E9C78D3"/>
    <w:rsid w:val="7EA702AF"/>
    <w:rsid w:val="7EAC6245"/>
    <w:rsid w:val="7ECC4596"/>
    <w:rsid w:val="7ECD1BB4"/>
    <w:rsid w:val="7ECE03F9"/>
    <w:rsid w:val="7ED52BD7"/>
    <w:rsid w:val="7EFA751E"/>
    <w:rsid w:val="7EFE5BFB"/>
    <w:rsid w:val="7F0F01BB"/>
    <w:rsid w:val="7F1D3A68"/>
    <w:rsid w:val="7F2045CF"/>
    <w:rsid w:val="7FCE0EAD"/>
    <w:rsid w:val="7FD32005"/>
    <w:rsid w:val="7F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qFormat/>
    <w:uiPriority w:val="0"/>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link w:val="44"/>
    <w:qFormat/>
    <w:uiPriority w:val="0"/>
    <w:pP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line="240" w:lineRule="auto"/>
      <w:jc w:val="left"/>
    </w:pPr>
    <w:rPr>
      <w:rFonts w:ascii="Arial Unicode MS" w:hAnsi="Arial Unicode MS" w:eastAsia="Arial Unicode MS" w:cs="Arial Unicode MS"/>
      <w:color w:val="000000"/>
      <w:kern w:val="0"/>
      <w:sz w:val="24"/>
    </w:rPr>
  </w:style>
  <w:style w:type="paragraph" w:styleId="13">
    <w:name w:val="annotation subject"/>
    <w:basedOn w:val="5"/>
    <w:next w:val="5"/>
    <w:link w:val="4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3">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4">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5">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6">
    <w:name w:val="Header or footer|2"/>
    <w:basedOn w:val="1"/>
    <w:qFormat/>
    <w:uiPriority w:val="0"/>
    <w:rPr>
      <w:sz w:val="20"/>
      <w:szCs w:val="20"/>
    </w:rPr>
  </w:style>
  <w:style w:type="paragraph" w:customStyle="1" w:styleId="27">
    <w:name w:val="Body text|6"/>
    <w:basedOn w:val="1"/>
    <w:qFormat/>
    <w:uiPriority w:val="0"/>
    <w:pPr>
      <w:jc w:val="center"/>
    </w:pPr>
    <w:rPr>
      <w:rFonts w:ascii="宋体" w:hAnsi="宋体" w:eastAsia="宋体" w:cs="宋体"/>
      <w:sz w:val="58"/>
      <w:szCs w:val="58"/>
      <w:lang w:val="zh-TW" w:eastAsia="zh-TW" w:bidi="zh-TW"/>
    </w:rPr>
  </w:style>
  <w:style w:type="paragraph" w:customStyle="1" w:styleId="28">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9">
    <w:name w:val="Body text|4"/>
    <w:basedOn w:val="1"/>
    <w:qFormat/>
    <w:uiPriority w:val="0"/>
    <w:pPr>
      <w:spacing w:after="220" w:line="230" w:lineRule="auto"/>
      <w:ind w:left="600" w:firstLine="420"/>
    </w:pPr>
    <w:rPr>
      <w:sz w:val="20"/>
      <w:szCs w:val="20"/>
    </w:rPr>
  </w:style>
  <w:style w:type="paragraph" w:customStyle="1" w:styleId="30">
    <w:name w:val="Table caption|1"/>
    <w:basedOn w:val="1"/>
    <w:qFormat/>
    <w:uiPriority w:val="0"/>
    <w:pPr>
      <w:jc w:val="center"/>
    </w:pPr>
    <w:rPr>
      <w:rFonts w:ascii="宋体" w:hAnsi="宋体" w:eastAsia="宋体" w:cs="宋体"/>
      <w:sz w:val="20"/>
      <w:szCs w:val="20"/>
      <w:lang w:val="zh-TW" w:eastAsia="zh-TW" w:bidi="zh-TW"/>
    </w:rPr>
  </w:style>
  <w:style w:type="paragraph" w:customStyle="1" w:styleId="31">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2">
    <w:name w:val="Header or footer|1"/>
    <w:basedOn w:val="1"/>
    <w:qFormat/>
    <w:uiPriority w:val="0"/>
    <w:rPr>
      <w:rFonts w:ascii="宋体" w:hAnsi="宋体" w:eastAsia="宋体" w:cs="宋体"/>
      <w:lang w:val="zh-TW" w:eastAsia="zh-TW" w:bidi="zh-TW"/>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6">
    <w:name w:val="内容6"/>
    <w:basedOn w:val="1"/>
    <w:qFormat/>
    <w:uiPriority w:val="0"/>
    <w:pPr>
      <w:spacing w:line="520" w:lineRule="exact"/>
    </w:pPr>
    <w:rPr>
      <w:rFonts w:eastAsia="方正仿宋_GBK" w:cs="方正仿宋_GBK"/>
      <w:sz w:val="28"/>
      <w:szCs w:val="28"/>
    </w:rPr>
  </w:style>
  <w:style w:type="paragraph" w:customStyle="1" w:styleId="37">
    <w:name w:val="_Style 3"/>
    <w:basedOn w:val="1"/>
    <w:qFormat/>
    <w:uiPriority w:val="0"/>
  </w:style>
  <w:style w:type="paragraph" w:customStyle="1" w:styleId="38">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39">
    <w:name w:val="表格标题"/>
    <w:basedOn w:val="1"/>
    <w:qFormat/>
    <w:uiPriority w:val="0"/>
    <w:rPr>
      <w:rFonts w:ascii="宋体" w:hAnsi="宋体" w:eastAsia="宋体" w:cs="宋体"/>
      <w:sz w:val="15"/>
      <w:szCs w:val="15"/>
      <w:lang w:val="zh-CN" w:eastAsia="zh-CN" w:bidi="zh-CN"/>
    </w:rPr>
  </w:style>
  <w:style w:type="paragraph" w:customStyle="1" w:styleId="40">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页眉或页脚 (2)"/>
    <w:basedOn w:val="1"/>
    <w:qFormat/>
    <w:uiPriority w:val="0"/>
    <w:rPr>
      <w:sz w:val="20"/>
      <w:szCs w:val="20"/>
      <w:lang w:val="zh-CN" w:eastAsia="zh-CN" w:bidi="zh-CN"/>
    </w:rPr>
  </w:style>
  <w:style w:type="paragraph" w:customStyle="1" w:styleId="42">
    <w:name w:val="正文文本 (2)"/>
    <w:basedOn w:val="1"/>
    <w:qFormat/>
    <w:uiPriority w:val="0"/>
    <w:pPr>
      <w:spacing w:after="490" w:line="323" w:lineRule="exact"/>
    </w:pPr>
    <w:rPr>
      <w:sz w:val="16"/>
      <w:szCs w:val="16"/>
      <w:lang w:val="zh-CN" w:eastAsia="zh-CN" w:bidi="zh-CN"/>
    </w:rPr>
  </w:style>
  <w:style w:type="paragraph" w:customStyle="1" w:styleId="43">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4">
    <w:name w:val="页眉 字符"/>
    <w:basedOn w:val="16"/>
    <w:link w:val="9"/>
    <w:qFormat/>
    <w:uiPriority w:val="0"/>
    <w:rPr>
      <w:rFonts w:eastAsia="Times New Roman"/>
      <w:color w:val="000000"/>
      <w:sz w:val="18"/>
      <w:szCs w:val="18"/>
      <w:lang w:eastAsia="en-US" w:bidi="en-US"/>
    </w:rPr>
  </w:style>
  <w:style w:type="paragraph" w:customStyle="1" w:styleId="45">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Unresolved Mention"/>
    <w:basedOn w:val="16"/>
    <w:semiHidden/>
    <w:unhideWhenUsed/>
    <w:qFormat/>
    <w:uiPriority w:val="99"/>
    <w:rPr>
      <w:color w:val="605E5C"/>
      <w:shd w:val="clear" w:color="auto" w:fill="E1DFDD"/>
    </w:rPr>
  </w:style>
  <w:style w:type="character" w:customStyle="1" w:styleId="47">
    <w:name w:val="批注文字 字符"/>
    <w:basedOn w:val="16"/>
    <w:link w:val="5"/>
    <w:qFormat/>
    <w:uiPriority w:val="0"/>
    <w:rPr>
      <w:rFonts w:eastAsia="Times New Roman"/>
      <w:color w:val="000000"/>
      <w:sz w:val="24"/>
      <w:szCs w:val="24"/>
      <w:lang w:eastAsia="en-US" w:bidi="en-US"/>
    </w:rPr>
  </w:style>
  <w:style w:type="character" w:customStyle="1" w:styleId="48">
    <w:name w:val="批注主题 字符"/>
    <w:basedOn w:val="47"/>
    <w:link w:val="13"/>
    <w:qFormat/>
    <w:uiPriority w:val="0"/>
    <w:rPr>
      <w:rFonts w:eastAsia="Times New Roman"/>
      <w:b/>
      <w:bCs/>
      <w:color w:val="000000"/>
      <w:sz w:val="24"/>
      <w:szCs w:val="24"/>
      <w:lang w:eastAsia="en-US" w:bidi="en-US"/>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12688</Words>
  <Characters>13649</Characters>
  <Lines>245</Lines>
  <Paragraphs>69</Paragraphs>
  <TotalTime>2</TotalTime>
  <ScaleCrop>false</ScaleCrop>
  <LinksUpToDate>false</LinksUpToDate>
  <CharactersWithSpaces>15211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风控审计部裴炳昌</cp:lastModifiedBy>
  <dcterms:modified xsi:type="dcterms:W3CDTF">2025-04-21T01:51:25Z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eyJoZGlkIjoiZTE5MDRkN2UyZWU2ZmU4NGE1YjI3ZDQ0MWRkNzEyYzkiLCJ1c2VySWQiOiI0MTg5MzY0NjEifQ==</vt:lpwstr>
  </property>
  <property fmtid="{D5CDD505-2E9C-101B-9397-08002B2CF9AE}" pid="4" name="ICV">
    <vt:lpwstr>9EE8F52986AA49C5A43041FDF20262DA_12</vt:lpwstr>
  </property>
</Properties>
</file>