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BCD1CA">
      <w:pPr>
        <w:pStyle w:val="5"/>
        <w:rPr>
          <w:color w:val="auto"/>
        </w:rPr>
      </w:pPr>
    </w:p>
    <w:p w14:paraId="37C8F5E5">
      <w:pPr>
        <w:rPr>
          <w:rFonts w:hint="eastAsia"/>
          <w:color w:val="auto"/>
        </w:rPr>
      </w:pPr>
    </w:p>
    <w:p w14:paraId="338E1EEB">
      <w:pPr>
        <w:pStyle w:val="2"/>
        <w:numPr>
          <w:ilvl w:val="0"/>
          <w:numId w:val="0"/>
        </w:numPr>
        <w:jc w:val="both"/>
        <w:rPr>
          <w:rFonts w:hint="eastAsia"/>
          <w:color w:val="auto"/>
        </w:rPr>
      </w:pPr>
    </w:p>
    <w:p w14:paraId="6E44F735">
      <w:pPr>
        <w:snapToGrid w:val="0"/>
        <w:spacing w:before="156" w:beforeLines="50" w:line="360" w:lineRule="auto"/>
        <w:jc w:val="center"/>
        <w:rPr>
          <w:rFonts w:hint="eastAsia" w:ascii="宋体" w:hAnsi="宋体" w:eastAsia="宋体" w:cs="宋体"/>
          <w:b/>
          <w:bCs/>
          <w:color w:val="auto"/>
          <w:sz w:val="36"/>
          <w:szCs w:val="36"/>
        </w:rPr>
      </w:pPr>
      <w:r>
        <w:rPr>
          <w:rFonts w:hint="eastAsia" w:ascii="宋体" w:hAnsi="宋体" w:eastAsia="宋体" w:cs="宋体"/>
          <w:b/>
          <w:color w:val="auto"/>
          <w:sz w:val="72"/>
          <w:szCs w:val="72"/>
        </w:rPr>
        <w:t>采购文件</w:t>
      </w:r>
    </w:p>
    <w:p w14:paraId="66CCA449">
      <w:pPr>
        <w:pStyle w:val="5"/>
        <w:rPr>
          <w:rFonts w:hint="eastAsia" w:ascii="宋体" w:hAnsi="宋体" w:eastAsia="宋体" w:cs="宋体"/>
          <w:b/>
          <w:bCs/>
          <w:color w:val="auto"/>
          <w:sz w:val="36"/>
          <w:szCs w:val="36"/>
        </w:rPr>
      </w:pPr>
    </w:p>
    <w:p w14:paraId="53C7846C">
      <w:pPr>
        <w:rPr>
          <w:rFonts w:hint="eastAsia"/>
          <w:color w:val="auto"/>
        </w:rPr>
      </w:pPr>
    </w:p>
    <w:p w14:paraId="282FFF66">
      <w:pPr>
        <w:pStyle w:val="2"/>
        <w:numPr>
          <w:ilvl w:val="0"/>
          <w:numId w:val="0"/>
        </w:numPr>
        <w:jc w:val="both"/>
        <w:rPr>
          <w:rFonts w:hint="eastAsia"/>
          <w:color w:val="auto"/>
        </w:rPr>
      </w:pPr>
    </w:p>
    <w:p w14:paraId="5465AF90">
      <w:pPr>
        <w:rPr>
          <w:rFonts w:hint="eastAsia"/>
          <w:color w:val="auto"/>
        </w:rPr>
      </w:pPr>
    </w:p>
    <w:p w14:paraId="5C0D1A67">
      <w:pPr>
        <w:rPr>
          <w:rFonts w:hint="eastAsia" w:ascii="宋体" w:hAnsi="宋体" w:eastAsia="宋体" w:cs="宋体"/>
          <w:b/>
          <w:bCs/>
          <w:color w:val="auto"/>
          <w:sz w:val="36"/>
          <w:szCs w:val="36"/>
        </w:rPr>
      </w:pPr>
    </w:p>
    <w:p w14:paraId="7DBABB41">
      <w:pPr>
        <w:rPr>
          <w:rFonts w:hint="eastAsia" w:ascii="宋体" w:hAnsi="宋体" w:eastAsia="宋体" w:cs="宋体"/>
          <w:b/>
          <w:bCs/>
          <w:color w:val="auto"/>
          <w:sz w:val="36"/>
          <w:szCs w:val="36"/>
        </w:rPr>
      </w:pPr>
    </w:p>
    <w:p w14:paraId="7FAEA4A5">
      <w:pPr>
        <w:rPr>
          <w:rFonts w:hint="eastAsia" w:ascii="宋体" w:hAnsi="宋体" w:eastAsia="宋体" w:cs="宋体"/>
          <w:b/>
          <w:bCs/>
          <w:color w:val="auto"/>
          <w:sz w:val="32"/>
          <w:szCs w:val="32"/>
          <w:u w:val="single"/>
        </w:rPr>
      </w:pPr>
      <w:r>
        <w:rPr>
          <w:rFonts w:hint="eastAsia" w:ascii="宋体" w:hAnsi="宋体" w:eastAsia="宋体" w:cs="宋体"/>
          <w:b/>
          <w:bCs/>
          <w:color w:val="auto"/>
          <w:sz w:val="32"/>
          <w:szCs w:val="32"/>
        </w:rPr>
        <w:t>项目名称：</w:t>
      </w:r>
      <w:bookmarkStart w:id="0" w:name="OLE_LINK1"/>
      <w:r>
        <w:rPr>
          <w:rFonts w:hint="eastAsia" w:ascii="宋体" w:hAnsi="宋体" w:eastAsia="宋体" w:cs="宋体"/>
          <w:b/>
          <w:bCs/>
          <w:color w:val="auto"/>
          <w:sz w:val="32"/>
          <w:szCs w:val="32"/>
          <w:u w:val="single"/>
          <w:lang w:val="en-US" w:eastAsia="zh-CN"/>
        </w:rPr>
        <w:t>钦州跨境贸易电子商务产业园（二期）装修、配套工程</w:t>
      </w:r>
      <w:r>
        <w:rPr>
          <w:rFonts w:hint="eastAsia" w:ascii="宋体" w:hAnsi="宋体" w:eastAsia="宋体" w:cs="宋体"/>
          <w:b/>
          <w:bCs/>
          <w:color w:val="auto"/>
          <w:sz w:val="32"/>
          <w:szCs w:val="32"/>
          <w:u w:val="single"/>
        </w:rPr>
        <w:t>施工图审查服务</w:t>
      </w:r>
    </w:p>
    <w:bookmarkEnd w:id="0"/>
    <w:p w14:paraId="69EF4DD7">
      <w:pPr>
        <w:rPr>
          <w:rFonts w:hint="eastAsia" w:ascii="宋体" w:hAnsi="宋体" w:eastAsia="宋体" w:cs="宋体"/>
          <w:b/>
          <w:bCs/>
          <w:color w:val="auto"/>
          <w:sz w:val="32"/>
          <w:szCs w:val="32"/>
          <w:u w:val="single"/>
        </w:rPr>
      </w:pPr>
      <w:r>
        <w:rPr>
          <w:rFonts w:hint="eastAsia" w:ascii="宋体" w:hAnsi="宋体" w:eastAsia="宋体" w:cs="宋体"/>
          <w:b/>
          <w:bCs/>
          <w:color w:val="auto"/>
          <w:sz w:val="32"/>
          <w:szCs w:val="32"/>
        </w:rPr>
        <w:t>采购人：</w:t>
      </w:r>
      <w:r>
        <w:rPr>
          <w:rFonts w:hint="eastAsia" w:ascii="宋体" w:hAnsi="宋体" w:eastAsia="宋体" w:cs="宋体"/>
          <w:b/>
          <w:bCs/>
          <w:color w:val="auto"/>
          <w:sz w:val="32"/>
          <w:szCs w:val="32"/>
          <w:u w:val="single"/>
        </w:rPr>
        <w:t>广西自贸区钦州港片区开发投资集团有限责任公司</w:t>
      </w:r>
    </w:p>
    <w:p w14:paraId="1C8A33B5">
      <w:pPr>
        <w:rPr>
          <w:rFonts w:hint="eastAsia" w:ascii="宋体" w:hAnsi="宋体" w:eastAsia="宋体" w:cs="宋体"/>
          <w:b/>
          <w:bCs/>
          <w:color w:val="auto"/>
          <w:sz w:val="36"/>
          <w:szCs w:val="36"/>
        </w:rPr>
      </w:pPr>
    </w:p>
    <w:p w14:paraId="7CEE713B">
      <w:pPr>
        <w:rPr>
          <w:rFonts w:hint="eastAsia" w:ascii="宋体" w:hAnsi="宋体" w:eastAsia="宋体" w:cs="宋体"/>
          <w:b/>
          <w:bCs/>
          <w:color w:val="auto"/>
          <w:sz w:val="36"/>
          <w:szCs w:val="36"/>
        </w:rPr>
      </w:pPr>
    </w:p>
    <w:p w14:paraId="627AD367">
      <w:pPr>
        <w:jc w:val="center"/>
        <w:rPr>
          <w:rFonts w:hint="eastAsia" w:ascii="宋体" w:hAnsi="宋体" w:eastAsia="宋体" w:cs="宋体"/>
          <w:b/>
          <w:bCs/>
          <w:color w:val="auto"/>
          <w:sz w:val="32"/>
          <w:szCs w:val="32"/>
          <w:shd w:val="clear" w:color="auto" w:fill="FFFFFF"/>
        </w:rPr>
      </w:pPr>
      <w:r>
        <w:rPr>
          <w:rFonts w:ascii="Times New Roman" w:hAnsi="Times New Roman" w:eastAsia="宋体" w:cs="Times New Roman"/>
          <w:b/>
          <w:bCs/>
          <w:color w:val="auto"/>
          <w:sz w:val="36"/>
          <w:szCs w:val="36"/>
        </w:rPr>
        <w:t>202</w:t>
      </w:r>
      <w:r>
        <w:rPr>
          <w:rFonts w:hint="eastAsia" w:ascii="Times New Roman" w:hAnsi="Times New Roman" w:eastAsia="宋体" w:cs="Times New Roman"/>
          <w:b/>
          <w:bCs/>
          <w:color w:val="auto"/>
          <w:sz w:val="36"/>
          <w:szCs w:val="36"/>
          <w:lang w:val="en-US" w:eastAsia="zh-CN"/>
        </w:rPr>
        <w:t>5</w:t>
      </w:r>
      <w:r>
        <w:rPr>
          <w:rFonts w:hint="eastAsia" w:ascii="宋体" w:hAnsi="宋体" w:eastAsia="宋体" w:cs="宋体"/>
          <w:b/>
          <w:bCs/>
          <w:color w:val="auto"/>
          <w:sz w:val="36"/>
          <w:szCs w:val="36"/>
        </w:rPr>
        <w:t>年</w:t>
      </w:r>
      <w:r>
        <w:rPr>
          <w:rFonts w:hint="eastAsia" w:ascii="宋体" w:hAnsi="宋体" w:eastAsia="宋体" w:cs="宋体"/>
          <w:b/>
          <w:bCs/>
          <w:color w:val="auto"/>
          <w:sz w:val="36"/>
          <w:szCs w:val="36"/>
          <w:lang w:val="en-US" w:eastAsia="zh-CN"/>
        </w:rPr>
        <w:t>7</w:t>
      </w:r>
      <w:r>
        <w:rPr>
          <w:rFonts w:hint="eastAsia" w:ascii="宋体" w:hAnsi="宋体" w:eastAsia="宋体" w:cs="宋体"/>
          <w:b/>
          <w:bCs/>
          <w:color w:val="auto"/>
          <w:sz w:val="36"/>
          <w:szCs w:val="36"/>
        </w:rPr>
        <w:t>月</w:t>
      </w:r>
    </w:p>
    <w:p w14:paraId="1D0CF0B6">
      <w:pPr>
        <w:rPr>
          <w:rFonts w:hint="eastAsia" w:ascii="宋体" w:hAnsi="宋体" w:eastAsia="宋体" w:cs="宋体"/>
          <w:b/>
          <w:bCs/>
          <w:color w:val="auto"/>
          <w:sz w:val="32"/>
          <w:szCs w:val="32"/>
          <w:shd w:val="clear" w:color="auto" w:fill="FFFFFF"/>
        </w:rPr>
      </w:pPr>
    </w:p>
    <w:p w14:paraId="5D5A2612">
      <w:pPr>
        <w:pStyle w:val="42"/>
        <w:spacing w:after="312"/>
        <w:rPr>
          <w:color w:val="auto"/>
        </w:rPr>
        <w:sectPr>
          <w:pgSz w:w="11906" w:h="16838"/>
          <w:pgMar w:top="1440" w:right="1417" w:bottom="1440" w:left="1531" w:header="851" w:footer="992" w:gutter="0"/>
          <w:pgNumType w:fmt="numberInDash"/>
          <w:cols w:space="425" w:num="1"/>
          <w:docGrid w:type="lines" w:linePitch="312" w:charSpace="0"/>
        </w:sectPr>
      </w:pPr>
    </w:p>
    <w:p w14:paraId="5342660A">
      <w:pPr>
        <w:pStyle w:val="42"/>
        <w:spacing w:after="312" w:line="240" w:lineRule="atLeast"/>
        <w:rPr>
          <w:color w:val="auto"/>
        </w:rPr>
      </w:pPr>
      <w:bookmarkStart w:id="1" w:name="OLE_LINK9"/>
      <w:r>
        <w:rPr>
          <w:color w:val="auto"/>
        </w:rPr>
        <w:t>第一章  采购公告</w:t>
      </w:r>
    </w:p>
    <w:bookmarkEnd w:id="1"/>
    <w:p w14:paraId="446A0AC3">
      <w:pPr>
        <w:spacing w:line="240" w:lineRule="atLeast"/>
        <w:ind w:firstLine="480" w:firstLineChars="200"/>
        <w:jc w:val="left"/>
        <w:rPr>
          <w:rStyle w:val="26"/>
          <w:rFonts w:hint="eastAsia" w:ascii="宋体" w:hAnsi="宋体" w:eastAsia="宋体" w:cs="宋体"/>
          <w:bCs/>
          <w:color w:val="auto"/>
          <w:sz w:val="24"/>
          <w:szCs w:val="24"/>
        </w:rPr>
      </w:pPr>
      <w:bookmarkStart w:id="2" w:name="OLE_LINK3"/>
      <w:r>
        <w:rPr>
          <w:rFonts w:hint="eastAsia" w:ascii="宋体" w:hAnsi="宋体" w:eastAsia="宋体" w:cs="宋体"/>
          <w:b w:val="0"/>
          <w:bCs/>
          <w:color w:val="auto"/>
          <w:kern w:val="2"/>
          <w:sz w:val="24"/>
          <w:szCs w:val="24"/>
          <w:lang w:val="en-US" w:eastAsia="zh-CN" w:bidi="ar-SA"/>
        </w:rPr>
        <w:t>钦州跨境贸易电子商务产业园（二期）装修、配套工程</w:t>
      </w:r>
      <w:r>
        <w:rPr>
          <w:rFonts w:hint="eastAsia" w:ascii="宋体" w:hAnsi="宋体" w:eastAsia="宋体" w:cs="宋体"/>
          <w:bCs/>
          <w:color w:val="auto"/>
          <w:sz w:val="24"/>
          <w:szCs w:val="24"/>
          <w:u w:val="single"/>
        </w:rPr>
        <w:t>施工图审查服务</w:t>
      </w:r>
      <w:bookmarkEnd w:id="2"/>
      <w:r>
        <w:rPr>
          <w:rFonts w:hint="eastAsia" w:ascii="宋体" w:hAnsi="宋体" w:eastAsia="宋体" w:cs="宋体"/>
          <w:bCs/>
          <w:color w:val="auto"/>
          <w:sz w:val="24"/>
          <w:szCs w:val="24"/>
        </w:rPr>
        <w:t>的潜在服务商应在</w:t>
      </w:r>
      <w:r>
        <w:rPr>
          <w:rFonts w:hint="eastAsia" w:ascii="宋体" w:hAnsi="宋体" w:eastAsia="宋体" w:cs="宋体"/>
          <w:bCs/>
          <w:color w:val="auto"/>
          <w:sz w:val="24"/>
          <w:szCs w:val="24"/>
          <w:u w:val="single"/>
        </w:rPr>
        <w:t>广西自贸区钦州港片区开发投资集团有限责任公司网</w:t>
      </w:r>
      <w:r>
        <w:rPr>
          <w:color w:val="auto"/>
        </w:rPr>
        <w:fldChar w:fldCharType="begin"/>
      </w:r>
      <w:r>
        <w:rPr>
          <w:color w:val="auto"/>
        </w:rPr>
        <w:instrText xml:space="preserve"> HYPERLINK "http://www.qbtzjt.com" </w:instrText>
      </w:r>
      <w:r>
        <w:rPr>
          <w:color w:val="auto"/>
        </w:rPr>
        <w:fldChar w:fldCharType="separate"/>
      </w:r>
      <w:r>
        <w:rPr>
          <w:rStyle w:val="26"/>
          <w:rFonts w:hint="eastAsia" w:ascii="宋体" w:hAnsi="宋体" w:eastAsia="宋体" w:cs="宋体"/>
          <w:bCs/>
          <w:color w:val="auto"/>
          <w:sz w:val="24"/>
          <w:szCs w:val="24"/>
        </w:rPr>
        <w:t>http://www.qzmktjt.</w:t>
      </w:r>
    </w:p>
    <w:p w14:paraId="35515E1B">
      <w:pPr>
        <w:spacing w:line="240" w:lineRule="atLeast"/>
        <w:jc w:val="left"/>
        <w:rPr>
          <w:rFonts w:hint="eastAsia" w:ascii="宋体" w:hAnsi="宋体" w:eastAsia="宋体" w:cs="宋体"/>
          <w:bCs/>
          <w:color w:val="auto"/>
          <w:sz w:val="24"/>
          <w:szCs w:val="24"/>
        </w:rPr>
      </w:pPr>
      <w:r>
        <w:rPr>
          <w:rStyle w:val="26"/>
          <w:rFonts w:hint="eastAsia" w:ascii="宋体" w:hAnsi="宋体" w:eastAsia="宋体" w:cs="宋体"/>
          <w:bCs/>
          <w:color w:val="auto"/>
          <w:sz w:val="24"/>
          <w:szCs w:val="24"/>
        </w:rPr>
        <w:t>com</w:t>
      </w:r>
      <w:r>
        <w:rPr>
          <w:rStyle w:val="26"/>
          <w:rFonts w:hint="eastAsia" w:ascii="宋体" w:hAnsi="宋体" w:eastAsia="宋体" w:cs="宋体"/>
          <w:bCs/>
          <w:color w:val="auto"/>
          <w:sz w:val="24"/>
          <w:szCs w:val="24"/>
        </w:rPr>
        <w:fldChar w:fldCharType="end"/>
      </w:r>
      <w:r>
        <w:rPr>
          <w:rFonts w:hint="eastAsia" w:ascii="宋体" w:hAnsi="宋体" w:eastAsia="宋体" w:cs="宋体"/>
          <w:bCs/>
          <w:color w:val="auto"/>
          <w:sz w:val="24"/>
          <w:szCs w:val="24"/>
          <w:u w:val="single"/>
        </w:rPr>
        <w:t>获取（下载）</w:t>
      </w:r>
      <w:r>
        <w:rPr>
          <w:rFonts w:hint="eastAsia" w:ascii="宋体" w:hAnsi="宋体" w:eastAsia="宋体" w:cs="宋体"/>
          <w:bCs/>
          <w:color w:val="auto"/>
          <w:sz w:val="24"/>
          <w:szCs w:val="24"/>
        </w:rPr>
        <w:t>采购文件，并于截止日期</w:t>
      </w:r>
      <w:r>
        <w:rPr>
          <w:rFonts w:hint="eastAsia" w:ascii="宋体" w:hAnsi="宋体" w:eastAsia="宋体" w:cs="宋体"/>
          <w:bCs/>
          <w:color w:val="auto"/>
          <w:sz w:val="24"/>
          <w:szCs w:val="24"/>
          <w:u w:val="single"/>
        </w:rPr>
        <w:t xml:space="preserve"> 202</w:t>
      </w:r>
      <w:r>
        <w:rPr>
          <w:rFonts w:hint="eastAsia" w:ascii="宋体" w:hAnsi="宋体" w:eastAsia="宋体" w:cs="宋体"/>
          <w:bCs/>
          <w:color w:val="auto"/>
          <w:sz w:val="24"/>
          <w:szCs w:val="24"/>
          <w:u w:val="single"/>
          <w:lang w:val="en-US" w:eastAsia="zh-CN"/>
        </w:rPr>
        <w:t>5</w:t>
      </w:r>
      <w:r>
        <w:rPr>
          <w:rFonts w:hint="eastAsia" w:ascii="宋体" w:hAnsi="宋体" w:eastAsia="宋体" w:cs="宋体"/>
          <w:bCs/>
          <w:color w:val="auto"/>
          <w:sz w:val="24"/>
          <w:szCs w:val="24"/>
          <w:u w:val="single"/>
        </w:rPr>
        <w:t>年</w:t>
      </w:r>
      <w:r>
        <w:rPr>
          <w:rFonts w:hint="eastAsia" w:ascii="宋体" w:hAnsi="宋体" w:eastAsia="宋体" w:cs="宋体"/>
          <w:bCs/>
          <w:color w:val="auto"/>
          <w:sz w:val="24"/>
          <w:szCs w:val="24"/>
          <w:u w:val="single"/>
          <w:lang w:val="en-US" w:eastAsia="zh-CN"/>
        </w:rPr>
        <w:t>7</w:t>
      </w:r>
      <w:r>
        <w:rPr>
          <w:rFonts w:hint="eastAsia" w:ascii="宋体" w:hAnsi="宋体" w:eastAsia="宋体" w:cs="宋体"/>
          <w:bCs/>
          <w:color w:val="auto"/>
          <w:sz w:val="24"/>
          <w:szCs w:val="24"/>
          <w:u w:val="single"/>
        </w:rPr>
        <w:t>月</w:t>
      </w:r>
      <w:r>
        <w:rPr>
          <w:rFonts w:hint="eastAsia" w:ascii="宋体" w:hAnsi="宋体" w:eastAsia="宋体" w:cs="宋体"/>
          <w:bCs/>
          <w:color w:val="auto"/>
          <w:sz w:val="24"/>
          <w:szCs w:val="24"/>
          <w:u w:val="single"/>
          <w:lang w:val="en-US" w:eastAsia="zh-CN"/>
        </w:rPr>
        <w:t>25</w:t>
      </w:r>
      <w:r>
        <w:rPr>
          <w:rFonts w:hint="eastAsia" w:ascii="宋体" w:hAnsi="宋体" w:eastAsia="宋体" w:cs="宋体"/>
          <w:bCs/>
          <w:color w:val="auto"/>
          <w:sz w:val="24"/>
          <w:szCs w:val="24"/>
          <w:u w:val="single"/>
        </w:rPr>
        <w:t>日17时30分（北京时间）</w:t>
      </w:r>
      <w:r>
        <w:rPr>
          <w:rFonts w:hint="eastAsia" w:ascii="宋体" w:hAnsi="宋体" w:eastAsia="宋体" w:cs="宋体"/>
          <w:bCs/>
          <w:color w:val="auto"/>
          <w:sz w:val="24"/>
          <w:szCs w:val="24"/>
        </w:rPr>
        <w:t>前提交响应文件。 </w:t>
      </w:r>
    </w:p>
    <w:p w14:paraId="133A9F6A">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bCs/>
          <w:color w:val="auto"/>
          <w:sz w:val="24"/>
          <w:szCs w:val="24"/>
          <w:lang w:val="en-US" w:eastAsia="zh-CN"/>
        </w:rPr>
        <w:t>一、项目基本情况</w:t>
      </w:r>
    </w:p>
    <w:p w14:paraId="4327AB50">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sz w:val="24"/>
          <w:szCs w:val="24"/>
          <w:lang w:val="en-US" w:eastAsia="zh-CN"/>
        </w:rPr>
        <w:t>项目名称：</w:t>
      </w:r>
      <w:r>
        <w:rPr>
          <w:rFonts w:hint="eastAsia" w:ascii="宋体" w:hAnsi="宋体" w:eastAsia="宋体" w:cs="宋体"/>
          <w:b w:val="0"/>
          <w:bCs/>
          <w:color w:val="auto"/>
          <w:kern w:val="2"/>
          <w:sz w:val="24"/>
          <w:szCs w:val="24"/>
          <w:lang w:val="en-US" w:eastAsia="zh-CN" w:bidi="ar-SA"/>
        </w:rPr>
        <w:t>钦州跨境贸易电子商务产业园（二期）装修、配套工程施工图审查服务</w:t>
      </w:r>
    </w:p>
    <w:p w14:paraId="4E83CA04">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包含4个项目的施工图审查：</w:t>
      </w:r>
    </w:p>
    <w:p w14:paraId="7A7B5107">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（1）钦州跨境贸易电子商务产业园（二期）1#、4#楼装修工程</w:t>
      </w:r>
    </w:p>
    <w:p w14:paraId="62FB42CC">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（2）钦州跨境贸易电子商务产业园（二期）3#楼装修工程</w:t>
      </w:r>
    </w:p>
    <w:p w14:paraId="052E0F28">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（3）钦州跨境贸易电子商务产业园（二期）配套工程</w:t>
      </w:r>
    </w:p>
    <w:p w14:paraId="0D595B7B">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（4）钦州跨境贸易电子商务产业园（二期）智能化工程</w:t>
      </w:r>
    </w:p>
    <w:p w14:paraId="5F856C87">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采购方式：询比</w:t>
      </w:r>
    </w:p>
    <w:p w14:paraId="421DD272">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定标方式：</w:t>
      </w:r>
      <w:r>
        <w:rPr>
          <w:rFonts w:hint="eastAsia" w:ascii="宋体" w:hAnsi="宋体" w:eastAsia="宋体" w:cs="宋体"/>
          <w:bCs/>
          <w:color w:val="auto"/>
          <w:sz w:val="24"/>
          <w:szCs w:val="24"/>
        </w:rPr>
        <w:t>满足采购文件的实质要求，且</w:t>
      </w:r>
      <w:r>
        <w:rPr>
          <w:rFonts w:hint="eastAsia" w:ascii="宋体" w:hAnsi="宋体" w:eastAsia="宋体" w:cs="宋体"/>
          <w:bCs/>
          <w:color w:val="auto"/>
          <w:sz w:val="24"/>
          <w:szCs w:val="24"/>
          <w:lang w:val="en-US" w:eastAsia="zh-CN"/>
        </w:rPr>
        <w:t>报价最低</w:t>
      </w:r>
      <w:r>
        <w:rPr>
          <w:rFonts w:hint="eastAsia" w:ascii="宋体" w:hAnsi="宋体" w:eastAsia="宋体" w:cs="宋体"/>
          <w:bCs/>
          <w:color w:val="auto"/>
          <w:sz w:val="24"/>
          <w:szCs w:val="24"/>
        </w:rPr>
        <w:t>的供应商为成交候选供应商</w:t>
      </w:r>
    </w:p>
    <w:p w14:paraId="3B78BDA5">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采购需求：整套钦州跨境贸易电子商务产业园（二期）品质提升方案装修、配套工程施工图审查等</w:t>
      </w:r>
    </w:p>
    <w:p w14:paraId="2C3E8BB0">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u w:val="none"/>
          <w:lang w:val="en-US" w:eastAsia="zh-CN"/>
        </w:rPr>
      </w:pPr>
      <w:r>
        <w:rPr>
          <w:rFonts w:hint="eastAsia" w:ascii="宋体" w:hAnsi="宋体" w:eastAsia="宋体" w:cs="宋体"/>
          <w:b w:val="0"/>
          <w:bCs/>
          <w:color w:val="auto"/>
          <w:sz w:val="24"/>
          <w:szCs w:val="24"/>
          <w:lang w:val="en-US" w:eastAsia="zh-CN"/>
        </w:rPr>
        <w:t>合同履行期限：</w:t>
      </w:r>
      <w:r>
        <w:rPr>
          <w:rFonts w:hint="eastAsia" w:ascii="宋体" w:hAnsi="宋体" w:eastAsia="宋体" w:cs="宋体"/>
          <w:bCs/>
          <w:color w:val="auto"/>
          <w:sz w:val="24"/>
          <w:szCs w:val="24"/>
          <w:highlight w:val="none"/>
          <w:u w:val="none"/>
        </w:rPr>
        <w:t>自签订合同之日起</w:t>
      </w:r>
      <w:r>
        <w:rPr>
          <w:rFonts w:hint="eastAsia" w:ascii="宋体" w:hAnsi="宋体" w:eastAsia="宋体" w:cs="宋体"/>
          <w:bCs/>
          <w:color w:val="auto"/>
          <w:sz w:val="24"/>
          <w:szCs w:val="24"/>
          <w:highlight w:val="none"/>
          <w:u w:val="none"/>
          <w:lang w:val="en-US" w:eastAsia="zh-CN"/>
        </w:rPr>
        <w:t>5</w:t>
      </w:r>
      <w:r>
        <w:rPr>
          <w:rFonts w:hint="default" w:ascii="宋体" w:hAnsi="宋体" w:eastAsia="宋体" w:cs="宋体"/>
          <w:bCs/>
          <w:color w:val="auto"/>
          <w:sz w:val="24"/>
          <w:szCs w:val="24"/>
          <w:highlight w:val="none"/>
          <w:u w:val="none"/>
        </w:rPr>
        <w:t>天</w:t>
      </w:r>
      <w:r>
        <w:rPr>
          <w:rFonts w:hint="eastAsia" w:ascii="宋体" w:hAnsi="宋体" w:eastAsia="宋体" w:cs="宋体"/>
          <w:bCs/>
          <w:color w:val="auto"/>
          <w:sz w:val="24"/>
          <w:szCs w:val="24"/>
          <w:highlight w:val="none"/>
          <w:u w:val="none"/>
          <w:lang w:val="en-US" w:eastAsia="zh-CN"/>
        </w:rPr>
        <w:t>内</w:t>
      </w:r>
      <w:r>
        <w:rPr>
          <w:rFonts w:hint="eastAsia" w:ascii="宋体" w:hAnsi="宋体" w:eastAsia="宋体" w:cs="宋体"/>
          <w:b w:val="0"/>
          <w:bCs/>
          <w:color w:val="auto"/>
          <w:sz w:val="24"/>
          <w:szCs w:val="24"/>
          <w:u w:val="none"/>
          <w:lang w:val="en-US" w:eastAsia="zh-CN"/>
        </w:rPr>
        <w:t>。</w:t>
      </w:r>
    </w:p>
    <w:p w14:paraId="17496988">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Cs/>
          <w:color w:val="auto"/>
          <w:sz w:val="24"/>
          <w:szCs w:val="24"/>
          <w:lang w:val="en-US" w:eastAsia="zh-CN"/>
        </w:rPr>
      </w:pPr>
      <w:r>
        <w:rPr>
          <w:rFonts w:hint="eastAsia" w:ascii="宋体" w:hAnsi="宋体" w:eastAsia="宋体" w:cs="宋体"/>
          <w:b w:val="0"/>
          <w:bCs/>
          <w:color w:val="auto"/>
          <w:sz w:val="24"/>
          <w:szCs w:val="24"/>
          <w:u w:val="none"/>
          <w:lang w:val="en-US" w:eastAsia="zh-CN"/>
        </w:rPr>
        <w:t>最高</w:t>
      </w:r>
      <w:r>
        <w:rPr>
          <w:rFonts w:hint="default" w:ascii="宋体" w:hAnsi="宋体" w:eastAsia="宋体" w:cs="宋体"/>
          <w:b w:val="0"/>
          <w:bCs/>
          <w:color w:val="auto"/>
          <w:sz w:val="24"/>
          <w:szCs w:val="24"/>
          <w:u w:val="none"/>
          <w:lang w:eastAsia="zh-CN"/>
        </w:rPr>
        <w:t>上限</w:t>
      </w:r>
      <w:r>
        <w:rPr>
          <w:rFonts w:hint="eastAsia" w:ascii="宋体" w:hAnsi="宋体" w:eastAsia="宋体" w:cs="宋体"/>
          <w:b w:val="0"/>
          <w:bCs/>
          <w:color w:val="auto"/>
          <w:sz w:val="24"/>
          <w:szCs w:val="24"/>
          <w:u w:val="none"/>
          <w:lang w:val="en-US" w:eastAsia="zh-CN"/>
        </w:rPr>
        <w:t>价：</w:t>
      </w:r>
      <w:r>
        <w:rPr>
          <w:rFonts w:hint="default" w:ascii="宋体" w:hAnsi="宋体" w:eastAsia="宋体" w:cs="宋体"/>
          <w:bCs/>
          <w:color w:val="auto"/>
          <w:sz w:val="24"/>
          <w:szCs w:val="24"/>
          <w:lang w:val="en-US" w:eastAsia="zh-CN"/>
        </w:rPr>
        <w:t>人民币贰万零肆佰元整（￥：</w:t>
      </w:r>
      <w:r>
        <w:rPr>
          <w:rFonts w:hint="eastAsia" w:ascii="宋体" w:hAnsi="宋体" w:eastAsia="宋体" w:cs="宋体"/>
          <w:b w:val="0"/>
          <w:bCs/>
          <w:color w:val="auto"/>
          <w:sz w:val="24"/>
          <w:szCs w:val="24"/>
          <w:u w:val="none"/>
          <w:lang w:val="en-US" w:eastAsia="zh-CN"/>
        </w:rPr>
        <w:t>20,400.00</w:t>
      </w:r>
      <w:r>
        <w:rPr>
          <w:rFonts w:hint="default" w:ascii="宋体" w:hAnsi="宋体" w:eastAsia="宋体" w:cs="宋体"/>
          <w:bCs/>
          <w:color w:val="auto"/>
          <w:sz w:val="24"/>
          <w:szCs w:val="24"/>
          <w:lang w:val="en-US" w:eastAsia="zh-CN"/>
        </w:rPr>
        <w:t>元）</w:t>
      </w:r>
    </w:p>
    <w:p w14:paraId="74572424">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本项目不接受联合体。</w:t>
      </w:r>
    </w:p>
    <w:p w14:paraId="0803B35F">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二、供应商的资格要求</w:t>
      </w:r>
    </w:p>
    <w:p w14:paraId="461520FC">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1.国内注册（指按国家有关规定要求注册），依法能提供本次图审工作资质的供应商；</w:t>
      </w:r>
    </w:p>
    <w:p w14:paraId="0756F828">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2.具有独立承担民事责任的能力；</w:t>
      </w:r>
    </w:p>
    <w:p w14:paraId="06759E5F">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3.具有良好的商业信誉和履行合同所必需的设备和专业技术能力；</w:t>
      </w:r>
    </w:p>
    <w:p w14:paraId="51CBA5DC">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4.单位负责人为同一人或者存在直接控股、管理关系的不同供应商，不得参加同一合同项下的采购活动。</w:t>
      </w:r>
    </w:p>
    <w:p w14:paraId="0D447EA8">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5.法律、行政法规规定的其他条件。</w:t>
      </w:r>
    </w:p>
    <w:p w14:paraId="0515FEFE">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6.本项目的特定资格要求：无</w:t>
      </w:r>
    </w:p>
    <w:p w14:paraId="3F127A41">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三、获取采购文件</w:t>
      </w:r>
    </w:p>
    <w:p w14:paraId="6254DF93">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时间：</w:t>
      </w:r>
      <w:r>
        <w:rPr>
          <w:rFonts w:hint="eastAsia" w:ascii="宋体" w:hAnsi="宋体" w:eastAsia="宋体" w:cs="宋体"/>
          <w:b w:val="0"/>
          <w:bCs/>
          <w:color w:val="auto"/>
          <w:sz w:val="24"/>
          <w:szCs w:val="24"/>
          <w:u w:val="single"/>
          <w:lang w:val="en-US" w:eastAsia="zh-CN"/>
        </w:rPr>
        <w:t>2025年7月22日</w:t>
      </w:r>
      <w:r>
        <w:rPr>
          <w:rFonts w:hint="eastAsia" w:ascii="宋体" w:hAnsi="宋体" w:eastAsia="宋体" w:cs="宋体"/>
          <w:b w:val="0"/>
          <w:bCs/>
          <w:color w:val="auto"/>
          <w:sz w:val="24"/>
          <w:szCs w:val="24"/>
          <w:lang w:val="en-US" w:eastAsia="zh-CN"/>
        </w:rPr>
        <w:t>至</w:t>
      </w:r>
      <w:r>
        <w:rPr>
          <w:rFonts w:hint="eastAsia" w:ascii="宋体" w:hAnsi="宋体" w:eastAsia="宋体" w:cs="宋体"/>
          <w:b w:val="0"/>
          <w:bCs/>
          <w:color w:val="auto"/>
          <w:sz w:val="24"/>
          <w:szCs w:val="24"/>
          <w:u w:val="single"/>
          <w:lang w:val="en-US" w:eastAsia="zh-CN"/>
        </w:rPr>
        <w:t>2025年7月24日</w:t>
      </w:r>
      <w:r>
        <w:rPr>
          <w:rFonts w:hint="eastAsia" w:ascii="宋体" w:hAnsi="宋体" w:eastAsia="宋体" w:cs="宋体"/>
          <w:b w:val="0"/>
          <w:bCs/>
          <w:color w:val="auto"/>
          <w:sz w:val="24"/>
          <w:szCs w:val="24"/>
          <w:lang w:val="en-US" w:eastAsia="zh-CN"/>
        </w:rPr>
        <w:t>，每天上午</w:t>
      </w:r>
      <w:r>
        <w:rPr>
          <w:rFonts w:hint="eastAsia" w:ascii="宋体" w:hAnsi="宋体" w:eastAsia="宋体" w:cs="宋体"/>
          <w:b w:val="0"/>
          <w:bCs/>
          <w:color w:val="auto"/>
          <w:sz w:val="24"/>
          <w:szCs w:val="24"/>
          <w:u w:val="single"/>
          <w:lang w:val="en-US" w:eastAsia="zh-CN"/>
        </w:rPr>
        <w:t>08：30至12：00</w:t>
      </w:r>
      <w:r>
        <w:rPr>
          <w:rFonts w:hint="eastAsia" w:ascii="宋体" w:hAnsi="宋体" w:eastAsia="宋体" w:cs="宋体"/>
          <w:b w:val="0"/>
          <w:bCs/>
          <w:color w:val="auto"/>
          <w:sz w:val="24"/>
          <w:szCs w:val="24"/>
          <w:lang w:val="en-US" w:eastAsia="zh-CN"/>
        </w:rPr>
        <w:t>，下午</w:t>
      </w:r>
      <w:r>
        <w:rPr>
          <w:rFonts w:hint="eastAsia" w:ascii="宋体" w:hAnsi="宋体" w:eastAsia="宋体" w:cs="宋体"/>
          <w:b w:val="0"/>
          <w:bCs/>
          <w:color w:val="auto"/>
          <w:sz w:val="24"/>
          <w:szCs w:val="24"/>
          <w:u w:val="single"/>
          <w:lang w:val="en-US" w:eastAsia="zh-CN"/>
        </w:rPr>
        <w:t>14：00至17：30</w:t>
      </w:r>
      <w:r>
        <w:rPr>
          <w:rFonts w:hint="eastAsia" w:ascii="宋体" w:hAnsi="宋体" w:eastAsia="宋体" w:cs="宋体"/>
          <w:b w:val="0"/>
          <w:bCs/>
          <w:color w:val="auto"/>
          <w:sz w:val="24"/>
          <w:szCs w:val="24"/>
          <w:lang w:val="en-US" w:eastAsia="zh-CN"/>
        </w:rPr>
        <w:t>（北京时间，法定节假日除外）</w:t>
      </w:r>
    </w:p>
    <w:p w14:paraId="6DE92054">
      <w:pPr>
        <w:keepNext w:val="0"/>
        <w:keepLines w:val="0"/>
        <w:pageBreakBefore w:val="0"/>
        <w:widowControl w:val="0"/>
        <w:kinsoku/>
        <w:wordWrap/>
        <w:overflowPunct/>
        <w:topLinePunct w:val="0"/>
        <w:autoSpaceDE/>
        <w:autoSpaceDN/>
        <w:bidi w:val="0"/>
        <w:adjustRightInd/>
        <w:snapToGrid/>
        <w:spacing w:line="400" w:lineRule="exact"/>
        <w:ind w:left="479" w:leftChars="228" w:firstLine="0" w:firstLineChars="0"/>
        <w:jc w:val="both"/>
        <w:textAlignment w:val="auto"/>
        <w:rPr>
          <w:rFonts w:hint="eastAsia" w:ascii="宋体" w:hAnsi="宋体" w:eastAsia="宋体" w:cs="宋体"/>
          <w:b w:val="0"/>
          <w:bCs/>
          <w:color w:val="auto"/>
          <w:sz w:val="24"/>
          <w:szCs w:val="24"/>
          <w:u w:val="single"/>
          <w:lang w:val="en-US" w:eastAsia="zh-CN"/>
        </w:rPr>
      </w:pPr>
      <w:r>
        <w:rPr>
          <w:rFonts w:hint="eastAsia" w:ascii="宋体" w:hAnsi="宋体" w:eastAsia="宋体" w:cs="宋体"/>
          <w:b w:val="0"/>
          <w:bCs/>
          <w:color w:val="auto"/>
          <w:sz w:val="24"/>
          <w:szCs w:val="24"/>
          <w:lang w:val="en-US" w:eastAsia="zh-CN"/>
        </w:rPr>
        <w:t>地点（网址）：</w:t>
      </w:r>
      <w:r>
        <w:rPr>
          <w:rFonts w:hint="eastAsia" w:ascii="宋体" w:hAnsi="宋体" w:eastAsia="宋体" w:cs="宋体"/>
          <w:b w:val="0"/>
          <w:bCs/>
          <w:color w:val="auto"/>
          <w:sz w:val="24"/>
          <w:szCs w:val="24"/>
          <w:u w:val="single"/>
          <w:lang w:val="en-US" w:eastAsia="zh-CN"/>
        </w:rPr>
        <w:t xml:space="preserve">广西自贸区钦州港片区开发投资集团有限责任公司网站      </w:t>
      </w:r>
    </w:p>
    <w:p w14:paraId="469C2B1E">
      <w:pPr>
        <w:spacing w:line="240" w:lineRule="atLeast"/>
        <w:ind w:firstLine="420" w:firstLineChars="200"/>
        <w:jc w:val="left"/>
        <w:rPr>
          <w:rFonts w:hint="eastAsia" w:ascii="宋体" w:hAnsi="宋体" w:eastAsia="宋体" w:cs="宋体"/>
          <w:b w:val="0"/>
          <w:bCs/>
          <w:color w:val="auto"/>
          <w:sz w:val="24"/>
          <w:szCs w:val="24"/>
          <w:u w:val="single"/>
          <w:lang w:val="en-US" w:eastAsia="zh-CN"/>
        </w:rPr>
      </w:pPr>
      <w:r>
        <w:rPr>
          <w:color w:val="auto"/>
        </w:rPr>
        <w:fldChar w:fldCharType="begin"/>
      </w:r>
      <w:r>
        <w:rPr>
          <w:color w:val="auto"/>
        </w:rPr>
        <w:instrText xml:space="preserve"> HYPERLINK "http://www.qbtzjt.com" </w:instrText>
      </w:r>
      <w:r>
        <w:rPr>
          <w:color w:val="auto"/>
        </w:rPr>
        <w:fldChar w:fldCharType="separate"/>
      </w:r>
      <w:r>
        <w:rPr>
          <w:rStyle w:val="26"/>
          <w:rFonts w:hint="eastAsia" w:ascii="宋体" w:hAnsi="宋体" w:eastAsia="宋体" w:cs="宋体"/>
          <w:bCs/>
          <w:color w:val="auto"/>
          <w:sz w:val="24"/>
          <w:szCs w:val="24"/>
        </w:rPr>
        <w:t>http://www.qzmktjt.com</w:t>
      </w:r>
      <w:r>
        <w:rPr>
          <w:rStyle w:val="26"/>
          <w:rFonts w:hint="eastAsia" w:ascii="宋体" w:hAnsi="宋体" w:eastAsia="宋体" w:cs="宋体"/>
          <w:bCs/>
          <w:color w:val="auto"/>
          <w:sz w:val="24"/>
          <w:szCs w:val="24"/>
        </w:rPr>
        <w:fldChar w:fldCharType="end"/>
      </w:r>
      <w:r>
        <w:rPr>
          <w:rFonts w:hint="eastAsia" w:ascii="宋体" w:hAnsi="宋体" w:eastAsia="宋体" w:cs="宋体"/>
          <w:b w:val="0"/>
          <w:bCs/>
          <w:color w:val="auto"/>
          <w:sz w:val="24"/>
          <w:szCs w:val="24"/>
          <w:u w:val="single"/>
          <w:lang w:val="en-US" w:eastAsia="zh-CN"/>
        </w:rPr>
        <w:t>获取（下载）。</w:t>
      </w:r>
    </w:p>
    <w:p w14:paraId="69DFDC78">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方式：在</w:t>
      </w:r>
      <w:r>
        <w:rPr>
          <w:rFonts w:hint="eastAsia" w:ascii="宋体" w:hAnsi="宋体" w:eastAsia="宋体" w:cs="宋体"/>
          <w:b w:val="0"/>
          <w:bCs/>
          <w:color w:val="auto"/>
          <w:sz w:val="24"/>
          <w:szCs w:val="24"/>
          <w:u w:val="single"/>
          <w:lang w:val="en-US" w:eastAsia="zh-CN"/>
        </w:rPr>
        <w:t xml:space="preserve"> 2025年 7 月 25日17时30分</w:t>
      </w:r>
      <w:r>
        <w:rPr>
          <w:rFonts w:hint="eastAsia" w:ascii="宋体" w:hAnsi="宋体" w:eastAsia="宋体" w:cs="宋体"/>
          <w:b w:val="0"/>
          <w:bCs/>
          <w:color w:val="auto"/>
          <w:sz w:val="24"/>
          <w:szCs w:val="24"/>
          <w:lang w:val="en-US" w:eastAsia="zh-CN"/>
        </w:rPr>
        <w:t>前（北京时间）自行获取（下载）。</w:t>
      </w:r>
    </w:p>
    <w:p w14:paraId="78528D69">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售价：0元。</w:t>
      </w:r>
    </w:p>
    <w:p w14:paraId="12ED829D">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四、响应文件提交</w:t>
      </w:r>
    </w:p>
    <w:p w14:paraId="1B135D43">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截止时间：</w:t>
      </w:r>
      <w:r>
        <w:rPr>
          <w:rFonts w:hint="eastAsia" w:ascii="宋体" w:hAnsi="宋体" w:eastAsia="宋体" w:cs="宋体"/>
          <w:b w:val="0"/>
          <w:bCs/>
          <w:color w:val="auto"/>
          <w:sz w:val="24"/>
          <w:szCs w:val="24"/>
          <w:u w:val="single"/>
          <w:lang w:val="en-US" w:eastAsia="zh-CN"/>
        </w:rPr>
        <w:t>2025年7月25日17时30分</w:t>
      </w:r>
      <w:r>
        <w:rPr>
          <w:rFonts w:hint="eastAsia" w:ascii="宋体" w:hAnsi="宋体" w:eastAsia="宋体" w:cs="宋体"/>
          <w:b w:val="0"/>
          <w:bCs/>
          <w:color w:val="auto"/>
          <w:sz w:val="24"/>
          <w:szCs w:val="24"/>
          <w:lang w:val="en-US" w:eastAsia="zh-CN"/>
        </w:rPr>
        <w:t>（北京时间）</w:t>
      </w:r>
    </w:p>
    <w:p w14:paraId="0F17652D">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color w:val="auto"/>
          <w:sz w:val="24"/>
          <w:szCs w:val="24"/>
          <w:u w:val="single"/>
          <w:lang w:val="en-US" w:eastAsia="zh-CN"/>
        </w:rPr>
      </w:pPr>
      <w:r>
        <w:rPr>
          <w:rFonts w:hint="eastAsia" w:ascii="宋体" w:hAnsi="宋体" w:eastAsia="宋体" w:cs="宋体"/>
          <w:b w:val="0"/>
          <w:bCs/>
          <w:color w:val="auto"/>
          <w:sz w:val="24"/>
          <w:szCs w:val="24"/>
          <w:lang w:val="en-US" w:eastAsia="zh-CN"/>
        </w:rPr>
        <w:t>提交响应文件地点：广西钦州市钦州港友谊大道1号自贸中心23楼经营管理部，联系人及电话：</w:t>
      </w:r>
      <w:r>
        <w:rPr>
          <w:rFonts w:hint="eastAsia" w:ascii="宋体" w:hAnsi="宋体" w:eastAsia="宋体" w:cs="宋体"/>
          <w:b w:val="0"/>
          <w:bCs/>
          <w:color w:val="auto"/>
          <w:sz w:val="24"/>
          <w:szCs w:val="24"/>
          <w:u w:val="single"/>
          <w:lang w:val="en-US" w:eastAsia="zh-CN"/>
        </w:rPr>
        <w:t>裴炳昌0777-5881305</w:t>
      </w:r>
    </w:p>
    <w:p w14:paraId="0CC5C86A">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不按规定密封、逾期送达的或者未送达指定地点的，采购人不予受理。</w:t>
      </w:r>
    </w:p>
    <w:p w14:paraId="2C5315BF">
      <w:pPr>
        <w:keepNext w:val="0"/>
        <w:keepLines w:val="0"/>
        <w:numPr>
          <w:ins w:id="0" w:author="风控审计部 黄全炳" w:date="2023-05-04T10:01:46Z"/>
        </w:numPr>
        <w:spacing w:line="400" w:lineRule="exact"/>
        <w:ind w:firstLine="480" w:firstLineChars="200"/>
        <w:jc w:val="both"/>
        <w:rPr>
          <w:rFonts w:hint="default"/>
          <w:color w:val="auto"/>
          <w:lang w:val="en-US" w:eastAsia="zh-CN"/>
        </w:rPr>
      </w:pPr>
      <w:r>
        <w:rPr>
          <w:rFonts w:hint="default" w:ascii="宋体" w:hAnsi="宋体" w:eastAsia="宋体" w:cs="宋体"/>
          <w:b w:val="0"/>
          <w:bCs/>
          <w:color w:val="auto"/>
          <w:sz w:val="24"/>
          <w:szCs w:val="24"/>
          <w:lang w:val="en-US" w:eastAsia="zh-CN"/>
        </w:rPr>
        <w:t>注：以邮寄方式</w:t>
      </w:r>
      <w:r>
        <w:rPr>
          <w:rFonts w:hint="eastAsia" w:ascii="宋体" w:hAnsi="宋体" w:eastAsia="宋体" w:cs="宋体"/>
          <w:b w:val="0"/>
          <w:bCs/>
          <w:color w:val="auto"/>
          <w:sz w:val="24"/>
          <w:szCs w:val="24"/>
          <w:lang w:val="en-US" w:eastAsia="zh-CN"/>
        </w:rPr>
        <w:t>（建议寄顺丰）</w:t>
      </w:r>
      <w:r>
        <w:rPr>
          <w:rFonts w:hint="default" w:ascii="宋体" w:hAnsi="宋体" w:eastAsia="宋体" w:cs="宋体"/>
          <w:b w:val="0"/>
          <w:bCs/>
          <w:color w:val="auto"/>
          <w:sz w:val="24"/>
          <w:szCs w:val="24"/>
          <w:lang w:val="en-US" w:eastAsia="zh-CN"/>
        </w:rPr>
        <w:t>提交的，应在截止时间前送达指定地点并经签收，不按规定密封、逾期送达的按无效竞标处理。</w:t>
      </w:r>
    </w:p>
    <w:p w14:paraId="31D8F7AF">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五、开启</w:t>
      </w:r>
    </w:p>
    <w:p w14:paraId="6A3824B3">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时间：</w:t>
      </w:r>
      <w:r>
        <w:rPr>
          <w:rFonts w:hint="eastAsia" w:ascii="宋体" w:hAnsi="宋体" w:eastAsia="宋体" w:cs="宋体"/>
          <w:b w:val="0"/>
          <w:bCs/>
          <w:color w:val="auto"/>
          <w:sz w:val="24"/>
          <w:szCs w:val="24"/>
          <w:u w:val="single"/>
          <w:lang w:val="en-US" w:eastAsia="zh-CN"/>
        </w:rPr>
        <w:t>2025年7月25</w:t>
      </w:r>
      <w:bookmarkStart w:id="9" w:name="_GoBack"/>
      <w:bookmarkEnd w:id="9"/>
      <w:r>
        <w:rPr>
          <w:rFonts w:hint="eastAsia" w:ascii="宋体" w:hAnsi="宋体" w:eastAsia="宋体" w:cs="宋体"/>
          <w:b w:val="0"/>
          <w:bCs/>
          <w:color w:val="auto"/>
          <w:sz w:val="24"/>
          <w:szCs w:val="24"/>
          <w:u w:val="single"/>
          <w:lang w:val="en-US" w:eastAsia="zh-CN"/>
        </w:rPr>
        <w:t>日17时30分</w:t>
      </w:r>
      <w:r>
        <w:rPr>
          <w:rFonts w:hint="eastAsia" w:ascii="宋体" w:hAnsi="宋体" w:eastAsia="宋体" w:cs="宋体"/>
          <w:b w:val="0"/>
          <w:bCs/>
          <w:color w:val="auto"/>
          <w:sz w:val="24"/>
          <w:szCs w:val="24"/>
          <w:lang w:val="en-US" w:eastAsia="zh-CN"/>
        </w:rPr>
        <w:t>（北京时间）后；</w:t>
      </w:r>
    </w:p>
    <w:p w14:paraId="3C73D0EE">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地点：广西钦州市保税港区二号路自贸中心23楼</w:t>
      </w:r>
    </w:p>
    <w:p w14:paraId="48E3A858">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六、公告期限</w:t>
      </w:r>
    </w:p>
    <w:p w14:paraId="3039B9FC">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自本公告发布之日起3个工作日。</w:t>
      </w:r>
    </w:p>
    <w:p w14:paraId="06A7F697">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七、其他</w:t>
      </w:r>
    </w:p>
    <w:p w14:paraId="1702C717">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color w:val="auto"/>
          <w:sz w:val="24"/>
          <w:szCs w:val="24"/>
          <w:lang w:val="en-US" w:eastAsia="zh-CN"/>
        </w:rPr>
      </w:pPr>
      <w:r>
        <w:rPr>
          <w:rFonts w:hint="default" w:ascii="宋体" w:hAnsi="宋体" w:eastAsia="宋体" w:cs="宋体"/>
          <w:b w:val="0"/>
          <w:bCs/>
          <w:color w:val="auto"/>
          <w:sz w:val="24"/>
          <w:szCs w:val="24"/>
          <w:lang w:val="en-US" w:eastAsia="zh-CN"/>
        </w:rPr>
        <w:t>1.响应文件应装在一个密封袋内，并进行密封，加盖密封章或单位公章。密封袋外应注明项目名称。</w:t>
      </w:r>
    </w:p>
    <w:p w14:paraId="6A674FF4">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2</w:t>
      </w:r>
      <w:r>
        <w:rPr>
          <w:rFonts w:hint="default" w:ascii="宋体" w:hAnsi="宋体" w:eastAsia="宋体" w:cs="宋体"/>
          <w:b w:val="0"/>
          <w:bCs/>
          <w:color w:val="auto"/>
          <w:sz w:val="24"/>
          <w:szCs w:val="24"/>
          <w:lang w:val="en-US" w:eastAsia="zh-CN"/>
        </w:rPr>
        <w:t>.有关招标采购事务和本项目的补充公告，敬请关注本网站发布的信息。竞标人或潜在竞标人未及时关注相关信息的，所造成的一切后果由竞标人或潜在竞标人自行承担。</w:t>
      </w:r>
    </w:p>
    <w:p w14:paraId="7EECA4AF">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八、凡对本次采购提出询问的请按以下方式联系</w:t>
      </w:r>
    </w:p>
    <w:p w14:paraId="07775792">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1.采购人信息</w:t>
      </w:r>
    </w:p>
    <w:p w14:paraId="7AC2E4A0">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color w:val="auto"/>
          <w:sz w:val="24"/>
          <w:szCs w:val="24"/>
          <w:u w:val="single"/>
          <w:lang w:val="en-US" w:eastAsia="zh-CN"/>
        </w:rPr>
      </w:pPr>
      <w:r>
        <w:rPr>
          <w:rFonts w:hint="eastAsia" w:ascii="宋体" w:hAnsi="宋体" w:eastAsia="宋体" w:cs="宋体"/>
          <w:b w:val="0"/>
          <w:bCs/>
          <w:color w:val="auto"/>
          <w:sz w:val="24"/>
          <w:szCs w:val="24"/>
          <w:lang w:val="en-US" w:eastAsia="zh-CN"/>
        </w:rPr>
        <w:t>名称：</w:t>
      </w:r>
      <w:r>
        <w:rPr>
          <w:rFonts w:hint="eastAsia" w:ascii="宋体" w:hAnsi="宋体" w:eastAsia="宋体" w:cs="宋体"/>
          <w:b w:val="0"/>
          <w:bCs/>
          <w:color w:val="auto"/>
          <w:sz w:val="24"/>
          <w:szCs w:val="24"/>
          <w:u w:val="single"/>
          <w:lang w:val="en-US" w:eastAsia="zh-CN"/>
        </w:rPr>
        <w:t>广西自贸区钦州港片区开发投资集团有限责任公司经营管理部</w:t>
      </w:r>
    </w:p>
    <w:p w14:paraId="7F0F1C55">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color w:val="auto"/>
          <w:sz w:val="24"/>
          <w:szCs w:val="24"/>
          <w:u w:val="single"/>
          <w:lang w:val="en-US" w:eastAsia="zh-CN"/>
        </w:rPr>
      </w:pPr>
      <w:r>
        <w:rPr>
          <w:rFonts w:hint="eastAsia" w:ascii="宋体" w:hAnsi="宋体" w:eastAsia="宋体" w:cs="宋体"/>
          <w:b w:val="0"/>
          <w:bCs/>
          <w:color w:val="auto"/>
          <w:sz w:val="24"/>
          <w:szCs w:val="24"/>
          <w:lang w:val="en-US" w:eastAsia="zh-CN"/>
        </w:rPr>
        <w:t>地址：</w:t>
      </w:r>
      <w:r>
        <w:rPr>
          <w:rFonts w:hint="eastAsia" w:ascii="宋体" w:hAnsi="宋体" w:eastAsia="宋体" w:cs="宋体"/>
          <w:b w:val="0"/>
          <w:bCs/>
          <w:color w:val="auto"/>
          <w:sz w:val="24"/>
          <w:szCs w:val="24"/>
          <w:u w:val="single"/>
          <w:lang w:val="en-US" w:eastAsia="zh-CN"/>
        </w:rPr>
        <w:t>广西钦州市钦州港友谊大道1号自贸中心23楼</w:t>
      </w:r>
    </w:p>
    <w:p w14:paraId="4328BDDE">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联系方式：0777-5881305（裴炳昌）</w:t>
      </w:r>
    </w:p>
    <w:p w14:paraId="3E71FAA0">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2.监督部门信息</w:t>
      </w:r>
    </w:p>
    <w:p w14:paraId="271EBF09">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color w:val="auto"/>
          <w:sz w:val="24"/>
          <w:szCs w:val="24"/>
          <w:u w:val="single"/>
          <w:lang w:val="en-US" w:eastAsia="zh-CN"/>
        </w:rPr>
      </w:pPr>
      <w:r>
        <w:rPr>
          <w:rFonts w:hint="eastAsia" w:ascii="宋体" w:hAnsi="宋体" w:eastAsia="宋体" w:cs="宋体"/>
          <w:b w:val="0"/>
          <w:bCs/>
          <w:color w:val="auto"/>
          <w:sz w:val="24"/>
          <w:szCs w:val="24"/>
          <w:lang w:val="en-US" w:eastAsia="zh-CN"/>
        </w:rPr>
        <w:t>名称：</w:t>
      </w:r>
      <w:r>
        <w:rPr>
          <w:rFonts w:hint="eastAsia" w:ascii="宋体" w:hAnsi="宋体" w:eastAsia="宋体" w:cs="宋体"/>
          <w:b w:val="0"/>
          <w:bCs/>
          <w:color w:val="auto"/>
          <w:sz w:val="24"/>
          <w:szCs w:val="24"/>
          <w:u w:val="single"/>
          <w:lang w:val="en-US" w:eastAsia="zh-CN"/>
        </w:rPr>
        <w:t>广西自贸区钦州港区开发投资集团有限责任公司风控审计部</w:t>
      </w:r>
    </w:p>
    <w:p w14:paraId="78776C5D">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地址：</w:t>
      </w:r>
      <w:r>
        <w:rPr>
          <w:rFonts w:hint="eastAsia" w:ascii="宋体" w:hAnsi="宋体" w:eastAsia="宋体" w:cs="宋体"/>
          <w:b w:val="0"/>
          <w:bCs/>
          <w:color w:val="auto"/>
          <w:sz w:val="24"/>
          <w:szCs w:val="24"/>
          <w:u w:val="single"/>
          <w:lang w:val="en-US" w:eastAsia="zh-CN"/>
        </w:rPr>
        <w:t>广西钦州市钦州港友谊大道1号自贸中心23楼</w:t>
      </w:r>
    </w:p>
    <w:p w14:paraId="66ADEEBF">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宋体" w:hAnsi="宋体" w:eastAsia="宋体" w:cs="宋体"/>
          <w:b w:val="0"/>
          <w:bCs/>
          <w:color w:val="auto"/>
          <w:sz w:val="24"/>
          <w:szCs w:val="24"/>
          <w:u w:val="single"/>
          <w:lang w:val="en-US" w:eastAsia="zh-CN"/>
        </w:rPr>
      </w:pPr>
      <w:r>
        <w:rPr>
          <w:rFonts w:hint="eastAsia" w:ascii="宋体" w:hAnsi="宋体" w:eastAsia="宋体" w:cs="宋体"/>
          <w:b w:val="0"/>
          <w:bCs/>
          <w:color w:val="auto"/>
          <w:sz w:val="24"/>
          <w:szCs w:val="24"/>
          <w:lang w:val="en-US" w:eastAsia="zh-CN"/>
        </w:rPr>
        <w:t>联系方式：</w:t>
      </w:r>
      <w:r>
        <w:rPr>
          <w:rFonts w:hint="eastAsia" w:ascii="宋体" w:hAnsi="宋体" w:eastAsia="宋体" w:cs="宋体"/>
          <w:b w:val="0"/>
          <w:bCs/>
          <w:color w:val="auto"/>
          <w:sz w:val="24"/>
          <w:szCs w:val="24"/>
          <w:u w:val="single"/>
          <w:lang w:val="en-US" w:eastAsia="zh-CN"/>
        </w:rPr>
        <w:t>0777-5881380（陈哲）</w:t>
      </w:r>
    </w:p>
    <w:p w14:paraId="368708A1">
      <w:pPr>
        <w:jc w:val="left"/>
        <w:rPr>
          <w:rFonts w:hint="eastAsia" w:ascii="宋体" w:hAnsi="宋体" w:eastAsia="宋体" w:cs="宋体"/>
          <w:b/>
          <w:bCs/>
          <w:color w:val="auto"/>
          <w:sz w:val="36"/>
          <w:szCs w:val="36"/>
        </w:rPr>
      </w:pPr>
      <w:r>
        <w:rPr>
          <w:rFonts w:hint="eastAsia" w:ascii="宋体" w:hAnsi="宋体" w:eastAsia="宋体" w:cs="宋体"/>
          <w:b/>
          <w:bCs/>
          <w:color w:val="auto"/>
          <w:sz w:val="36"/>
          <w:szCs w:val="36"/>
        </w:rPr>
        <w:br w:type="page"/>
      </w:r>
    </w:p>
    <w:p w14:paraId="7562CD45">
      <w:pPr>
        <w:numPr>
          <w:ilvl w:val="255"/>
          <w:numId w:val="0"/>
        </w:numPr>
        <w:adjustRightInd w:val="0"/>
        <w:snapToGrid w:val="0"/>
        <w:ind w:firstLine="482" w:firstLineChars="200"/>
        <w:jc w:val="left"/>
        <w:rPr>
          <w:rFonts w:hint="eastAsia" w:ascii="宋体" w:hAnsi="宋体" w:eastAsia="宋体" w:cs="宋体"/>
          <w:b/>
          <w:bCs/>
          <w:color w:val="auto"/>
          <w:sz w:val="24"/>
          <w:szCs w:val="24"/>
          <w:lang w:bidi="zh-CN"/>
        </w:rPr>
      </w:pPr>
      <w:r>
        <w:rPr>
          <w:rFonts w:hint="eastAsia" w:ascii="宋体" w:hAnsi="宋体" w:eastAsia="宋体" w:cs="宋体"/>
          <w:b/>
          <w:bCs/>
          <w:color w:val="auto"/>
          <w:sz w:val="24"/>
          <w:szCs w:val="24"/>
          <w:lang w:bidi="zh-CN"/>
        </w:rPr>
        <w:t>说明：</w:t>
      </w:r>
    </w:p>
    <w:p w14:paraId="6A69C687">
      <w:pPr>
        <w:numPr>
          <w:ilvl w:val="0"/>
          <w:numId w:val="2"/>
        </w:numPr>
        <w:adjustRightInd w:val="0"/>
        <w:snapToGrid w:val="0"/>
        <w:ind w:firstLine="480" w:firstLineChars="200"/>
        <w:jc w:val="left"/>
        <w:rPr>
          <w:rFonts w:hint="eastAsia" w:ascii="宋体" w:hAnsi="宋体" w:eastAsia="宋体" w:cs="宋体"/>
          <w:color w:val="auto"/>
          <w:sz w:val="24"/>
          <w:szCs w:val="24"/>
          <w:lang w:bidi="zh-CN"/>
        </w:rPr>
      </w:pPr>
      <w:r>
        <w:rPr>
          <w:rFonts w:hint="eastAsia" w:ascii="宋体" w:hAnsi="宋体" w:eastAsia="宋体" w:cs="宋体"/>
          <w:color w:val="auto"/>
          <w:sz w:val="24"/>
          <w:szCs w:val="24"/>
          <w:lang w:bidi="zh-CN"/>
        </w:rPr>
        <w:t>本项目采购需求表中标注★号的内容为实质性要求和条件。</w:t>
      </w:r>
    </w:p>
    <w:p w14:paraId="76F2099F">
      <w:pPr>
        <w:numPr>
          <w:ilvl w:val="0"/>
          <w:numId w:val="2"/>
        </w:numPr>
        <w:adjustRightInd w:val="0"/>
        <w:snapToGrid w:val="0"/>
        <w:ind w:firstLine="480" w:firstLineChars="200"/>
        <w:jc w:val="left"/>
        <w:rPr>
          <w:rFonts w:hint="eastAsia" w:ascii="宋体" w:hAnsi="宋体" w:eastAsia="宋体" w:cs="宋体"/>
          <w:color w:val="auto"/>
          <w:sz w:val="24"/>
          <w:szCs w:val="24"/>
          <w:lang w:bidi="zh-CN"/>
        </w:rPr>
      </w:pPr>
      <w:r>
        <w:rPr>
          <w:rFonts w:hint="eastAsia" w:ascii="宋体" w:hAnsi="宋体" w:eastAsia="宋体" w:cs="宋体"/>
          <w:color w:val="auto"/>
          <w:sz w:val="24"/>
          <w:szCs w:val="24"/>
          <w:lang w:bidi="zh-CN"/>
        </w:rPr>
        <w:t>未标注★号的内容负偏离达到</w:t>
      </w:r>
      <w:r>
        <w:rPr>
          <w:rFonts w:ascii="Times New Roman" w:hAnsi="Times New Roman" w:eastAsia="宋体" w:cs="Times New Roman"/>
          <w:color w:val="auto"/>
          <w:sz w:val="24"/>
          <w:szCs w:val="24"/>
          <w:lang w:bidi="zh-CN"/>
        </w:rPr>
        <w:t>3</w:t>
      </w:r>
      <w:r>
        <w:rPr>
          <w:rFonts w:hint="eastAsia" w:ascii="宋体" w:hAnsi="宋体" w:eastAsia="宋体" w:cs="宋体"/>
          <w:color w:val="auto"/>
          <w:sz w:val="24"/>
          <w:szCs w:val="24"/>
          <w:lang w:bidi="zh-CN"/>
        </w:rPr>
        <w:t>项以上（含</w:t>
      </w:r>
      <w:r>
        <w:rPr>
          <w:rFonts w:ascii="Times New Roman" w:hAnsi="Times New Roman" w:eastAsia="宋体" w:cs="Times New Roman"/>
          <w:color w:val="auto"/>
          <w:sz w:val="24"/>
          <w:szCs w:val="24"/>
          <w:lang w:bidi="zh-CN"/>
        </w:rPr>
        <w:t>3</w:t>
      </w:r>
      <w:r>
        <w:rPr>
          <w:rFonts w:hint="eastAsia" w:ascii="宋体" w:hAnsi="宋体" w:eastAsia="宋体" w:cs="宋体"/>
          <w:color w:val="auto"/>
          <w:sz w:val="24"/>
          <w:szCs w:val="24"/>
          <w:lang w:bidi="zh-CN"/>
        </w:rPr>
        <w:t>项）则被认为是实质性要求和条件不响应，作竞标无效处理。</w:t>
      </w:r>
    </w:p>
    <w:p w14:paraId="3E681E22">
      <w:pPr>
        <w:numPr>
          <w:ilvl w:val="255"/>
          <w:numId w:val="0"/>
        </w:numPr>
        <w:adjustRightInd w:val="0"/>
        <w:snapToGrid w:val="0"/>
        <w:spacing w:before="156" w:beforeLines="50"/>
        <w:jc w:val="center"/>
        <w:rPr>
          <w:rFonts w:hint="eastAsia" w:ascii="宋体" w:hAnsi="宋体" w:eastAsia="宋体" w:cs="宋体"/>
          <w:b/>
          <w:bCs/>
          <w:color w:val="auto"/>
          <w:sz w:val="28"/>
          <w:szCs w:val="28"/>
          <w:lang w:bidi="zh-CN"/>
        </w:rPr>
      </w:pPr>
      <w:r>
        <w:rPr>
          <w:rFonts w:hint="eastAsia" w:ascii="宋体" w:hAnsi="宋体" w:eastAsia="宋体" w:cs="宋体"/>
          <w:b/>
          <w:bCs/>
          <w:color w:val="auto"/>
          <w:sz w:val="28"/>
          <w:szCs w:val="28"/>
          <w:lang w:bidi="zh-CN"/>
        </w:rPr>
        <w:t>采购需求表</w:t>
      </w:r>
    </w:p>
    <w:tbl>
      <w:tblPr>
        <w:tblStyle w:val="23"/>
        <w:tblpPr w:leftFromText="180" w:rightFromText="180" w:vertAnchor="text" w:horzAnchor="page" w:tblpX="1560" w:tblpY="250"/>
        <w:tblOverlap w:val="never"/>
        <w:tblW w:w="9020" w:type="dxa"/>
        <w:tblInd w:w="0" w:type="dxa"/>
        <w:tblLayout w:type="fixed"/>
        <w:tblCellMar>
          <w:top w:w="0" w:type="dxa"/>
          <w:left w:w="108" w:type="dxa"/>
          <w:bottom w:w="0" w:type="dxa"/>
          <w:right w:w="108" w:type="dxa"/>
        </w:tblCellMar>
      </w:tblPr>
      <w:tblGrid>
        <w:gridCol w:w="1430"/>
        <w:gridCol w:w="7590"/>
      </w:tblGrid>
      <w:tr w14:paraId="5C420C43">
        <w:tblPrEx>
          <w:tblCellMar>
            <w:top w:w="0" w:type="dxa"/>
            <w:left w:w="108" w:type="dxa"/>
            <w:bottom w:w="0" w:type="dxa"/>
            <w:right w:w="108" w:type="dxa"/>
          </w:tblCellMar>
        </w:tblPrEx>
        <w:trPr>
          <w:trHeight w:val="612" w:hRule="atLeast"/>
        </w:trPr>
        <w:tc>
          <w:tcPr>
            <w:tcW w:w="90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8E47B">
            <w:pPr>
              <w:widowControl/>
              <w:jc w:val="center"/>
              <w:textAlignment w:val="center"/>
              <w:rPr>
                <w:rFonts w:hint="eastAsia" w:ascii="宋体" w:hAnsi="宋体" w:eastAsia="宋体" w:cs="宋体"/>
                <w:color w:val="auto"/>
                <w:kern w:val="0"/>
                <w:sz w:val="22"/>
              </w:rPr>
            </w:pPr>
            <w:r>
              <w:rPr>
                <w:rFonts w:hint="eastAsia" w:ascii="宋体" w:hAnsi="宋体" w:eastAsia="宋体" w:cs="宋体"/>
                <w:color w:val="auto"/>
                <w:sz w:val="24"/>
                <w:szCs w:val="24"/>
                <w:lang w:bidi="zh-CN"/>
              </w:rPr>
              <w:t>★</w:t>
            </w:r>
            <w:r>
              <w:rPr>
                <w:rFonts w:hint="eastAsia" w:ascii="宋体" w:hAnsi="宋体" w:eastAsia="宋体" w:cs="宋体"/>
                <w:color w:val="auto"/>
                <w:sz w:val="28"/>
                <w:szCs w:val="28"/>
                <w:lang w:bidi="zh-CN"/>
              </w:rPr>
              <w:t>一</w:t>
            </w:r>
            <w:r>
              <w:rPr>
                <w:rFonts w:hint="eastAsia" w:ascii="宋体" w:hAnsi="宋体" w:eastAsia="宋体" w:cs="宋体"/>
                <w:b/>
                <w:bCs/>
                <w:color w:val="auto"/>
                <w:kern w:val="0"/>
                <w:szCs w:val="21"/>
              </w:rPr>
              <w:t>、商务要求</w:t>
            </w:r>
          </w:p>
        </w:tc>
      </w:tr>
      <w:tr w14:paraId="5130F306">
        <w:tblPrEx>
          <w:tblCellMar>
            <w:top w:w="0" w:type="dxa"/>
            <w:left w:w="108" w:type="dxa"/>
            <w:bottom w:w="0" w:type="dxa"/>
            <w:right w:w="108" w:type="dxa"/>
          </w:tblCellMar>
        </w:tblPrEx>
        <w:trPr>
          <w:trHeight w:val="632"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D4E6A">
            <w:pPr>
              <w:widowControl/>
              <w:adjustRightInd w:val="0"/>
              <w:snapToGrid w:val="0"/>
              <w:jc w:val="center"/>
              <w:textAlignment w:val="center"/>
              <w:rPr>
                <w:rFonts w:hint="eastAsia" w:ascii="宋体" w:hAnsi="宋体" w:eastAsia="宋体" w:cs="宋体"/>
                <w:color w:val="auto"/>
                <w:kern w:val="0"/>
                <w:sz w:val="22"/>
              </w:rPr>
            </w:pPr>
            <w:r>
              <w:rPr>
                <w:rFonts w:hint="eastAsia" w:ascii="宋体" w:hAnsi="宋体" w:eastAsia="宋体" w:cs="宋体"/>
                <w:b/>
                <w:color w:val="auto"/>
                <w:szCs w:val="21"/>
              </w:rPr>
              <w:t>服务期限</w:t>
            </w:r>
          </w:p>
        </w:tc>
        <w:tc>
          <w:tcPr>
            <w:tcW w:w="7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27E38">
            <w:pPr>
              <w:spacing w:line="400" w:lineRule="exact"/>
              <w:rPr>
                <w:rFonts w:hint="eastAsia" w:ascii="宋体" w:hAnsi="宋体" w:eastAsia="宋体" w:cs="宋体"/>
                <w:color w:val="auto"/>
                <w:kern w:val="0"/>
                <w:sz w:val="22"/>
                <w:highlight w:val="none"/>
              </w:rPr>
            </w:pPr>
            <w:r>
              <w:rPr>
                <w:rFonts w:hint="eastAsia" w:ascii="宋体" w:hAnsi="宋体" w:eastAsia="宋体" w:cs="Times New Roman"/>
                <w:color w:val="auto"/>
                <w:szCs w:val="21"/>
                <w:highlight w:val="none"/>
              </w:rPr>
              <w:t>在合同签定后和提供相关资料完整之日起，需在7个工作日内完成图纸审查并提交一审意见，在设计单位对意见书进行书面答复以及相应的施工图设计文件资料修改，并将书面答复和修改后的施工图设计文件资料进行审查，在收到上述审查意见答复文件后，在3个工作日内完成复审工作</w:t>
            </w:r>
            <w:r>
              <w:rPr>
                <w:rFonts w:hint="eastAsia" w:hAnsi="宋体" w:cs="宋体"/>
                <w:bCs/>
                <w:color w:val="auto"/>
                <w:sz w:val="24"/>
                <w:szCs w:val="24"/>
                <w:highlight w:val="none"/>
              </w:rPr>
              <w:t>。</w:t>
            </w:r>
          </w:p>
        </w:tc>
      </w:tr>
      <w:tr w14:paraId="52F5935B">
        <w:tblPrEx>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819D3">
            <w:pPr>
              <w:widowControl/>
              <w:adjustRightInd w:val="0"/>
              <w:snapToGrid w:val="0"/>
              <w:jc w:val="center"/>
              <w:textAlignment w:val="center"/>
              <w:rPr>
                <w:rFonts w:hint="eastAsia" w:ascii="宋体" w:hAnsi="宋体" w:eastAsia="宋体" w:cs="宋体"/>
                <w:b/>
                <w:bCs/>
                <w:color w:val="auto"/>
                <w:kern w:val="0"/>
                <w:sz w:val="22"/>
              </w:rPr>
            </w:pPr>
            <w:r>
              <w:rPr>
                <w:rFonts w:hint="eastAsia" w:ascii="宋体" w:hAnsi="宋体" w:eastAsia="宋体" w:cs="宋体"/>
                <w:b/>
                <w:bCs/>
                <w:color w:val="auto"/>
                <w:kern w:val="0"/>
                <w:sz w:val="22"/>
              </w:rPr>
              <w:t>质量要求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39C07">
            <w:pPr>
              <w:spacing w:line="320" w:lineRule="exac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符合国家规定的标准、政策和现行技术规范、规程要求。</w:t>
            </w:r>
          </w:p>
        </w:tc>
      </w:tr>
      <w:tr w14:paraId="2C212E81">
        <w:tblPrEx>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2E998">
            <w:pPr>
              <w:widowControl/>
              <w:adjustRightInd w:val="0"/>
              <w:snapToGrid w:val="0"/>
              <w:jc w:val="center"/>
              <w:textAlignment w:val="center"/>
              <w:rPr>
                <w:rFonts w:hint="eastAsia" w:ascii="宋体" w:hAnsi="宋体" w:eastAsia="宋体" w:cs="宋体"/>
                <w:b/>
                <w:bCs/>
                <w:color w:val="auto"/>
                <w:kern w:val="0"/>
                <w:sz w:val="22"/>
              </w:rPr>
            </w:pPr>
            <w:r>
              <w:rPr>
                <w:rFonts w:hint="eastAsia" w:ascii="宋体" w:hAnsi="宋体" w:eastAsia="宋体" w:cs="宋体"/>
                <w:b/>
                <w:bCs/>
                <w:color w:val="auto"/>
                <w:kern w:val="0"/>
                <w:sz w:val="22"/>
              </w:rPr>
              <w:t>付款方式</w:t>
            </w:r>
          </w:p>
        </w:tc>
        <w:tc>
          <w:tcPr>
            <w:tcW w:w="7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83667">
            <w:pPr>
              <w:pStyle w:val="9"/>
              <w:rPr>
                <w:rFonts w:hint="eastAsia"/>
                <w:color w:val="auto"/>
              </w:rPr>
            </w:pPr>
            <w:r>
              <w:rPr>
                <w:color w:val="auto"/>
              </w:rPr>
              <w:t>1</w:t>
            </w:r>
            <w:r>
              <w:rPr>
                <w:rFonts w:hint="eastAsia"/>
                <w:color w:val="auto"/>
              </w:rPr>
              <w:t>.本项目无预付款。乙方向甲方提交审图报告</w:t>
            </w:r>
            <w:r>
              <w:rPr>
                <w:rFonts w:hint="eastAsia"/>
                <w:color w:val="auto"/>
                <w:lang w:eastAsia="zh-CN"/>
              </w:rPr>
              <w:t>，</w:t>
            </w:r>
            <w:r>
              <w:rPr>
                <w:rFonts w:hint="eastAsia"/>
                <w:color w:val="auto"/>
                <w:lang w:val="en-US" w:eastAsia="zh-CN"/>
              </w:rPr>
              <w:t>经甲方确认</w:t>
            </w:r>
            <w:r>
              <w:rPr>
                <w:rFonts w:hint="eastAsia"/>
                <w:color w:val="auto"/>
              </w:rPr>
              <w:t>后一次性结清。</w:t>
            </w:r>
          </w:p>
          <w:p w14:paraId="38FBBA27">
            <w:pPr>
              <w:pStyle w:val="9"/>
              <w:rPr>
                <w:rFonts w:hint="eastAsia" w:ascii="宋体" w:hAnsi="宋体" w:eastAsia="宋体" w:cs="宋体"/>
                <w:color w:val="auto"/>
                <w:kern w:val="0"/>
                <w:sz w:val="22"/>
                <w:highlight w:val="yellow"/>
              </w:rPr>
            </w:pPr>
            <w:r>
              <w:rPr>
                <w:rFonts w:hint="eastAsia"/>
                <w:color w:val="auto"/>
              </w:rPr>
              <w:t>1.采购人付款前，成交人应向采购人提交书面付款申请（说明应付款的理由、金额、收款账户等）及增值税专用发票，否则采购人有权拒绝付款，且不构成违约。</w:t>
            </w:r>
          </w:p>
        </w:tc>
      </w:tr>
      <w:tr w14:paraId="57DCA074">
        <w:tblPrEx>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1E5E8">
            <w:pPr>
              <w:widowControl/>
              <w:adjustRightInd w:val="0"/>
              <w:snapToGrid w:val="0"/>
              <w:jc w:val="center"/>
              <w:textAlignment w:val="center"/>
              <w:rPr>
                <w:rFonts w:hint="eastAsia" w:ascii="宋体" w:hAnsi="宋体" w:eastAsia="宋体" w:cs="宋体"/>
                <w:b/>
                <w:bCs/>
                <w:color w:val="auto"/>
                <w:kern w:val="0"/>
                <w:sz w:val="22"/>
              </w:rPr>
            </w:pPr>
            <w:r>
              <w:rPr>
                <w:rFonts w:hint="eastAsia" w:ascii="宋体" w:hAnsi="宋体" w:eastAsia="宋体" w:cs="宋体"/>
                <w:b/>
                <w:bCs/>
                <w:color w:val="auto"/>
                <w:kern w:val="0"/>
                <w:sz w:val="22"/>
              </w:rPr>
              <w:t>其他要求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D9CFF">
            <w:pPr>
              <w:widowControl/>
              <w:adjustRightInd w:val="0"/>
              <w:snapToGrid w:val="0"/>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无</w:t>
            </w:r>
          </w:p>
        </w:tc>
      </w:tr>
    </w:tbl>
    <w:p w14:paraId="4604565C">
      <w:pPr>
        <w:ind w:firstLine="420"/>
        <w:rPr>
          <w:rFonts w:hint="eastAsia" w:ascii="宋体" w:hAnsi="宋体" w:eastAsia="宋体" w:cs="宋体"/>
          <w:color w:val="auto"/>
          <w:kern w:val="0"/>
          <w:szCs w:val="21"/>
          <w:lang w:bidi="zh-CN"/>
        </w:rPr>
      </w:pPr>
    </w:p>
    <w:p w14:paraId="2F71E78E">
      <w:pPr>
        <w:rPr>
          <w:rFonts w:hint="eastAsia" w:ascii="宋体" w:hAnsi="宋体" w:eastAsia="宋体" w:cs="宋体"/>
          <w:color w:val="auto"/>
          <w:sz w:val="24"/>
          <w:szCs w:val="24"/>
          <w:lang w:bidi="zh-CN"/>
        </w:rPr>
      </w:pPr>
    </w:p>
    <w:p w14:paraId="3FCD0E26">
      <w:pPr>
        <w:rPr>
          <w:rFonts w:hint="eastAsia"/>
          <w:color w:val="auto"/>
        </w:rPr>
      </w:pPr>
      <w:r>
        <w:rPr>
          <w:rFonts w:hint="eastAsia"/>
          <w:color w:val="auto"/>
        </w:rPr>
        <w:br w:type="page"/>
      </w:r>
    </w:p>
    <w:p w14:paraId="38A4A04C">
      <w:pPr>
        <w:pStyle w:val="42"/>
        <w:spacing w:after="312"/>
        <w:rPr>
          <w:color w:val="auto"/>
        </w:rPr>
      </w:pPr>
      <w:r>
        <w:rPr>
          <w:color w:val="auto"/>
        </w:rPr>
        <w:t>第二章  服务商须知</w:t>
      </w:r>
    </w:p>
    <w:p w14:paraId="1EA64AF2">
      <w:pPr>
        <w:pStyle w:val="43"/>
        <w:spacing w:before="156"/>
        <w:rPr>
          <w:color w:val="auto"/>
        </w:rPr>
      </w:pPr>
      <w:r>
        <w:rPr>
          <w:color w:val="auto"/>
        </w:rPr>
        <w:t>服务商须知前附表</w:t>
      </w:r>
    </w:p>
    <w:tbl>
      <w:tblPr>
        <w:tblStyle w:val="23"/>
        <w:tblW w:w="90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1711"/>
        <w:gridCol w:w="6418"/>
      </w:tblGrid>
      <w:tr w14:paraId="6075D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6C95D664">
            <w:pPr>
              <w:pStyle w:val="12"/>
              <w:adjustRightInd w:val="0"/>
              <w:spacing w:line="360" w:lineRule="exact"/>
              <w:jc w:val="center"/>
              <w:rPr>
                <w:rFonts w:hint="eastAsia" w:hAnsi="宋体" w:cs="宋体"/>
                <w:b/>
                <w:color w:val="auto"/>
              </w:rPr>
            </w:pPr>
            <w:r>
              <w:rPr>
                <w:rFonts w:hint="eastAsia" w:hAnsi="宋体" w:cs="宋体"/>
                <w:b/>
                <w:color w:val="auto"/>
              </w:rPr>
              <w:t>条款号</w:t>
            </w:r>
          </w:p>
        </w:tc>
        <w:tc>
          <w:tcPr>
            <w:tcW w:w="1711" w:type="dxa"/>
            <w:vAlign w:val="center"/>
          </w:tcPr>
          <w:p w14:paraId="4B4EA82C">
            <w:pPr>
              <w:pStyle w:val="12"/>
              <w:spacing w:line="360" w:lineRule="exact"/>
              <w:jc w:val="center"/>
              <w:rPr>
                <w:rFonts w:hint="eastAsia" w:hAnsi="宋体" w:cs="宋体"/>
                <w:b/>
                <w:color w:val="auto"/>
              </w:rPr>
            </w:pPr>
            <w:r>
              <w:rPr>
                <w:rFonts w:hint="eastAsia" w:hAnsi="宋体" w:cs="宋体"/>
                <w:b/>
                <w:color w:val="auto"/>
              </w:rPr>
              <w:t>条款名称</w:t>
            </w:r>
          </w:p>
        </w:tc>
        <w:tc>
          <w:tcPr>
            <w:tcW w:w="6418" w:type="dxa"/>
          </w:tcPr>
          <w:p w14:paraId="239684EA">
            <w:pPr>
              <w:pStyle w:val="12"/>
              <w:spacing w:line="360" w:lineRule="exact"/>
              <w:jc w:val="center"/>
              <w:rPr>
                <w:rFonts w:hint="eastAsia" w:hAnsi="宋体" w:cs="宋体"/>
                <w:b/>
                <w:color w:val="auto"/>
              </w:rPr>
            </w:pPr>
            <w:r>
              <w:rPr>
                <w:rFonts w:hint="eastAsia" w:hAnsi="宋体" w:cs="宋体"/>
                <w:b/>
                <w:color w:val="auto"/>
              </w:rPr>
              <w:t>详细内容</w:t>
            </w:r>
          </w:p>
        </w:tc>
      </w:tr>
      <w:tr w14:paraId="4E760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230D325D">
            <w:pPr>
              <w:pStyle w:val="12"/>
              <w:spacing w:line="360" w:lineRule="exact"/>
              <w:jc w:val="center"/>
              <w:rPr>
                <w:rFonts w:hint="eastAsia" w:hAnsi="宋体" w:cs="宋体"/>
                <w:color w:val="auto"/>
              </w:rPr>
            </w:pPr>
            <w:r>
              <w:rPr>
                <w:rFonts w:ascii="Times New Roman" w:hAnsi="Times New Roman" w:cs="Times New Roman"/>
                <w:color w:val="auto"/>
              </w:rPr>
              <w:t>1</w:t>
            </w:r>
          </w:p>
        </w:tc>
        <w:tc>
          <w:tcPr>
            <w:tcW w:w="1711" w:type="dxa"/>
            <w:vAlign w:val="center"/>
          </w:tcPr>
          <w:p w14:paraId="4C51D2BB">
            <w:pPr>
              <w:pStyle w:val="12"/>
              <w:spacing w:line="360" w:lineRule="exact"/>
              <w:jc w:val="center"/>
              <w:rPr>
                <w:rFonts w:hint="eastAsia" w:hAnsi="宋体" w:cs="宋体"/>
                <w:color w:val="auto"/>
              </w:rPr>
            </w:pPr>
            <w:r>
              <w:rPr>
                <w:rFonts w:hint="eastAsia" w:hAnsi="宋体" w:cs="宋体"/>
                <w:color w:val="auto"/>
              </w:rPr>
              <w:t>采购人</w:t>
            </w:r>
          </w:p>
        </w:tc>
        <w:tc>
          <w:tcPr>
            <w:tcW w:w="6418" w:type="dxa"/>
            <w:vAlign w:val="center"/>
          </w:tcPr>
          <w:p w14:paraId="7A0E2B91">
            <w:pPr>
              <w:pStyle w:val="12"/>
              <w:spacing w:line="360" w:lineRule="exact"/>
              <w:jc w:val="left"/>
              <w:rPr>
                <w:rFonts w:hint="eastAsia" w:hAnsi="宋体" w:cs="宋体"/>
                <w:bCs/>
                <w:color w:val="auto"/>
                <w:sz w:val="24"/>
                <w:szCs w:val="24"/>
              </w:rPr>
            </w:pPr>
            <w:r>
              <w:rPr>
                <w:rFonts w:hint="eastAsia" w:hAnsi="宋体" w:cs="宋体"/>
                <w:bCs/>
                <w:color w:val="auto"/>
                <w:sz w:val="24"/>
                <w:szCs w:val="24"/>
              </w:rPr>
              <w:t>采购人：广西自贸区钦州港片区开发投资集团有限责任公司</w:t>
            </w:r>
          </w:p>
          <w:p w14:paraId="0CAA5F80">
            <w:pPr>
              <w:pStyle w:val="12"/>
              <w:spacing w:line="360" w:lineRule="exact"/>
              <w:jc w:val="left"/>
              <w:rPr>
                <w:rFonts w:hint="eastAsia" w:hAnsi="宋体" w:eastAsia="宋体" w:cs="宋体"/>
                <w:bCs/>
                <w:color w:val="auto"/>
                <w:sz w:val="24"/>
                <w:szCs w:val="24"/>
                <w:lang w:eastAsia="zh-CN"/>
              </w:rPr>
            </w:pPr>
            <w:r>
              <w:rPr>
                <w:rFonts w:hint="eastAsia" w:hAnsi="宋体" w:cs="宋体"/>
                <w:bCs/>
                <w:color w:val="auto"/>
                <w:sz w:val="24"/>
                <w:szCs w:val="24"/>
              </w:rPr>
              <w:t>项目联系人：</w:t>
            </w:r>
            <w:r>
              <w:rPr>
                <w:rFonts w:hint="eastAsia" w:hAnsi="宋体" w:cs="宋体"/>
                <w:bCs/>
                <w:color w:val="auto"/>
                <w:sz w:val="24"/>
                <w:szCs w:val="24"/>
                <w:lang w:val="en-US" w:eastAsia="zh-CN"/>
              </w:rPr>
              <w:t>陈荣金</w:t>
            </w:r>
          </w:p>
          <w:p w14:paraId="7F1E74DB">
            <w:pPr>
              <w:pStyle w:val="12"/>
              <w:spacing w:line="360" w:lineRule="exact"/>
              <w:jc w:val="left"/>
              <w:rPr>
                <w:rFonts w:hint="eastAsia" w:hAnsi="宋体" w:cs="宋体"/>
                <w:color w:val="auto"/>
              </w:rPr>
            </w:pPr>
            <w:r>
              <w:rPr>
                <w:rFonts w:hint="eastAsia" w:hAnsi="宋体" w:cs="宋体"/>
                <w:color w:val="auto"/>
              </w:rPr>
              <w:t>电话：</w:t>
            </w:r>
            <w:r>
              <w:rPr>
                <w:rFonts w:hint="eastAsia" w:hAnsi="宋体" w:cs="宋体"/>
                <w:bCs/>
                <w:color w:val="auto"/>
                <w:sz w:val="24"/>
                <w:szCs w:val="24"/>
                <w:u w:val="single"/>
              </w:rPr>
              <w:t>0777-5881305</w:t>
            </w:r>
          </w:p>
        </w:tc>
      </w:tr>
      <w:tr w14:paraId="75DB1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20141823">
            <w:pPr>
              <w:pStyle w:val="12"/>
              <w:spacing w:line="360" w:lineRule="exact"/>
              <w:jc w:val="center"/>
              <w:rPr>
                <w:rFonts w:hint="eastAsia" w:hAnsi="宋体" w:cs="宋体"/>
                <w:color w:val="auto"/>
              </w:rPr>
            </w:pPr>
            <w:r>
              <w:rPr>
                <w:rFonts w:ascii="Times New Roman" w:hAnsi="Times New Roman" w:cs="Times New Roman"/>
                <w:color w:val="auto"/>
              </w:rPr>
              <w:t>2</w:t>
            </w:r>
          </w:p>
        </w:tc>
        <w:tc>
          <w:tcPr>
            <w:tcW w:w="1711" w:type="dxa"/>
            <w:vAlign w:val="center"/>
          </w:tcPr>
          <w:p w14:paraId="3DEEAF36">
            <w:pPr>
              <w:pStyle w:val="12"/>
              <w:spacing w:line="360" w:lineRule="exact"/>
              <w:jc w:val="center"/>
              <w:rPr>
                <w:rFonts w:hint="eastAsia" w:hAnsi="宋体" w:cs="宋体"/>
                <w:color w:val="auto"/>
              </w:rPr>
            </w:pPr>
            <w:r>
              <w:rPr>
                <w:rFonts w:hint="eastAsia" w:hAnsi="宋体" w:cs="宋体"/>
                <w:color w:val="auto"/>
              </w:rPr>
              <w:t>项目名称</w:t>
            </w:r>
          </w:p>
        </w:tc>
        <w:tc>
          <w:tcPr>
            <w:tcW w:w="6418" w:type="dxa"/>
            <w:vAlign w:val="center"/>
          </w:tcPr>
          <w:p w14:paraId="08C482D0">
            <w:pPr>
              <w:spacing w:line="400" w:lineRule="exact"/>
              <w:rPr>
                <w:rFonts w:hint="default" w:hAnsi="宋体" w:cs="宋体"/>
                <w:color w:val="auto"/>
                <w:lang w:val="en-US"/>
              </w:rPr>
            </w:pPr>
            <w:r>
              <w:rPr>
                <w:rFonts w:hint="eastAsia" w:ascii="宋体" w:hAnsi="宋体" w:eastAsia="宋体" w:cs="宋体"/>
                <w:b w:val="0"/>
                <w:bCs/>
                <w:color w:val="auto"/>
                <w:kern w:val="2"/>
                <w:sz w:val="24"/>
                <w:szCs w:val="24"/>
                <w:lang w:val="en-US" w:eastAsia="zh-CN" w:bidi="ar-SA"/>
              </w:rPr>
              <w:t>钦州跨境贸易电子商务产业园（二期）装修、配套工程施工图审查服务</w:t>
            </w:r>
          </w:p>
        </w:tc>
      </w:tr>
      <w:tr w14:paraId="3E960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7028D424">
            <w:pPr>
              <w:pStyle w:val="12"/>
              <w:spacing w:line="360" w:lineRule="exact"/>
              <w:jc w:val="center"/>
              <w:rPr>
                <w:rFonts w:hint="eastAsia" w:hAnsi="宋体" w:cs="宋体"/>
                <w:color w:val="auto"/>
              </w:rPr>
            </w:pPr>
            <w:r>
              <w:rPr>
                <w:rFonts w:ascii="Times New Roman" w:hAnsi="Times New Roman" w:cs="Times New Roman"/>
                <w:color w:val="auto"/>
              </w:rPr>
              <w:t>3</w:t>
            </w:r>
          </w:p>
        </w:tc>
        <w:tc>
          <w:tcPr>
            <w:tcW w:w="1711" w:type="dxa"/>
            <w:vAlign w:val="center"/>
          </w:tcPr>
          <w:p w14:paraId="695F557F">
            <w:pPr>
              <w:pStyle w:val="12"/>
              <w:spacing w:line="360" w:lineRule="exact"/>
              <w:jc w:val="center"/>
              <w:rPr>
                <w:rFonts w:hint="eastAsia" w:hAnsi="宋体" w:cs="宋体"/>
                <w:color w:val="auto"/>
              </w:rPr>
            </w:pPr>
            <w:r>
              <w:rPr>
                <w:rFonts w:hint="eastAsia" w:hAnsi="宋体" w:cs="宋体"/>
                <w:color w:val="auto"/>
              </w:rPr>
              <w:t>采购预算</w:t>
            </w:r>
          </w:p>
        </w:tc>
        <w:tc>
          <w:tcPr>
            <w:tcW w:w="6418" w:type="dxa"/>
            <w:vAlign w:val="center"/>
          </w:tcPr>
          <w:p w14:paraId="095FE30C">
            <w:pPr>
              <w:spacing w:line="240" w:lineRule="atLeast"/>
              <w:ind w:firstLine="480" w:firstLineChars="200"/>
              <w:rPr>
                <w:rFonts w:hint="eastAsia" w:hAnsi="宋体" w:cs="宋体"/>
                <w:color w:val="auto"/>
              </w:rPr>
            </w:pPr>
            <w:r>
              <w:rPr>
                <w:rFonts w:hint="eastAsia" w:ascii="宋体" w:hAnsi="宋体" w:eastAsia="宋体" w:cs="宋体"/>
                <w:color w:val="auto"/>
                <w:sz w:val="24"/>
                <w:szCs w:val="24"/>
              </w:rPr>
              <w:t>人民币（大写）</w:t>
            </w:r>
            <w:r>
              <w:rPr>
                <w:rFonts w:hint="default" w:ascii="宋体" w:hAnsi="宋体" w:eastAsia="宋体" w:cs="宋体"/>
                <w:bCs/>
                <w:color w:val="auto"/>
                <w:sz w:val="24"/>
                <w:szCs w:val="24"/>
                <w:lang w:val="en-US" w:eastAsia="zh-CN"/>
              </w:rPr>
              <w:t>贰万零肆佰元整</w:t>
            </w:r>
            <w:r>
              <w:rPr>
                <w:rFonts w:hint="eastAsia" w:ascii="宋体" w:hAnsi="宋体" w:eastAsia="宋体" w:cs="宋体"/>
                <w:bCs/>
                <w:color w:val="auto"/>
                <w:sz w:val="24"/>
                <w:szCs w:val="24"/>
              </w:rPr>
              <w:t>（￥：</w:t>
            </w:r>
            <w:r>
              <w:rPr>
                <w:rFonts w:hint="eastAsia" w:ascii="宋体" w:hAnsi="宋体" w:eastAsia="宋体" w:cs="宋体"/>
                <w:b w:val="0"/>
                <w:bCs/>
                <w:color w:val="auto"/>
                <w:sz w:val="24"/>
                <w:szCs w:val="24"/>
                <w:u w:val="none"/>
                <w:lang w:val="en-US" w:eastAsia="zh-CN"/>
              </w:rPr>
              <w:t>20,400</w:t>
            </w:r>
            <w:r>
              <w:rPr>
                <w:rFonts w:hint="eastAsia" w:ascii="宋体" w:hAnsi="宋体" w:eastAsia="宋体" w:cs="宋体"/>
                <w:bCs/>
                <w:color w:val="auto"/>
                <w:sz w:val="24"/>
                <w:szCs w:val="24"/>
              </w:rPr>
              <w:t>元）</w:t>
            </w:r>
          </w:p>
        </w:tc>
      </w:tr>
      <w:tr w14:paraId="6916E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1D363E5F">
            <w:pPr>
              <w:pStyle w:val="12"/>
              <w:spacing w:line="360" w:lineRule="exact"/>
              <w:jc w:val="center"/>
              <w:rPr>
                <w:rFonts w:hint="eastAsia" w:hAnsi="宋体" w:cs="宋体"/>
                <w:color w:val="auto"/>
              </w:rPr>
            </w:pPr>
            <w:r>
              <w:rPr>
                <w:rFonts w:ascii="Times New Roman" w:hAnsi="Times New Roman" w:cs="Times New Roman"/>
                <w:color w:val="auto"/>
              </w:rPr>
              <w:t>4</w:t>
            </w:r>
          </w:p>
        </w:tc>
        <w:tc>
          <w:tcPr>
            <w:tcW w:w="1711" w:type="dxa"/>
            <w:vAlign w:val="center"/>
          </w:tcPr>
          <w:p w14:paraId="45037144">
            <w:pPr>
              <w:pStyle w:val="12"/>
              <w:spacing w:line="360" w:lineRule="exact"/>
              <w:jc w:val="center"/>
              <w:rPr>
                <w:rFonts w:hint="eastAsia" w:hAnsi="宋体" w:cs="宋体"/>
                <w:color w:val="auto"/>
              </w:rPr>
            </w:pPr>
            <w:r>
              <w:rPr>
                <w:rFonts w:hint="eastAsia" w:hAnsi="宋体" w:cs="宋体"/>
                <w:color w:val="auto"/>
              </w:rPr>
              <w:t>最高限价</w:t>
            </w:r>
          </w:p>
        </w:tc>
        <w:tc>
          <w:tcPr>
            <w:tcW w:w="6418" w:type="dxa"/>
            <w:vAlign w:val="center"/>
          </w:tcPr>
          <w:p w14:paraId="301D24BB">
            <w:pPr>
              <w:spacing w:line="240" w:lineRule="atLeast"/>
              <w:ind w:firstLine="480" w:firstLineChars="200"/>
              <w:rPr>
                <w:rFonts w:hint="eastAsia" w:hAnsi="宋体" w:cs="宋体"/>
                <w:color w:val="auto"/>
              </w:rPr>
            </w:pPr>
            <w:r>
              <w:rPr>
                <w:rFonts w:hint="eastAsia" w:ascii="宋体" w:hAnsi="宋体" w:eastAsia="宋体" w:cs="宋体"/>
                <w:color w:val="auto"/>
                <w:sz w:val="24"/>
                <w:szCs w:val="24"/>
              </w:rPr>
              <w:t>人民币（大写）</w:t>
            </w:r>
            <w:r>
              <w:rPr>
                <w:rFonts w:hint="default" w:ascii="宋体" w:hAnsi="宋体" w:eastAsia="宋体" w:cs="宋体"/>
                <w:bCs/>
                <w:color w:val="auto"/>
                <w:sz w:val="24"/>
                <w:szCs w:val="24"/>
                <w:lang w:val="en-US" w:eastAsia="zh-CN"/>
              </w:rPr>
              <w:t>贰万零肆佰元整</w:t>
            </w:r>
            <w:r>
              <w:rPr>
                <w:rFonts w:hint="eastAsia" w:ascii="宋体" w:hAnsi="宋体" w:eastAsia="宋体" w:cs="宋体"/>
                <w:bCs/>
                <w:color w:val="auto"/>
                <w:sz w:val="24"/>
                <w:szCs w:val="24"/>
              </w:rPr>
              <w:t>（￥：</w:t>
            </w:r>
            <w:r>
              <w:rPr>
                <w:rFonts w:hint="eastAsia" w:ascii="宋体" w:hAnsi="宋体" w:eastAsia="宋体" w:cs="宋体"/>
                <w:b w:val="0"/>
                <w:bCs/>
                <w:color w:val="auto"/>
                <w:sz w:val="24"/>
                <w:szCs w:val="24"/>
                <w:u w:val="none"/>
                <w:lang w:val="en-US" w:eastAsia="zh-CN"/>
              </w:rPr>
              <w:t>20,400</w:t>
            </w:r>
            <w:r>
              <w:rPr>
                <w:rFonts w:hint="eastAsia" w:ascii="宋体" w:hAnsi="宋体" w:eastAsia="宋体" w:cs="宋体"/>
                <w:bCs/>
                <w:color w:val="auto"/>
                <w:sz w:val="24"/>
                <w:szCs w:val="24"/>
              </w:rPr>
              <w:t>元）</w:t>
            </w:r>
          </w:p>
        </w:tc>
      </w:tr>
      <w:tr w14:paraId="575CD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2F2B74C5">
            <w:pPr>
              <w:pStyle w:val="12"/>
              <w:spacing w:line="360" w:lineRule="exact"/>
              <w:jc w:val="center"/>
              <w:rPr>
                <w:rFonts w:hint="eastAsia" w:hAnsi="宋体" w:cs="宋体"/>
                <w:color w:val="auto"/>
              </w:rPr>
            </w:pPr>
            <w:r>
              <w:rPr>
                <w:rFonts w:hint="eastAsia" w:ascii="Times New Roman" w:hAnsi="Times New Roman" w:cs="Times New Roman"/>
                <w:color w:val="auto"/>
              </w:rPr>
              <w:t>5</w:t>
            </w:r>
          </w:p>
        </w:tc>
        <w:tc>
          <w:tcPr>
            <w:tcW w:w="1711" w:type="dxa"/>
            <w:vAlign w:val="center"/>
          </w:tcPr>
          <w:p w14:paraId="312B6D01">
            <w:pPr>
              <w:pStyle w:val="12"/>
              <w:spacing w:line="360" w:lineRule="exact"/>
              <w:jc w:val="center"/>
              <w:rPr>
                <w:rFonts w:hint="eastAsia" w:hAnsi="宋体" w:cs="宋体"/>
                <w:color w:val="auto"/>
              </w:rPr>
            </w:pPr>
            <w:r>
              <w:rPr>
                <w:rFonts w:hint="eastAsia" w:hAnsi="宋体" w:cs="宋体"/>
                <w:color w:val="auto"/>
              </w:rPr>
              <w:t>资金来源</w:t>
            </w:r>
          </w:p>
        </w:tc>
        <w:tc>
          <w:tcPr>
            <w:tcW w:w="6418" w:type="dxa"/>
            <w:vAlign w:val="center"/>
          </w:tcPr>
          <w:p w14:paraId="6A01851F">
            <w:pPr>
              <w:pStyle w:val="12"/>
              <w:spacing w:line="360" w:lineRule="exact"/>
              <w:rPr>
                <w:rFonts w:hint="eastAsia" w:hAnsi="宋体" w:cs="宋体"/>
                <w:color w:val="auto"/>
              </w:rPr>
            </w:pPr>
            <w:r>
              <w:rPr>
                <w:rFonts w:hint="eastAsia" w:hAnsi="宋体" w:cs="宋体"/>
                <w:color w:val="auto"/>
              </w:rPr>
              <w:t>自</w:t>
            </w:r>
            <w:r>
              <w:rPr>
                <w:rFonts w:hAnsi="宋体" w:cs="宋体"/>
                <w:color w:val="auto"/>
              </w:rPr>
              <w:t>有资金</w:t>
            </w:r>
          </w:p>
        </w:tc>
      </w:tr>
      <w:tr w14:paraId="37A2E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1F466002">
            <w:pPr>
              <w:pStyle w:val="12"/>
              <w:spacing w:line="360" w:lineRule="exact"/>
              <w:jc w:val="center"/>
              <w:rPr>
                <w:rFonts w:hint="eastAsia" w:hAnsi="宋体" w:cs="宋体"/>
                <w:color w:val="auto"/>
              </w:rPr>
            </w:pPr>
            <w:r>
              <w:rPr>
                <w:rFonts w:hint="eastAsia" w:ascii="Times New Roman" w:hAnsi="Times New Roman" w:cs="Times New Roman"/>
                <w:color w:val="auto"/>
              </w:rPr>
              <w:t>6</w:t>
            </w:r>
          </w:p>
        </w:tc>
        <w:tc>
          <w:tcPr>
            <w:tcW w:w="1711" w:type="dxa"/>
            <w:vAlign w:val="center"/>
          </w:tcPr>
          <w:p w14:paraId="69DDE346">
            <w:pPr>
              <w:pStyle w:val="12"/>
              <w:spacing w:line="360" w:lineRule="exact"/>
              <w:jc w:val="center"/>
              <w:rPr>
                <w:rFonts w:hint="eastAsia" w:hAnsi="宋体" w:cs="宋体"/>
                <w:color w:val="auto"/>
              </w:rPr>
            </w:pPr>
            <w:r>
              <w:rPr>
                <w:rFonts w:hint="eastAsia" w:hAnsi="宋体" w:cs="宋体"/>
                <w:color w:val="auto"/>
              </w:rPr>
              <w:t>采购文件的获取</w:t>
            </w:r>
          </w:p>
        </w:tc>
        <w:tc>
          <w:tcPr>
            <w:tcW w:w="6418" w:type="dxa"/>
            <w:vAlign w:val="center"/>
          </w:tcPr>
          <w:p w14:paraId="0064D744">
            <w:pPr>
              <w:pStyle w:val="12"/>
              <w:spacing w:line="360" w:lineRule="exact"/>
              <w:rPr>
                <w:rFonts w:hint="eastAsia" w:hAnsi="宋体" w:cs="宋体"/>
                <w:color w:val="auto"/>
                <w:spacing w:val="6"/>
                <w:kern w:val="48"/>
              </w:rPr>
            </w:pPr>
            <w:r>
              <w:rPr>
                <w:rFonts w:hint="eastAsia" w:hAnsi="宋体" w:cs="宋体"/>
                <w:color w:val="auto"/>
              </w:rPr>
              <w:t>服务商在广西自贸区钦州港片区开发投资集团有限责任公司网站</w:t>
            </w:r>
            <w:r>
              <w:rPr>
                <w:color w:val="auto"/>
              </w:rPr>
              <w:fldChar w:fldCharType="begin"/>
            </w:r>
            <w:r>
              <w:rPr>
                <w:color w:val="auto"/>
              </w:rPr>
              <w:instrText xml:space="preserve"> HYPERLINK "http://www.qbtzjt.com" </w:instrText>
            </w:r>
            <w:r>
              <w:rPr>
                <w:color w:val="auto"/>
              </w:rPr>
              <w:fldChar w:fldCharType="separate"/>
            </w:r>
            <w:r>
              <w:rPr>
                <w:rStyle w:val="26"/>
                <w:rFonts w:hint="eastAsia" w:hAnsi="宋体" w:cs="宋体"/>
                <w:color w:val="auto"/>
              </w:rPr>
              <w:t>http://www.qzmktjt.com</w:t>
            </w:r>
            <w:r>
              <w:rPr>
                <w:rStyle w:val="26"/>
                <w:rFonts w:hint="eastAsia" w:hAnsi="宋体" w:cs="宋体"/>
                <w:color w:val="auto"/>
              </w:rPr>
              <w:fldChar w:fldCharType="end"/>
            </w:r>
            <w:r>
              <w:rPr>
                <w:rFonts w:hint="eastAsia" w:hAnsi="宋体" w:cs="宋体"/>
                <w:color w:val="auto"/>
              </w:rPr>
              <w:t>获取（下载）采购文件</w:t>
            </w:r>
          </w:p>
        </w:tc>
      </w:tr>
      <w:tr w14:paraId="7D998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00C014EF">
            <w:pPr>
              <w:pStyle w:val="12"/>
              <w:spacing w:line="360" w:lineRule="exact"/>
              <w:jc w:val="center"/>
              <w:rPr>
                <w:rFonts w:hint="eastAsia" w:hAnsi="宋体" w:cs="宋体"/>
                <w:color w:val="auto"/>
              </w:rPr>
            </w:pPr>
            <w:r>
              <w:rPr>
                <w:rFonts w:hint="eastAsia" w:ascii="Times New Roman" w:hAnsi="Times New Roman" w:cs="Times New Roman"/>
                <w:color w:val="auto"/>
              </w:rPr>
              <w:t>7</w:t>
            </w:r>
          </w:p>
        </w:tc>
        <w:tc>
          <w:tcPr>
            <w:tcW w:w="1711" w:type="dxa"/>
            <w:vAlign w:val="center"/>
          </w:tcPr>
          <w:p w14:paraId="63EFD1AA">
            <w:pPr>
              <w:pStyle w:val="12"/>
              <w:spacing w:line="360" w:lineRule="exact"/>
              <w:jc w:val="center"/>
              <w:rPr>
                <w:rFonts w:hint="eastAsia" w:hAnsi="宋体" w:cs="宋体"/>
                <w:color w:val="auto"/>
              </w:rPr>
            </w:pPr>
            <w:r>
              <w:rPr>
                <w:rFonts w:hint="eastAsia"/>
                <w:color w:val="auto"/>
              </w:rPr>
              <w:t>服务商</w:t>
            </w:r>
            <w:r>
              <w:rPr>
                <w:rFonts w:hint="eastAsia" w:hAnsi="宋体" w:cs="宋体"/>
                <w:color w:val="auto"/>
              </w:rPr>
              <w:t>应具备的资格条件</w:t>
            </w:r>
          </w:p>
        </w:tc>
        <w:tc>
          <w:tcPr>
            <w:tcW w:w="6418" w:type="dxa"/>
            <w:vAlign w:val="center"/>
          </w:tcPr>
          <w:p w14:paraId="024B537C">
            <w:pPr>
              <w:spacing w:line="400" w:lineRule="exact"/>
              <w:jc w:val="left"/>
              <w:rPr>
                <w:rFonts w:hint="eastAsia" w:ascii="宋体" w:hAnsi="宋体" w:eastAsia="宋体" w:cs="宋体"/>
                <w:bCs/>
                <w:color w:val="auto"/>
                <w:sz w:val="24"/>
                <w:szCs w:val="24"/>
              </w:rPr>
            </w:pPr>
            <w:r>
              <w:rPr>
                <w:rFonts w:ascii="Times New Roman" w:hAnsi="Times New Roman" w:eastAsia="宋体" w:cs="Times New Roman"/>
                <w:bCs/>
                <w:color w:val="auto"/>
                <w:sz w:val="24"/>
                <w:szCs w:val="24"/>
              </w:rPr>
              <w:t>1</w:t>
            </w:r>
            <w:r>
              <w:rPr>
                <w:rFonts w:hint="eastAsia" w:ascii="宋体" w:hAnsi="宋体" w:eastAsia="宋体" w:cs="宋体"/>
                <w:bCs/>
                <w:color w:val="auto"/>
                <w:sz w:val="24"/>
                <w:szCs w:val="24"/>
              </w:rPr>
              <w:t>.服务商应当具备下列条件：</w:t>
            </w:r>
          </w:p>
          <w:p w14:paraId="1ECE6A21">
            <w:pPr>
              <w:spacing w:line="240" w:lineRule="atLeast"/>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w:t>
            </w:r>
            <w:r>
              <w:rPr>
                <w:rFonts w:hint="eastAsia" w:ascii="Times New Roman" w:hAnsi="Times New Roman" w:eastAsia="宋体" w:cs="Times New Roman"/>
                <w:bCs/>
                <w:color w:val="auto"/>
                <w:sz w:val="24"/>
              </w:rPr>
              <w:t>1</w:t>
            </w:r>
            <w:r>
              <w:rPr>
                <w:rFonts w:hint="eastAsia" w:ascii="宋体" w:hAnsi="宋体" w:eastAsia="宋体" w:cs="宋体"/>
                <w:bCs/>
                <w:color w:val="auto"/>
                <w:sz w:val="24"/>
              </w:rPr>
              <w:t>）具有独立承担民事责任的能力；</w:t>
            </w:r>
          </w:p>
          <w:p w14:paraId="6FCA42AA">
            <w:pPr>
              <w:pStyle w:val="9"/>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（2）</w:t>
            </w:r>
            <w:r>
              <w:rPr>
                <w:rFonts w:hint="eastAsia" w:ascii="宋体" w:hAnsi="宋体" w:eastAsia="宋体" w:cs="宋体"/>
                <w:bCs/>
                <w:color w:val="auto"/>
                <w:sz w:val="24"/>
                <w:highlight w:val="none"/>
              </w:rPr>
              <w:t>具备</w:t>
            </w:r>
            <w:r>
              <w:rPr>
                <w:rFonts w:hint="eastAsia" w:ascii="宋体" w:hAnsi="宋体" w:eastAsia="宋体" w:cs="宋体"/>
                <w:bCs/>
                <w:color w:val="auto"/>
                <w:sz w:val="24"/>
                <w:highlight w:val="none"/>
                <w:lang w:val="en-US" w:eastAsia="zh-CN"/>
              </w:rPr>
              <w:t>房屋建筑</w:t>
            </w:r>
            <w:r>
              <w:rPr>
                <w:rFonts w:hint="eastAsia" w:ascii="宋体" w:hAnsi="宋体" w:eastAsia="宋体" w:cs="宋体"/>
                <w:bCs/>
                <w:color w:val="auto"/>
                <w:sz w:val="24"/>
                <w:highlight w:val="none"/>
              </w:rPr>
              <w:t>工程施工图审查资质；</w:t>
            </w:r>
          </w:p>
          <w:p w14:paraId="3D6C59F6">
            <w:pPr>
              <w:spacing w:line="240" w:lineRule="atLeast"/>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w:t>
            </w:r>
            <w:r>
              <w:rPr>
                <w:rFonts w:hint="eastAsia" w:ascii="Times New Roman" w:hAnsi="Times New Roman" w:eastAsia="宋体" w:cs="Times New Roman"/>
                <w:bCs/>
                <w:color w:val="auto"/>
                <w:sz w:val="24"/>
              </w:rPr>
              <w:t>3</w:t>
            </w:r>
            <w:r>
              <w:rPr>
                <w:rFonts w:hint="eastAsia" w:ascii="宋体" w:hAnsi="宋体" w:eastAsia="宋体" w:cs="宋体"/>
                <w:bCs/>
                <w:color w:val="auto"/>
                <w:sz w:val="24"/>
              </w:rPr>
              <w:t>）参加采购活动前三年内，在经营活动中没有重大违法记录（由竞标人提供证明或采购人在“信用中国”网站查询）；</w:t>
            </w:r>
          </w:p>
          <w:p w14:paraId="7AB0AEF5">
            <w:pPr>
              <w:spacing w:line="240" w:lineRule="atLeast"/>
              <w:ind w:firstLine="480" w:firstLineChars="200"/>
              <w:rPr>
                <w:rFonts w:hint="eastAsia" w:ascii="宋体" w:hAnsi="宋体" w:eastAsia="宋体" w:cs="宋体"/>
                <w:bCs/>
                <w:color w:val="auto"/>
                <w:sz w:val="24"/>
                <w:szCs w:val="24"/>
              </w:rPr>
            </w:pPr>
            <w:r>
              <w:rPr>
                <w:rFonts w:ascii="Times New Roman" w:hAnsi="Times New Roman" w:eastAsia="宋体" w:cs="Times New Roman"/>
                <w:bCs/>
                <w:color w:val="auto"/>
                <w:sz w:val="24"/>
                <w:szCs w:val="24"/>
              </w:rPr>
              <w:t>2</w:t>
            </w:r>
            <w:r>
              <w:rPr>
                <w:rFonts w:hint="eastAsia" w:ascii="宋体" w:hAnsi="宋体" w:eastAsia="宋体" w:cs="宋体"/>
                <w:bCs/>
                <w:color w:val="auto"/>
                <w:sz w:val="24"/>
                <w:szCs w:val="24"/>
              </w:rPr>
              <w:t>.单位负责人为同一人或者存在直接控股、管理关系的不同服务商，不得参加同一合同项下的采购活动。</w:t>
            </w:r>
          </w:p>
          <w:p w14:paraId="6734F90B">
            <w:pPr>
              <w:spacing w:line="240" w:lineRule="atLeast"/>
              <w:ind w:firstLine="480" w:firstLineChars="200"/>
              <w:rPr>
                <w:rFonts w:hint="eastAsia" w:ascii="宋体" w:hAnsi="宋体" w:eastAsia="宋体" w:cs="宋体"/>
                <w:bCs/>
                <w:color w:val="auto"/>
                <w:sz w:val="24"/>
                <w:szCs w:val="24"/>
              </w:rPr>
            </w:pPr>
            <w:r>
              <w:rPr>
                <w:rFonts w:ascii="Times New Roman" w:hAnsi="Times New Roman" w:eastAsia="宋体" w:cs="Times New Roman"/>
                <w:bCs/>
                <w:color w:val="auto"/>
                <w:sz w:val="24"/>
                <w:szCs w:val="24"/>
              </w:rPr>
              <w:t>3</w:t>
            </w:r>
            <w:r>
              <w:rPr>
                <w:rFonts w:hint="eastAsia" w:ascii="宋体" w:hAnsi="宋体" w:eastAsia="宋体" w:cs="宋体"/>
                <w:bCs/>
                <w:color w:val="auto"/>
                <w:sz w:val="24"/>
                <w:szCs w:val="24"/>
              </w:rPr>
              <w:t>.参加采购活动前三年内，在经营活动中没有重大违法记录和不良信用记录（在“信用中国”网站www.creditchina.gov.cn，被列入失信被执行人、重大税收违法失信主体、政府采购严重违法失信行为记录名单的服务商或被广西自贸区钦州港片区开发投资集团有限责任公司及其下属子公司、控股公司列入黑名单的服务商，将被拒绝参与本次采购活动）。</w:t>
            </w:r>
          </w:p>
          <w:p w14:paraId="7643131A">
            <w:pPr>
              <w:spacing w:line="240" w:lineRule="atLeast"/>
              <w:ind w:firstLine="480" w:firstLineChars="200"/>
              <w:rPr>
                <w:rFonts w:hint="eastAsia" w:ascii="宋体" w:hAnsi="宋体" w:eastAsia="宋体" w:cs="宋体"/>
                <w:bCs/>
                <w:color w:val="auto"/>
                <w:sz w:val="24"/>
                <w:szCs w:val="24"/>
              </w:rPr>
            </w:pPr>
            <w:r>
              <w:rPr>
                <w:rFonts w:ascii="Times New Roman" w:hAnsi="Times New Roman" w:eastAsia="宋体" w:cs="Times New Roman"/>
                <w:bCs/>
                <w:color w:val="auto"/>
                <w:sz w:val="24"/>
                <w:szCs w:val="24"/>
              </w:rPr>
              <w:t>4</w:t>
            </w:r>
            <w:r>
              <w:rPr>
                <w:rFonts w:hint="eastAsia" w:ascii="宋体" w:hAnsi="宋体" w:eastAsia="宋体" w:cs="宋体"/>
                <w:bCs/>
                <w:color w:val="auto"/>
                <w:sz w:val="24"/>
                <w:szCs w:val="24"/>
              </w:rPr>
              <w:t>.法律、行政法规规定的其他条件。</w:t>
            </w:r>
          </w:p>
          <w:p w14:paraId="0640D32C">
            <w:pPr>
              <w:spacing w:line="240" w:lineRule="atLeast"/>
              <w:ind w:firstLine="480" w:firstLineChars="200"/>
              <w:rPr>
                <w:rFonts w:hint="eastAsia" w:ascii="宋体" w:hAnsi="宋体" w:eastAsia="宋体" w:cs="宋体"/>
                <w:bCs/>
                <w:color w:val="auto"/>
                <w:sz w:val="24"/>
                <w:szCs w:val="24"/>
              </w:rPr>
            </w:pPr>
            <w:r>
              <w:rPr>
                <w:rFonts w:ascii="Times New Roman" w:hAnsi="Times New Roman" w:eastAsia="宋体" w:cs="Times New Roman"/>
                <w:bCs/>
                <w:color w:val="auto"/>
                <w:sz w:val="24"/>
                <w:szCs w:val="24"/>
              </w:rPr>
              <w:t>5</w:t>
            </w:r>
            <w:r>
              <w:rPr>
                <w:rFonts w:hint="eastAsia" w:ascii="宋体" w:hAnsi="宋体" w:eastAsia="宋体" w:cs="宋体"/>
                <w:bCs/>
                <w:color w:val="auto"/>
                <w:sz w:val="24"/>
                <w:szCs w:val="24"/>
              </w:rPr>
              <w:t>.本项目的特定资格要求：无</w:t>
            </w:r>
          </w:p>
          <w:p w14:paraId="7FF1E2DF">
            <w:pPr>
              <w:spacing w:line="400" w:lineRule="exact"/>
              <w:jc w:val="left"/>
              <w:rPr>
                <w:rFonts w:hint="eastAsia" w:hAnsi="宋体" w:cs="宋体"/>
                <w:color w:val="auto"/>
                <w:spacing w:val="6"/>
                <w:kern w:val="48"/>
              </w:rPr>
            </w:pPr>
          </w:p>
        </w:tc>
      </w:tr>
      <w:tr w14:paraId="6264C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05A1006B">
            <w:pPr>
              <w:pStyle w:val="12"/>
              <w:spacing w:line="360" w:lineRule="exact"/>
              <w:jc w:val="center"/>
              <w:rPr>
                <w:rFonts w:hint="eastAsia" w:hAnsi="宋体" w:cs="宋体"/>
                <w:color w:val="auto"/>
              </w:rPr>
            </w:pPr>
            <w:r>
              <w:rPr>
                <w:rFonts w:hint="eastAsia" w:hAnsi="宋体" w:cs="宋体"/>
                <w:color w:val="auto"/>
              </w:rPr>
              <w:t>8</w:t>
            </w:r>
          </w:p>
        </w:tc>
        <w:tc>
          <w:tcPr>
            <w:tcW w:w="1711" w:type="dxa"/>
            <w:vAlign w:val="center"/>
          </w:tcPr>
          <w:p w14:paraId="0C99BD8D">
            <w:pPr>
              <w:pStyle w:val="12"/>
              <w:spacing w:line="360" w:lineRule="exact"/>
              <w:jc w:val="center"/>
              <w:rPr>
                <w:rFonts w:hint="eastAsia" w:hAnsi="宋体" w:cs="宋体"/>
                <w:color w:val="auto"/>
              </w:rPr>
            </w:pPr>
            <w:r>
              <w:rPr>
                <w:rFonts w:hint="eastAsia" w:hAnsi="宋体" w:cs="宋体"/>
                <w:color w:val="auto"/>
              </w:rPr>
              <w:t>是否接受联合体竞标</w:t>
            </w:r>
          </w:p>
        </w:tc>
        <w:tc>
          <w:tcPr>
            <w:tcW w:w="6418" w:type="dxa"/>
            <w:vAlign w:val="center"/>
          </w:tcPr>
          <w:p w14:paraId="010971F0">
            <w:pPr>
              <w:pStyle w:val="12"/>
              <w:spacing w:line="360" w:lineRule="exact"/>
              <w:rPr>
                <w:rFonts w:hint="eastAsia" w:hAnsi="宋体" w:cs="宋体"/>
                <w:color w:val="auto"/>
              </w:rPr>
            </w:pPr>
            <w:r>
              <w:rPr>
                <w:rFonts w:hint="eastAsia" w:hAnsi="宋体" w:cs="宋体"/>
                <w:color w:val="auto"/>
              </w:rPr>
              <w:sym w:font="Wingdings 2" w:char="00A3"/>
            </w:r>
            <w:r>
              <w:rPr>
                <w:rFonts w:hint="eastAsia" w:hAnsi="宋体" w:cs="宋体"/>
                <w:color w:val="auto"/>
              </w:rPr>
              <w:t xml:space="preserve">接受联合体竞标  </w:t>
            </w:r>
            <w:r>
              <w:rPr>
                <w:rFonts w:hint="eastAsia" w:hAnsi="宋体" w:cs="宋体"/>
                <w:color w:val="auto"/>
              </w:rPr>
              <w:sym w:font="Wingdings 2" w:char="0052"/>
            </w:r>
            <w:r>
              <w:rPr>
                <w:rFonts w:hint="eastAsia" w:hAnsi="宋体" w:cs="宋体"/>
                <w:color w:val="auto"/>
              </w:rPr>
              <w:t>不接受联合体竞标</w:t>
            </w:r>
          </w:p>
        </w:tc>
      </w:tr>
      <w:tr w14:paraId="6AC2D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4E737495">
            <w:pPr>
              <w:pStyle w:val="12"/>
              <w:spacing w:line="360" w:lineRule="exact"/>
              <w:jc w:val="center"/>
              <w:rPr>
                <w:rFonts w:hint="eastAsia" w:hAnsi="宋体" w:cs="宋体"/>
                <w:color w:val="auto"/>
              </w:rPr>
            </w:pPr>
            <w:r>
              <w:rPr>
                <w:rFonts w:hint="eastAsia" w:hAnsi="宋体" w:cs="宋体"/>
                <w:color w:val="auto"/>
              </w:rPr>
              <w:t>9</w:t>
            </w:r>
          </w:p>
        </w:tc>
        <w:tc>
          <w:tcPr>
            <w:tcW w:w="1711" w:type="dxa"/>
            <w:vAlign w:val="center"/>
          </w:tcPr>
          <w:p w14:paraId="3E4C63BA">
            <w:pPr>
              <w:pStyle w:val="12"/>
              <w:spacing w:line="360" w:lineRule="exact"/>
              <w:jc w:val="center"/>
              <w:rPr>
                <w:rFonts w:hint="eastAsia" w:hAnsi="宋体" w:cs="宋体"/>
                <w:color w:val="auto"/>
              </w:rPr>
            </w:pPr>
            <w:r>
              <w:rPr>
                <w:rFonts w:hint="eastAsia" w:hAnsi="宋体" w:cs="宋体"/>
                <w:color w:val="auto"/>
              </w:rPr>
              <w:t>响应文件份数</w:t>
            </w:r>
          </w:p>
        </w:tc>
        <w:tc>
          <w:tcPr>
            <w:tcW w:w="6418" w:type="dxa"/>
            <w:vAlign w:val="center"/>
          </w:tcPr>
          <w:p w14:paraId="139AAA1E">
            <w:pPr>
              <w:pStyle w:val="12"/>
              <w:spacing w:line="360" w:lineRule="exact"/>
              <w:rPr>
                <w:rFonts w:hint="eastAsia"/>
                <w:color w:val="auto"/>
              </w:rPr>
            </w:pPr>
            <w:r>
              <w:rPr>
                <w:rFonts w:hint="eastAsia"/>
                <w:color w:val="auto"/>
              </w:rPr>
              <w:t>响应文件：</w:t>
            </w:r>
            <w:r>
              <w:rPr>
                <w:rFonts w:hint="eastAsia"/>
                <w:b/>
                <w:bCs/>
                <w:color w:val="auto"/>
              </w:rPr>
              <w:t>正本</w:t>
            </w:r>
            <w:r>
              <w:rPr>
                <w:rFonts w:ascii="Times New Roman" w:hAnsi="Times New Roman" w:cs="Times New Roman"/>
                <w:b/>
                <w:bCs/>
                <w:color w:val="auto"/>
              </w:rPr>
              <w:t>1</w:t>
            </w:r>
            <w:r>
              <w:rPr>
                <w:rFonts w:hint="eastAsia"/>
                <w:b/>
                <w:bCs/>
                <w:color w:val="auto"/>
              </w:rPr>
              <w:t>份，副本</w:t>
            </w:r>
            <w:r>
              <w:rPr>
                <w:rFonts w:hint="eastAsia" w:ascii="Times New Roman" w:hAnsi="Times New Roman" w:cs="Times New Roman"/>
                <w:b/>
                <w:bCs/>
                <w:color w:val="auto"/>
              </w:rPr>
              <w:t>2</w:t>
            </w:r>
            <w:r>
              <w:rPr>
                <w:rFonts w:hint="eastAsia"/>
                <w:b/>
                <w:bCs/>
                <w:color w:val="auto"/>
              </w:rPr>
              <w:t>份</w:t>
            </w:r>
          </w:p>
          <w:p w14:paraId="2F7D08AE">
            <w:pPr>
              <w:rPr>
                <w:rFonts w:hint="eastAsia"/>
                <w:color w:val="auto"/>
              </w:rPr>
            </w:pPr>
            <w:r>
              <w:rPr>
                <w:rFonts w:hint="eastAsia" w:ascii="宋体" w:hAnsi="宋体" w:eastAsia="宋体" w:cs="宋体"/>
                <w:color w:val="auto"/>
                <w:spacing w:val="6"/>
                <w:kern w:val="48"/>
                <w:szCs w:val="21"/>
              </w:rPr>
              <w:t>服务商必须在首次</w:t>
            </w:r>
            <w:r>
              <w:rPr>
                <w:rFonts w:hint="eastAsia" w:ascii="宋体" w:hAnsi="宋体" w:eastAsia="宋体" w:cs="宋体"/>
                <w:color w:val="auto"/>
              </w:rPr>
              <w:t>响应文件提交截止时间</w:t>
            </w:r>
            <w:r>
              <w:rPr>
                <w:rFonts w:hint="eastAsia" w:ascii="宋体" w:hAnsi="宋体" w:eastAsia="宋体" w:cs="宋体"/>
                <w:color w:val="auto"/>
                <w:spacing w:val="6"/>
                <w:kern w:val="48"/>
                <w:szCs w:val="21"/>
              </w:rPr>
              <w:t>前，将响应文件密封送达指定地点。在首次响应文件提交截止时间后送达的响应文件为无效文件，采购人应当拒收。</w:t>
            </w:r>
          </w:p>
        </w:tc>
      </w:tr>
      <w:tr w14:paraId="35018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4F85649E">
            <w:pPr>
              <w:pStyle w:val="12"/>
              <w:spacing w:line="360" w:lineRule="exact"/>
              <w:jc w:val="center"/>
              <w:rPr>
                <w:rFonts w:hint="eastAsia" w:hAnsi="宋体" w:cs="宋体"/>
                <w:color w:val="auto"/>
              </w:rPr>
            </w:pPr>
            <w:r>
              <w:rPr>
                <w:rFonts w:hint="eastAsia" w:hAnsi="宋体" w:cs="宋体"/>
                <w:color w:val="auto"/>
              </w:rPr>
              <w:t>10</w:t>
            </w:r>
          </w:p>
        </w:tc>
        <w:tc>
          <w:tcPr>
            <w:tcW w:w="1711" w:type="dxa"/>
            <w:vAlign w:val="center"/>
          </w:tcPr>
          <w:p w14:paraId="4B71E86D">
            <w:pPr>
              <w:pStyle w:val="12"/>
              <w:spacing w:line="360" w:lineRule="exact"/>
              <w:jc w:val="center"/>
              <w:rPr>
                <w:rFonts w:hint="eastAsia" w:hAnsi="宋体" w:cs="宋体"/>
                <w:color w:val="auto"/>
              </w:rPr>
            </w:pPr>
            <w:r>
              <w:rPr>
                <w:rFonts w:hint="eastAsia" w:hAnsi="宋体" w:cs="宋体"/>
                <w:color w:val="auto"/>
              </w:rPr>
              <w:t>评审方法</w:t>
            </w:r>
          </w:p>
        </w:tc>
        <w:tc>
          <w:tcPr>
            <w:tcW w:w="6418" w:type="dxa"/>
            <w:vAlign w:val="center"/>
          </w:tcPr>
          <w:p w14:paraId="6BEE6E11">
            <w:pPr>
              <w:pStyle w:val="12"/>
              <w:spacing w:line="360" w:lineRule="exact"/>
              <w:rPr>
                <w:rFonts w:hint="eastAsia" w:hAnsi="宋体" w:cs="宋体"/>
                <w:color w:val="auto"/>
              </w:rPr>
            </w:pPr>
            <w:r>
              <w:rPr>
                <w:rFonts w:hint="eastAsia" w:hAnsi="宋体" w:cs="宋体"/>
                <w:color w:val="auto"/>
              </w:rPr>
              <w:t>满足采购文件的实质性要求，以及最低报价原则，确定成交服务商</w:t>
            </w:r>
          </w:p>
        </w:tc>
      </w:tr>
      <w:tr w14:paraId="30546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872" w:type="dxa"/>
            <w:vAlign w:val="center"/>
          </w:tcPr>
          <w:p w14:paraId="166C4F8E">
            <w:pPr>
              <w:pStyle w:val="12"/>
              <w:spacing w:line="360" w:lineRule="exact"/>
              <w:jc w:val="center"/>
              <w:rPr>
                <w:rFonts w:hint="eastAsia" w:hAnsi="宋体" w:cs="宋体"/>
                <w:color w:val="auto"/>
              </w:rPr>
            </w:pPr>
            <w:r>
              <w:rPr>
                <w:rFonts w:hint="eastAsia" w:hAnsi="宋体" w:cs="宋体"/>
                <w:color w:val="auto"/>
              </w:rPr>
              <w:t>11</w:t>
            </w:r>
          </w:p>
        </w:tc>
        <w:tc>
          <w:tcPr>
            <w:tcW w:w="1711" w:type="dxa"/>
            <w:vAlign w:val="center"/>
          </w:tcPr>
          <w:p w14:paraId="5434C750">
            <w:pPr>
              <w:pStyle w:val="12"/>
              <w:spacing w:line="360" w:lineRule="exact"/>
              <w:jc w:val="center"/>
              <w:rPr>
                <w:rFonts w:hint="eastAsia" w:hAnsi="宋体" w:cs="宋体"/>
                <w:color w:val="auto"/>
              </w:rPr>
            </w:pPr>
            <w:r>
              <w:rPr>
                <w:rFonts w:hint="eastAsia" w:hAnsi="宋体" w:cs="宋体"/>
                <w:color w:val="auto"/>
              </w:rPr>
              <w:t>竞标有效期</w:t>
            </w:r>
          </w:p>
        </w:tc>
        <w:tc>
          <w:tcPr>
            <w:tcW w:w="6418" w:type="dxa"/>
            <w:vAlign w:val="center"/>
          </w:tcPr>
          <w:p w14:paraId="07CF21E8">
            <w:pPr>
              <w:pStyle w:val="12"/>
              <w:spacing w:line="360" w:lineRule="exact"/>
              <w:rPr>
                <w:rFonts w:hint="eastAsia" w:hAnsi="宋体" w:cs="宋体"/>
                <w:color w:val="auto"/>
              </w:rPr>
            </w:pPr>
            <w:r>
              <w:rPr>
                <w:rFonts w:hint="eastAsia" w:hAnsi="宋体" w:cs="宋体"/>
                <w:color w:val="auto"/>
              </w:rPr>
              <w:t>自竞标截止时间起</w:t>
            </w:r>
            <w:r>
              <w:rPr>
                <w:rFonts w:ascii="Times New Roman" w:hAnsi="Times New Roman" w:cs="Times New Roman"/>
                <w:color w:val="auto"/>
              </w:rPr>
              <w:t>60</w:t>
            </w:r>
            <w:r>
              <w:rPr>
                <w:rFonts w:hint="eastAsia" w:hAnsi="宋体" w:cs="宋体"/>
                <w:color w:val="auto"/>
              </w:rPr>
              <w:t>天</w:t>
            </w:r>
          </w:p>
        </w:tc>
      </w:tr>
      <w:tr w14:paraId="6705F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31D6B63F">
            <w:pPr>
              <w:pStyle w:val="12"/>
              <w:spacing w:line="360" w:lineRule="exact"/>
              <w:jc w:val="center"/>
              <w:rPr>
                <w:rFonts w:hint="eastAsia" w:hAnsi="宋体" w:cs="宋体"/>
                <w:color w:val="auto"/>
              </w:rPr>
            </w:pPr>
            <w:r>
              <w:rPr>
                <w:rFonts w:ascii="Times New Roman" w:hAnsi="Times New Roman" w:cs="Times New Roman"/>
                <w:color w:val="auto"/>
              </w:rPr>
              <w:t>1</w:t>
            </w:r>
            <w:r>
              <w:rPr>
                <w:rFonts w:hint="eastAsia" w:ascii="Times New Roman" w:hAnsi="Times New Roman" w:cs="Times New Roman"/>
                <w:color w:val="auto"/>
              </w:rPr>
              <w:t>2</w:t>
            </w:r>
          </w:p>
        </w:tc>
        <w:tc>
          <w:tcPr>
            <w:tcW w:w="1711" w:type="dxa"/>
            <w:vAlign w:val="center"/>
          </w:tcPr>
          <w:p w14:paraId="151A5D1D">
            <w:pPr>
              <w:pStyle w:val="12"/>
              <w:spacing w:line="360" w:lineRule="exact"/>
              <w:jc w:val="center"/>
              <w:rPr>
                <w:rFonts w:hint="eastAsia" w:hAnsi="宋体" w:cs="宋体"/>
                <w:color w:val="auto"/>
              </w:rPr>
            </w:pPr>
            <w:r>
              <w:rPr>
                <w:rFonts w:hint="eastAsia" w:hAnsi="宋体" w:cs="宋体"/>
                <w:color w:val="auto"/>
              </w:rPr>
              <w:t>竞标保证金金额</w:t>
            </w:r>
          </w:p>
        </w:tc>
        <w:tc>
          <w:tcPr>
            <w:tcW w:w="6418" w:type="dxa"/>
            <w:vAlign w:val="center"/>
          </w:tcPr>
          <w:p w14:paraId="2F72ED4A">
            <w:pPr>
              <w:pStyle w:val="12"/>
              <w:spacing w:line="360" w:lineRule="exact"/>
              <w:rPr>
                <w:rFonts w:hint="eastAsia" w:hAnsi="宋体" w:cs="宋体"/>
                <w:color w:val="auto"/>
              </w:rPr>
            </w:pPr>
            <w:r>
              <w:rPr>
                <w:rFonts w:hint="eastAsia" w:hAnsi="宋体" w:cs="宋体"/>
                <w:color w:val="auto"/>
                <w:spacing w:val="6"/>
                <w:kern w:val="48"/>
              </w:rPr>
              <w:t>无</w:t>
            </w:r>
          </w:p>
        </w:tc>
      </w:tr>
      <w:tr w14:paraId="4B900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6B9C07CD">
            <w:pPr>
              <w:pStyle w:val="12"/>
              <w:spacing w:line="360" w:lineRule="exact"/>
              <w:jc w:val="center"/>
              <w:rPr>
                <w:rFonts w:hint="eastAsia" w:hAnsi="宋体" w:cs="宋体"/>
                <w:color w:val="auto"/>
              </w:rPr>
            </w:pPr>
            <w:r>
              <w:rPr>
                <w:rFonts w:ascii="Times New Roman" w:hAnsi="Times New Roman" w:cs="Times New Roman"/>
                <w:color w:val="auto"/>
              </w:rPr>
              <w:t>1</w:t>
            </w:r>
            <w:r>
              <w:rPr>
                <w:rFonts w:hint="eastAsia" w:ascii="Times New Roman" w:hAnsi="Times New Roman" w:cs="Times New Roman"/>
                <w:color w:val="auto"/>
              </w:rPr>
              <w:t>3</w:t>
            </w:r>
          </w:p>
        </w:tc>
        <w:tc>
          <w:tcPr>
            <w:tcW w:w="1711" w:type="dxa"/>
            <w:vAlign w:val="center"/>
          </w:tcPr>
          <w:p w14:paraId="5BE43E5B">
            <w:pPr>
              <w:pStyle w:val="12"/>
              <w:spacing w:line="360" w:lineRule="exact"/>
              <w:jc w:val="center"/>
              <w:rPr>
                <w:rFonts w:hint="eastAsia" w:hAnsi="宋体" w:cs="宋体"/>
                <w:color w:val="auto"/>
              </w:rPr>
            </w:pPr>
            <w:r>
              <w:rPr>
                <w:rFonts w:hint="eastAsia" w:hAnsi="宋体" w:cs="宋体"/>
                <w:color w:val="auto"/>
              </w:rPr>
              <w:t>竞标截止时间</w:t>
            </w:r>
          </w:p>
        </w:tc>
        <w:tc>
          <w:tcPr>
            <w:tcW w:w="6418" w:type="dxa"/>
            <w:vAlign w:val="center"/>
          </w:tcPr>
          <w:p w14:paraId="5E38FEB3">
            <w:pPr>
              <w:pStyle w:val="12"/>
              <w:spacing w:line="360" w:lineRule="exact"/>
              <w:rPr>
                <w:rFonts w:hint="eastAsia" w:hAnsi="宋体" w:cs="宋体"/>
                <w:color w:val="auto"/>
              </w:rPr>
            </w:pPr>
            <w:r>
              <w:rPr>
                <w:rFonts w:hint="eastAsia" w:hAnsi="宋体" w:cs="宋体"/>
                <w:color w:val="auto"/>
                <w:szCs w:val="24"/>
              </w:rPr>
              <w:t>与第一章公告</w:t>
            </w:r>
            <w:r>
              <w:rPr>
                <w:rFonts w:hint="eastAsia" w:hAnsi="宋体" w:cs="宋体"/>
                <w:color w:val="auto"/>
              </w:rPr>
              <w:t>响应文件提交截止时间</w:t>
            </w:r>
            <w:r>
              <w:rPr>
                <w:rFonts w:hint="eastAsia" w:hAnsi="宋体" w:cs="宋体"/>
                <w:color w:val="auto"/>
                <w:szCs w:val="24"/>
              </w:rPr>
              <w:t>一致</w:t>
            </w:r>
          </w:p>
        </w:tc>
      </w:tr>
      <w:tr w14:paraId="0EB32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6FEE7794">
            <w:pPr>
              <w:pStyle w:val="12"/>
              <w:spacing w:line="360" w:lineRule="exact"/>
              <w:jc w:val="center"/>
              <w:rPr>
                <w:rFonts w:hint="eastAsia" w:hAnsi="宋体" w:cs="宋体"/>
                <w:color w:val="auto"/>
              </w:rPr>
            </w:pPr>
            <w:r>
              <w:rPr>
                <w:rFonts w:ascii="Times New Roman" w:hAnsi="Times New Roman" w:cs="Times New Roman"/>
                <w:color w:val="auto"/>
              </w:rPr>
              <w:t>1</w:t>
            </w:r>
            <w:r>
              <w:rPr>
                <w:rFonts w:hint="eastAsia" w:ascii="Times New Roman" w:hAnsi="Times New Roman" w:cs="Times New Roman"/>
                <w:color w:val="auto"/>
              </w:rPr>
              <w:t>4</w:t>
            </w:r>
          </w:p>
        </w:tc>
        <w:tc>
          <w:tcPr>
            <w:tcW w:w="1711" w:type="dxa"/>
            <w:vAlign w:val="center"/>
          </w:tcPr>
          <w:p w14:paraId="2A6E6EBD">
            <w:pPr>
              <w:pStyle w:val="12"/>
              <w:spacing w:line="360" w:lineRule="exact"/>
              <w:jc w:val="center"/>
              <w:rPr>
                <w:rFonts w:hint="eastAsia" w:hAnsi="宋体" w:cs="宋体"/>
                <w:color w:val="auto"/>
              </w:rPr>
            </w:pPr>
            <w:r>
              <w:rPr>
                <w:rFonts w:hint="eastAsia" w:hAnsi="宋体" w:cs="宋体"/>
                <w:color w:val="auto"/>
              </w:rPr>
              <w:t>响应文件提交</w:t>
            </w:r>
          </w:p>
          <w:p w14:paraId="699B19CE">
            <w:pPr>
              <w:pStyle w:val="12"/>
              <w:spacing w:line="360" w:lineRule="exact"/>
              <w:jc w:val="center"/>
              <w:rPr>
                <w:rFonts w:hint="eastAsia" w:hAnsi="宋体" w:cs="宋体"/>
                <w:color w:val="auto"/>
              </w:rPr>
            </w:pPr>
            <w:r>
              <w:rPr>
                <w:rFonts w:hint="eastAsia" w:hAnsi="宋体" w:cs="宋体"/>
                <w:color w:val="auto"/>
              </w:rPr>
              <w:t>截止时间和地点</w:t>
            </w:r>
          </w:p>
        </w:tc>
        <w:tc>
          <w:tcPr>
            <w:tcW w:w="6418" w:type="dxa"/>
            <w:vAlign w:val="center"/>
          </w:tcPr>
          <w:p w14:paraId="7E39E92C">
            <w:pPr>
              <w:pStyle w:val="12"/>
              <w:spacing w:line="360" w:lineRule="exact"/>
              <w:rPr>
                <w:rFonts w:hint="eastAsia" w:hAnsi="宋体" w:cs="宋体"/>
                <w:color w:val="auto"/>
              </w:rPr>
            </w:pPr>
            <w:r>
              <w:rPr>
                <w:rFonts w:hint="eastAsia" w:hAnsi="宋体" w:cs="宋体"/>
                <w:color w:val="auto"/>
                <w:szCs w:val="24"/>
              </w:rPr>
              <w:t>与第一章公告</w:t>
            </w:r>
            <w:r>
              <w:rPr>
                <w:rFonts w:hint="eastAsia" w:hAnsi="宋体" w:cs="宋体"/>
                <w:color w:val="auto"/>
              </w:rPr>
              <w:t>响应文件提交截止时间、地点</w:t>
            </w:r>
            <w:r>
              <w:rPr>
                <w:rFonts w:hint="eastAsia" w:hAnsi="宋体" w:cs="宋体"/>
                <w:color w:val="auto"/>
                <w:szCs w:val="24"/>
              </w:rPr>
              <w:t>一致</w:t>
            </w:r>
          </w:p>
        </w:tc>
      </w:tr>
      <w:tr w14:paraId="3266A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0A1490A8">
            <w:pPr>
              <w:pStyle w:val="12"/>
              <w:spacing w:line="360" w:lineRule="exact"/>
              <w:jc w:val="center"/>
              <w:rPr>
                <w:rFonts w:hint="eastAsia" w:hAnsi="宋体" w:cs="宋体"/>
                <w:color w:val="auto"/>
              </w:rPr>
            </w:pPr>
            <w:r>
              <w:rPr>
                <w:rFonts w:ascii="Times New Roman" w:hAnsi="Times New Roman" w:cs="Times New Roman"/>
                <w:color w:val="auto"/>
              </w:rPr>
              <w:t>1</w:t>
            </w:r>
            <w:r>
              <w:rPr>
                <w:rFonts w:hint="eastAsia" w:ascii="Times New Roman" w:hAnsi="Times New Roman" w:cs="Times New Roman"/>
                <w:color w:val="auto"/>
              </w:rPr>
              <w:t>5</w:t>
            </w:r>
          </w:p>
        </w:tc>
        <w:tc>
          <w:tcPr>
            <w:tcW w:w="1711" w:type="dxa"/>
            <w:vAlign w:val="center"/>
          </w:tcPr>
          <w:p w14:paraId="51FE4244">
            <w:pPr>
              <w:pStyle w:val="12"/>
              <w:spacing w:line="360" w:lineRule="exact"/>
              <w:jc w:val="center"/>
              <w:rPr>
                <w:rFonts w:hint="eastAsia" w:hAnsi="宋体" w:cs="宋体"/>
                <w:color w:val="auto"/>
              </w:rPr>
            </w:pPr>
            <w:r>
              <w:rPr>
                <w:rFonts w:hint="eastAsia" w:hAnsi="宋体" w:cs="宋体"/>
                <w:color w:val="auto"/>
              </w:rPr>
              <w:t>开标时间和地点</w:t>
            </w:r>
          </w:p>
        </w:tc>
        <w:tc>
          <w:tcPr>
            <w:tcW w:w="6418" w:type="dxa"/>
            <w:vAlign w:val="center"/>
          </w:tcPr>
          <w:p w14:paraId="2240FE40">
            <w:pPr>
              <w:pStyle w:val="12"/>
              <w:spacing w:line="360" w:lineRule="exact"/>
              <w:rPr>
                <w:rFonts w:hint="eastAsia" w:hAnsi="宋体" w:cs="宋体"/>
                <w:color w:val="auto"/>
              </w:rPr>
            </w:pPr>
            <w:r>
              <w:rPr>
                <w:rFonts w:hint="eastAsia" w:hAnsi="宋体" w:cs="宋体"/>
                <w:color w:val="auto"/>
              </w:rPr>
              <w:t>服务商不需要到达开标现场。采购人要求多次报价的，由采购人另行通知所有提交响应文件的竞标人。</w:t>
            </w:r>
          </w:p>
        </w:tc>
      </w:tr>
      <w:tr w14:paraId="72CF4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26D5FE32">
            <w:pPr>
              <w:pStyle w:val="12"/>
              <w:adjustRightInd w:val="0"/>
              <w:spacing w:line="360" w:lineRule="exact"/>
              <w:jc w:val="center"/>
              <w:rPr>
                <w:rFonts w:hint="eastAsia" w:hAnsi="宋体" w:cs="宋体"/>
                <w:color w:val="auto"/>
              </w:rPr>
            </w:pPr>
            <w:r>
              <w:rPr>
                <w:rFonts w:ascii="Times New Roman" w:hAnsi="Times New Roman" w:cs="Times New Roman"/>
                <w:color w:val="auto"/>
              </w:rPr>
              <w:t>1</w:t>
            </w:r>
            <w:r>
              <w:rPr>
                <w:rFonts w:hint="eastAsia" w:ascii="Times New Roman" w:hAnsi="Times New Roman" w:cs="Times New Roman"/>
                <w:color w:val="auto"/>
              </w:rPr>
              <w:t>6</w:t>
            </w:r>
          </w:p>
        </w:tc>
        <w:tc>
          <w:tcPr>
            <w:tcW w:w="1711" w:type="dxa"/>
            <w:vAlign w:val="center"/>
          </w:tcPr>
          <w:p w14:paraId="7A859948">
            <w:pPr>
              <w:autoSpaceDE w:val="0"/>
              <w:autoSpaceDN w:val="0"/>
              <w:spacing w:line="360" w:lineRule="exact"/>
              <w:jc w:val="center"/>
              <w:rPr>
                <w:rFonts w:hint="eastAsia" w:ascii="宋体" w:hAnsi="宋体" w:eastAsia="宋体" w:cs="宋体"/>
                <w:color w:val="auto"/>
                <w:szCs w:val="20"/>
              </w:rPr>
            </w:pPr>
            <w:r>
              <w:rPr>
                <w:rFonts w:hint="eastAsia" w:ascii="宋体" w:hAnsi="宋体" w:eastAsia="宋体" w:cs="宋体"/>
                <w:color w:val="auto"/>
                <w:szCs w:val="20"/>
              </w:rPr>
              <w:t>需要补充的其他内容</w:t>
            </w:r>
          </w:p>
        </w:tc>
        <w:tc>
          <w:tcPr>
            <w:tcW w:w="6418" w:type="dxa"/>
            <w:vAlign w:val="center"/>
          </w:tcPr>
          <w:p w14:paraId="7256462E">
            <w:pPr>
              <w:pStyle w:val="12"/>
              <w:spacing w:line="360" w:lineRule="exact"/>
              <w:rPr>
                <w:rFonts w:hint="eastAsia" w:hAnsi="宋体" w:cs="宋体"/>
                <w:color w:val="auto"/>
              </w:rPr>
            </w:pPr>
            <w:r>
              <w:rPr>
                <w:rFonts w:hint="eastAsia" w:hAnsi="宋体" w:cs="宋体"/>
                <w:color w:val="auto"/>
              </w:rPr>
              <w:t>无</w:t>
            </w:r>
          </w:p>
        </w:tc>
      </w:tr>
    </w:tbl>
    <w:p w14:paraId="15483CCB">
      <w:pPr>
        <w:rPr>
          <w:rFonts w:hint="eastAsia" w:ascii="宋体" w:hAnsi="宋体" w:eastAsia="宋体" w:cs="宋体"/>
          <w:color w:val="auto"/>
        </w:rPr>
      </w:pPr>
      <w:r>
        <w:rPr>
          <w:rFonts w:hint="eastAsia" w:ascii="宋体" w:hAnsi="宋体" w:eastAsia="宋体" w:cs="宋体"/>
          <w:color w:val="auto"/>
        </w:rPr>
        <w:br w:type="page"/>
      </w:r>
    </w:p>
    <w:p w14:paraId="0F50FE1B">
      <w:pPr>
        <w:pStyle w:val="43"/>
        <w:spacing w:before="156"/>
        <w:rPr>
          <w:color w:val="auto"/>
          <w:lang w:bidi="zh-CN"/>
        </w:rPr>
      </w:pPr>
      <w:r>
        <w:rPr>
          <w:color w:val="auto"/>
        </w:rPr>
        <w:t>一、</w:t>
      </w:r>
      <w:r>
        <w:rPr>
          <w:color w:val="auto"/>
          <w:lang w:bidi="zh-CN"/>
        </w:rPr>
        <w:t>总则</w:t>
      </w:r>
    </w:p>
    <w:p w14:paraId="31311ACA">
      <w:pPr>
        <w:pStyle w:val="44"/>
        <w:spacing w:before="156" w:after="156"/>
        <w:rPr>
          <w:color w:val="auto"/>
        </w:rPr>
      </w:pPr>
      <w:r>
        <w:rPr>
          <w:rFonts w:hint="default" w:ascii="Times New Roman" w:hAnsi="Times New Roman" w:cs="Times New Roman"/>
          <w:color w:val="auto"/>
        </w:rPr>
        <w:t>1</w:t>
      </w:r>
      <w:r>
        <w:rPr>
          <w:rFonts w:hint="default"/>
          <w:color w:val="auto"/>
        </w:rPr>
        <w:t>.项目概况</w:t>
      </w:r>
    </w:p>
    <w:p w14:paraId="43DD8E13">
      <w:pPr>
        <w:adjustRightInd w:val="0"/>
        <w:snapToGrid w:val="0"/>
        <w:ind w:firstLine="480" w:firstLineChars="200"/>
        <w:jc w:val="left"/>
        <w:rPr>
          <w:rFonts w:hint="eastAsia" w:ascii="宋体" w:hAnsi="宋体" w:eastAsia="宋体" w:cs="宋体"/>
          <w:color w:val="auto"/>
          <w:sz w:val="24"/>
          <w:szCs w:val="24"/>
          <w:lang w:bidi="zh-CN"/>
        </w:rPr>
      </w:pPr>
      <w:r>
        <w:rPr>
          <w:rFonts w:ascii="Times New Roman" w:hAnsi="Times New Roman" w:eastAsia="宋体" w:cs="Times New Roman"/>
          <w:color w:val="auto"/>
          <w:sz w:val="24"/>
          <w:szCs w:val="24"/>
          <w:lang w:bidi="zh-CN"/>
        </w:rPr>
        <w:t>1</w:t>
      </w:r>
      <w:r>
        <w:rPr>
          <w:rFonts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1</w:t>
      </w:r>
      <w:r>
        <w:rPr>
          <w:rFonts w:ascii="宋体" w:hAnsi="宋体" w:eastAsia="宋体" w:cs="宋体"/>
          <w:color w:val="auto"/>
          <w:sz w:val="24"/>
          <w:szCs w:val="24"/>
          <w:lang w:bidi="zh-CN"/>
        </w:rPr>
        <w:t>采购人：见</w:t>
      </w:r>
      <w:r>
        <w:rPr>
          <w:rFonts w:hint="eastAsia" w:ascii="宋体" w:hAnsi="宋体" w:eastAsia="宋体" w:cs="宋体"/>
          <w:color w:val="auto"/>
          <w:sz w:val="24"/>
          <w:szCs w:val="24"/>
          <w:lang w:bidi="zh-CN"/>
        </w:rPr>
        <w:t>服务商</w:t>
      </w:r>
      <w:r>
        <w:rPr>
          <w:rFonts w:ascii="宋体" w:hAnsi="宋体" w:eastAsia="宋体" w:cs="宋体"/>
          <w:color w:val="auto"/>
          <w:sz w:val="24"/>
          <w:szCs w:val="24"/>
          <w:lang w:bidi="zh-CN"/>
        </w:rPr>
        <w:t>须知前附表。</w:t>
      </w:r>
    </w:p>
    <w:p w14:paraId="25A04ED0">
      <w:pPr>
        <w:adjustRightInd w:val="0"/>
        <w:snapToGrid w:val="0"/>
        <w:ind w:firstLine="480" w:firstLineChars="200"/>
        <w:jc w:val="left"/>
        <w:rPr>
          <w:rFonts w:hint="eastAsia" w:ascii="宋体" w:hAnsi="宋体" w:eastAsia="宋体" w:cs="宋体"/>
          <w:color w:val="auto"/>
          <w:sz w:val="24"/>
          <w:szCs w:val="24"/>
          <w:lang w:bidi="zh-CN"/>
        </w:rPr>
      </w:pPr>
      <w:r>
        <w:rPr>
          <w:rFonts w:ascii="Times New Roman" w:hAnsi="Times New Roman" w:eastAsia="宋体" w:cs="Times New Roman"/>
          <w:color w:val="auto"/>
          <w:sz w:val="24"/>
          <w:szCs w:val="24"/>
          <w:lang w:bidi="zh-CN"/>
        </w:rPr>
        <w:t>1</w:t>
      </w:r>
      <w:r>
        <w:rPr>
          <w:rFonts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2</w:t>
      </w:r>
      <w:r>
        <w:rPr>
          <w:rFonts w:ascii="宋体" w:hAnsi="宋体" w:eastAsia="宋体" w:cs="宋体"/>
          <w:color w:val="auto"/>
          <w:sz w:val="24"/>
          <w:szCs w:val="24"/>
          <w:lang w:bidi="zh-CN"/>
        </w:rPr>
        <w:t>项目名称：见</w:t>
      </w:r>
      <w:r>
        <w:rPr>
          <w:rFonts w:hint="eastAsia" w:ascii="宋体" w:hAnsi="宋体" w:eastAsia="宋体" w:cs="宋体"/>
          <w:color w:val="auto"/>
          <w:sz w:val="24"/>
          <w:szCs w:val="24"/>
          <w:lang w:bidi="zh-CN"/>
        </w:rPr>
        <w:t>服务商</w:t>
      </w:r>
      <w:r>
        <w:rPr>
          <w:rFonts w:ascii="宋体" w:hAnsi="宋体" w:eastAsia="宋体" w:cs="宋体"/>
          <w:color w:val="auto"/>
          <w:sz w:val="24"/>
          <w:szCs w:val="24"/>
          <w:lang w:bidi="zh-CN"/>
        </w:rPr>
        <w:t>须知前附表。</w:t>
      </w:r>
    </w:p>
    <w:p w14:paraId="11FC4839">
      <w:pPr>
        <w:adjustRightInd w:val="0"/>
        <w:snapToGrid w:val="0"/>
        <w:ind w:firstLine="480" w:firstLineChars="200"/>
        <w:jc w:val="left"/>
        <w:rPr>
          <w:rFonts w:hint="eastAsia" w:ascii="宋体" w:hAnsi="宋体" w:eastAsia="宋体" w:cs="宋体"/>
          <w:color w:val="auto"/>
          <w:sz w:val="24"/>
          <w:szCs w:val="24"/>
          <w:lang w:bidi="zh-CN"/>
        </w:rPr>
      </w:pPr>
      <w:r>
        <w:rPr>
          <w:rFonts w:ascii="Times New Roman" w:hAnsi="Times New Roman" w:eastAsia="宋体" w:cs="Times New Roman"/>
          <w:color w:val="auto"/>
          <w:sz w:val="24"/>
          <w:szCs w:val="24"/>
          <w:lang w:bidi="zh-CN"/>
        </w:rPr>
        <w:t>1</w:t>
      </w:r>
      <w:r>
        <w:rPr>
          <w:rFonts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3</w:t>
      </w:r>
      <w:r>
        <w:rPr>
          <w:rFonts w:ascii="宋体" w:hAnsi="宋体" w:eastAsia="宋体" w:cs="宋体"/>
          <w:color w:val="auto"/>
          <w:sz w:val="24"/>
          <w:szCs w:val="24"/>
          <w:lang w:bidi="zh-CN"/>
        </w:rPr>
        <w:t>资金来源：见</w:t>
      </w:r>
      <w:r>
        <w:rPr>
          <w:rFonts w:hint="eastAsia" w:ascii="宋体" w:hAnsi="宋体" w:eastAsia="宋体" w:cs="宋体"/>
          <w:color w:val="auto"/>
          <w:sz w:val="24"/>
          <w:szCs w:val="24"/>
          <w:lang w:bidi="zh-CN"/>
        </w:rPr>
        <w:t>服务商</w:t>
      </w:r>
      <w:r>
        <w:rPr>
          <w:rFonts w:ascii="宋体" w:hAnsi="宋体" w:eastAsia="宋体" w:cs="宋体"/>
          <w:color w:val="auto"/>
          <w:sz w:val="24"/>
          <w:szCs w:val="24"/>
          <w:lang w:bidi="zh-CN"/>
        </w:rPr>
        <w:t>须知前附表。</w:t>
      </w:r>
    </w:p>
    <w:p w14:paraId="166B7133">
      <w:pPr>
        <w:adjustRightInd w:val="0"/>
        <w:snapToGrid w:val="0"/>
        <w:ind w:firstLine="480" w:firstLineChars="200"/>
        <w:jc w:val="left"/>
        <w:rPr>
          <w:rFonts w:hint="eastAsia" w:ascii="宋体" w:hAnsi="宋体" w:eastAsia="宋体" w:cs="宋体"/>
          <w:color w:val="auto"/>
          <w:sz w:val="24"/>
          <w:szCs w:val="24"/>
          <w:lang w:bidi="zh-CN"/>
        </w:rPr>
      </w:pPr>
      <w:r>
        <w:rPr>
          <w:rFonts w:ascii="Times New Roman" w:hAnsi="Times New Roman" w:eastAsia="宋体" w:cs="Times New Roman"/>
          <w:color w:val="auto"/>
          <w:sz w:val="24"/>
          <w:szCs w:val="24"/>
          <w:lang w:bidi="zh-CN"/>
        </w:rPr>
        <w:t>1</w:t>
      </w:r>
      <w:r>
        <w:rPr>
          <w:rFonts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4</w:t>
      </w:r>
      <w:r>
        <w:rPr>
          <w:rFonts w:ascii="宋体" w:hAnsi="宋体" w:eastAsia="宋体" w:cs="宋体"/>
          <w:color w:val="auto"/>
          <w:sz w:val="24"/>
          <w:szCs w:val="24"/>
          <w:lang w:bidi="zh-CN"/>
        </w:rPr>
        <w:t>获取</w:t>
      </w:r>
      <w:r>
        <w:rPr>
          <w:rFonts w:hint="eastAsia" w:ascii="宋体" w:hAnsi="宋体" w:eastAsia="宋体" w:cs="宋体"/>
          <w:color w:val="auto"/>
          <w:sz w:val="24"/>
          <w:szCs w:val="24"/>
          <w:lang w:bidi="zh-CN"/>
        </w:rPr>
        <w:t>采购</w:t>
      </w:r>
      <w:r>
        <w:rPr>
          <w:rFonts w:ascii="宋体" w:hAnsi="宋体" w:eastAsia="宋体" w:cs="宋体"/>
          <w:color w:val="auto"/>
          <w:sz w:val="24"/>
          <w:szCs w:val="24"/>
          <w:lang w:bidi="zh-CN"/>
        </w:rPr>
        <w:t>文件的时间、地点、方式：见</w:t>
      </w:r>
      <w:r>
        <w:rPr>
          <w:rFonts w:hint="eastAsia" w:ascii="宋体" w:hAnsi="宋体" w:eastAsia="宋体" w:cs="宋体"/>
          <w:color w:val="auto"/>
          <w:sz w:val="24"/>
          <w:szCs w:val="24"/>
          <w:lang w:bidi="zh-CN"/>
        </w:rPr>
        <w:t>服务商</w:t>
      </w:r>
      <w:r>
        <w:rPr>
          <w:rFonts w:ascii="宋体" w:hAnsi="宋体" w:eastAsia="宋体" w:cs="宋体"/>
          <w:color w:val="auto"/>
          <w:sz w:val="24"/>
          <w:szCs w:val="24"/>
          <w:lang w:bidi="zh-CN"/>
        </w:rPr>
        <w:t>须知前附表。</w:t>
      </w:r>
    </w:p>
    <w:p w14:paraId="32E277BC">
      <w:pPr>
        <w:adjustRightInd w:val="0"/>
        <w:snapToGrid w:val="0"/>
        <w:ind w:firstLine="480" w:firstLineChars="200"/>
        <w:jc w:val="left"/>
        <w:rPr>
          <w:rFonts w:hint="eastAsia" w:ascii="宋体" w:hAnsi="宋体" w:eastAsia="宋体" w:cs="宋体"/>
          <w:color w:val="auto"/>
          <w:sz w:val="24"/>
          <w:szCs w:val="24"/>
          <w:lang w:bidi="zh-CN"/>
        </w:rPr>
      </w:pPr>
      <w:r>
        <w:rPr>
          <w:rFonts w:ascii="Times New Roman" w:hAnsi="Times New Roman" w:eastAsia="宋体" w:cs="Times New Roman"/>
          <w:color w:val="auto"/>
          <w:sz w:val="24"/>
          <w:szCs w:val="24"/>
          <w:lang w:bidi="zh-CN"/>
        </w:rPr>
        <w:t>1</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5</w:t>
      </w:r>
      <w:r>
        <w:rPr>
          <w:rFonts w:hint="eastAsia" w:ascii="宋体" w:hAnsi="宋体" w:eastAsia="宋体" w:cs="宋体"/>
          <w:color w:val="auto"/>
          <w:sz w:val="24"/>
          <w:szCs w:val="24"/>
          <w:lang w:bidi="zh-CN"/>
        </w:rPr>
        <w:t>采购文件：是指采购人为完成采购活动所制定的文件，包括价格性文件内容和商务性文件内容（包括但不限于综合评估法采购文件、澄清或者更正公告等）。</w:t>
      </w:r>
    </w:p>
    <w:p w14:paraId="351848B4">
      <w:pPr>
        <w:adjustRightInd w:val="0"/>
        <w:snapToGrid w:val="0"/>
        <w:ind w:firstLine="480" w:firstLineChars="200"/>
        <w:jc w:val="left"/>
        <w:rPr>
          <w:rFonts w:hint="eastAsia" w:ascii="宋体" w:hAnsi="宋体" w:eastAsia="宋体" w:cs="宋体"/>
          <w:color w:val="auto"/>
          <w:sz w:val="24"/>
          <w:szCs w:val="24"/>
          <w:lang w:bidi="zh-CN"/>
        </w:rPr>
      </w:pPr>
      <w:r>
        <w:rPr>
          <w:rFonts w:ascii="Times New Roman" w:hAnsi="Times New Roman" w:eastAsia="宋体" w:cs="Times New Roman"/>
          <w:color w:val="auto"/>
          <w:sz w:val="24"/>
          <w:szCs w:val="24"/>
          <w:lang w:bidi="zh-CN"/>
        </w:rPr>
        <w:t>1</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6</w:t>
      </w:r>
      <w:r>
        <w:rPr>
          <w:rFonts w:hint="eastAsia" w:ascii="宋体" w:hAnsi="宋体" w:eastAsia="宋体" w:cs="宋体"/>
          <w:color w:val="auto"/>
          <w:sz w:val="24"/>
          <w:szCs w:val="24"/>
          <w:lang w:bidi="zh-CN"/>
        </w:rPr>
        <w:t>服务商：是指有能力向采购人提供符合本项目技术规格要求的货物、工程、服务的法人、其他组织和自然人。</w:t>
      </w:r>
    </w:p>
    <w:p w14:paraId="7FAA0052">
      <w:pPr>
        <w:pStyle w:val="44"/>
        <w:spacing w:before="156" w:after="156"/>
        <w:rPr>
          <w:color w:val="auto"/>
        </w:rPr>
      </w:pPr>
      <w:r>
        <w:rPr>
          <w:rFonts w:hint="default" w:ascii="Times New Roman" w:hAnsi="Times New Roman" w:cs="Times New Roman"/>
          <w:color w:val="auto"/>
        </w:rPr>
        <w:t>2</w:t>
      </w:r>
      <w:r>
        <w:rPr>
          <w:rFonts w:hint="default"/>
          <w:color w:val="auto"/>
        </w:rPr>
        <w:t>.采购信息发布媒体：</w:t>
      </w:r>
    </w:p>
    <w:p w14:paraId="37DB4F50">
      <w:pPr>
        <w:adjustRightInd w:val="0"/>
        <w:snapToGrid w:val="0"/>
        <w:ind w:firstLine="480" w:firstLineChars="200"/>
        <w:jc w:val="left"/>
        <w:rPr>
          <w:rFonts w:hint="eastAsia" w:ascii="宋体" w:hAnsi="宋体" w:eastAsia="宋体" w:cs="宋体"/>
          <w:color w:val="auto"/>
          <w:sz w:val="24"/>
          <w:szCs w:val="24"/>
          <w:lang w:bidi="zh-CN"/>
        </w:rPr>
      </w:pPr>
      <w:r>
        <w:rPr>
          <w:rFonts w:ascii="宋体" w:hAnsi="宋体" w:eastAsia="宋体" w:cs="宋体"/>
          <w:color w:val="auto"/>
          <w:sz w:val="24"/>
          <w:szCs w:val="24"/>
          <w:lang w:bidi="zh-CN"/>
        </w:rPr>
        <w:t>与本项目相关的采购业务信息（包括公告、成交公告及其更正事项等）将在以下媒体上发布：广西自贸区钦州港片区开发投资集团有限责任公司网站</w:t>
      </w:r>
      <w:r>
        <w:rPr>
          <w:color w:val="auto"/>
        </w:rPr>
        <w:fldChar w:fldCharType="begin"/>
      </w:r>
      <w:r>
        <w:rPr>
          <w:color w:val="auto"/>
        </w:rPr>
        <w:instrText xml:space="preserve"> HYPERLINK "http://www.qbtzjt.com" </w:instrText>
      </w:r>
      <w:r>
        <w:rPr>
          <w:color w:val="auto"/>
        </w:rPr>
        <w:fldChar w:fldCharType="separate"/>
      </w:r>
      <w:r>
        <w:rPr>
          <w:rStyle w:val="26"/>
          <w:rFonts w:ascii="宋体" w:hAnsi="宋体" w:eastAsia="宋体" w:cs="宋体"/>
          <w:color w:val="auto"/>
          <w:sz w:val="24"/>
          <w:szCs w:val="24"/>
          <w:lang w:bidi="zh-CN"/>
        </w:rPr>
        <w:t>http://www.</w:t>
      </w:r>
      <w:r>
        <w:rPr>
          <w:rStyle w:val="26"/>
          <w:rFonts w:hint="eastAsia" w:ascii="宋体" w:hAnsi="宋体" w:eastAsia="宋体" w:cs="宋体"/>
          <w:color w:val="auto"/>
          <w:sz w:val="24"/>
          <w:szCs w:val="24"/>
          <w:lang w:bidi="zh-CN"/>
        </w:rPr>
        <w:t>qzmktjt</w:t>
      </w:r>
      <w:r>
        <w:rPr>
          <w:rStyle w:val="26"/>
          <w:rFonts w:ascii="宋体" w:hAnsi="宋体" w:eastAsia="宋体" w:cs="宋体"/>
          <w:color w:val="auto"/>
          <w:sz w:val="24"/>
          <w:szCs w:val="24"/>
          <w:lang w:bidi="zh-CN"/>
        </w:rPr>
        <w:t>.com</w:t>
      </w:r>
      <w:r>
        <w:rPr>
          <w:rStyle w:val="26"/>
          <w:rFonts w:ascii="宋体" w:hAnsi="宋体" w:eastAsia="宋体" w:cs="宋体"/>
          <w:color w:val="auto"/>
          <w:sz w:val="24"/>
          <w:szCs w:val="24"/>
          <w:lang w:bidi="zh-CN"/>
        </w:rPr>
        <w:fldChar w:fldCharType="end"/>
      </w:r>
      <w:r>
        <w:rPr>
          <w:rFonts w:ascii="宋体" w:hAnsi="宋体" w:eastAsia="宋体" w:cs="宋体"/>
          <w:color w:val="auto"/>
          <w:sz w:val="24"/>
          <w:szCs w:val="24"/>
          <w:lang w:bidi="zh-CN"/>
        </w:rPr>
        <w:t>获取</w:t>
      </w:r>
      <w:r>
        <w:rPr>
          <w:rFonts w:hint="eastAsia" w:ascii="宋体" w:hAnsi="宋体" w:eastAsia="宋体" w:cs="宋体"/>
          <w:color w:val="auto"/>
          <w:sz w:val="24"/>
          <w:szCs w:val="24"/>
          <w:lang w:bidi="zh-CN"/>
        </w:rPr>
        <w:t>（</w:t>
      </w:r>
      <w:r>
        <w:rPr>
          <w:rFonts w:ascii="宋体" w:hAnsi="宋体" w:eastAsia="宋体" w:cs="宋体"/>
          <w:color w:val="auto"/>
          <w:sz w:val="24"/>
          <w:szCs w:val="24"/>
          <w:lang w:bidi="zh-CN"/>
        </w:rPr>
        <w:t>下载</w:t>
      </w:r>
      <w:r>
        <w:rPr>
          <w:rFonts w:hint="eastAsia" w:ascii="宋体" w:hAnsi="宋体" w:eastAsia="宋体" w:cs="宋体"/>
          <w:color w:val="auto"/>
          <w:sz w:val="24"/>
          <w:szCs w:val="24"/>
          <w:lang w:bidi="zh-CN"/>
        </w:rPr>
        <w:t>）。</w:t>
      </w:r>
    </w:p>
    <w:p w14:paraId="737E7DE9">
      <w:pPr>
        <w:pStyle w:val="44"/>
        <w:spacing w:before="156" w:after="156"/>
        <w:rPr>
          <w:color w:val="auto"/>
        </w:rPr>
      </w:pPr>
      <w:r>
        <w:rPr>
          <w:rFonts w:hint="default" w:ascii="Times New Roman" w:hAnsi="Times New Roman" w:cs="Times New Roman"/>
          <w:color w:val="auto"/>
        </w:rPr>
        <w:t>3</w:t>
      </w:r>
      <w:r>
        <w:rPr>
          <w:rFonts w:hint="default"/>
          <w:color w:val="auto"/>
        </w:rPr>
        <w:t>.</w:t>
      </w:r>
      <w:r>
        <w:rPr>
          <w:color w:val="auto"/>
          <w:szCs w:val="24"/>
        </w:rPr>
        <w:t>服务商</w:t>
      </w:r>
      <w:r>
        <w:rPr>
          <w:rFonts w:hint="default"/>
          <w:color w:val="auto"/>
        </w:rPr>
        <w:t>资格要求：</w:t>
      </w:r>
    </w:p>
    <w:p w14:paraId="56B14948">
      <w:pPr>
        <w:adjustRightInd w:val="0"/>
        <w:snapToGrid w:val="0"/>
        <w:ind w:firstLine="480" w:firstLineChars="200"/>
        <w:jc w:val="left"/>
        <w:rPr>
          <w:rFonts w:hint="eastAsia" w:ascii="宋体" w:hAnsi="宋体" w:eastAsia="宋体" w:cs="宋体"/>
          <w:color w:val="auto"/>
          <w:sz w:val="24"/>
          <w:szCs w:val="24"/>
          <w:lang w:bidi="zh-CN"/>
        </w:rPr>
      </w:pPr>
      <w:r>
        <w:rPr>
          <w:rFonts w:ascii="Times New Roman" w:hAnsi="Times New Roman" w:eastAsia="宋体" w:cs="Times New Roman"/>
          <w:color w:val="auto"/>
          <w:sz w:val="24"/>
          <w:szCs w:val="24"/>
          <w:lang w:bidi="zh-CN"/>
        </w:rPr>
        <w:t>3</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1</w:t>
      </w:r>
      <w:r>
        <w:rPr>
          <w:rFonts w:hint="eastAsia" w:ascii="宋体" w:hAnsi="宋体" w:eastAsia="宋体" w:cs="宋体"/>
          <w:color w:val="auto"/>
          <w:sz w:val="24"/>
          <w:szCs w:val="24"/>
          <w:lang w:bidi="zh-CN"/>
        </w:rPr>
        <w:t>服务商</w:t>
      </w:r>
      <w:r>
        <w:rPr>
          <w:rFonts w:ascii="宋体" w:hAnsi="宋体" w:eastAsia="宋体" w:cs="宋体"/>
          <w:color w:val="auto"/>
          <w:sz w:val="24"/>
          <w:szCs w:val="24"/>
          <w:lang w:bidi="zh-CN"/>
        </w:rPr>
        <w:t>的资格条件详见“</w:t>
      </w:r>
      <w:r>
        <w:rPr>
          <w:rFonts w:hint="eastAsia" w:ascii="宋体" w:hAnsi="宋体" w:eastAsia="宋体" w:cs="宋体"/>
          <w:color w:val="auto"/>
          <w:sz w:val="24"/>
          <w:szCs w:val="24"/>
          <w:lang w:bidi="zh-CN"/>
        </w:rPr>
        <w:t>服务商</w:t>
      </w:r>
      <w:r>
        <w:rPr>
          <w:rFonts w:ascii="宋体" w:hAnsi="宋体" w:eastAsia="宋体" w:cs="宋体"/>
          <w:color w:val="auto"/>
          <w:sz w:val="24"/>
          <w:szCs w:val="24"/>
          <w:lang w:bidi="zh-CN"/>
        </w:rPr>
        <w:t>须知前附表”。</w:t>
      </w:r>
    </w:p>
    <w:p w14:paraId="6A552FE3">
      <w:pPr>
        <w:adjustRightInd w:val="0"/>
        <w:snapToGrid w:val="0"/>
        <w:ind w:firstLine="480" w:firstLineChars="200"/>
        <w:jc w:val="left"/>
        <w:rPr>
          <w:rFonts w:hint="eastAsia" w:ascii="宋体" w:hAnsi="宋体" w:eastAsia="宋体" w:cs="宋体"/>
          <w:color w:val="auto"/>
          <w:sz w:val="24"/>
          <w:szCs w:val="24"/>
          <w:lang w:bidi="zh-CN"/>
        </w:rPr>
      </w:pPr>
      <w:r>
        <w:rPr>
          <w:rFonts w:ascii="Times New Roman" w:hAnsi="Times New Roman" w:eastAsia="宋体" w:cs="Times New Roman"/>
          <w:color w:val="auto"/>
          <w:sz w:val="24"/>
          <w:szCs w:val="24"/>
          <w:lang w:bidi="zh-CN"/>
        </w:rPr>
        <w:t>3</w:t>
      </w:r>
      <w:r>
        <w:rPr>
          <w:rFonts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2</w:t>
      </w:r>
      <w:r>
        <w:rPr>
          <w:rFonts w:hint="eastAsia" w:ascii="宋体" w:hAnsi="宋体" w:eastAsia="宋体" w:cs="宋体"/>
          <w:color w:val="auto"/>
          <w:sz w:val="24"/>
          <w:szCs w:val="24"/>
          <w:lang w:bidi="zh-CN"/>
        </w:rPr>
        <w:t>服务商须知前附表规定接受联合体竞标的，两个以上服务商可以组成一个竞标联合体，以一个竞标人的身份共同参加竞标。以联合体形式参加竞标的，联合体各方均应当符合本章第</w:t>
      </w:r>
      <w:r>
        <w:rPr>
          <w:rFonts w:ascii="Times New Roman" w:hAnsi="Times New Roman" w:eastAsia="宋体" w:cs="Times New Roman"/>
          <w:color w:val="auto"/>
          <w:sz w:val="24"/>
          <w:szCs w:val="24"/>
          <w:lang w:bidi="zh-CN"/>
        </w:rPr>
        <w:t>3</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1</w:t>
      </w:r>
      <w:r>
        <w:rPr>
          <w:rFonts w:hint="eastAsia" w:ascii="宋体" w:hAnsi="宋体" w:eastAsia="宋体" w:cs="宋体"/>
          <w:color w:val="auto"/>
          <w:sz w:val="24"/>
          <w:szCs w:val="24"/>
          <w:lang w:bidi="zh-CN"/>
        </w:rPr>
        <w:t>项的要求。由同一专业的单位组成的联合体，按照资质等级较低的单位确定资质等级。联合体各方不得再以自己名义单独或组成新的联合体参加同一项目同一分标竞标，否则与之相关的竞标文件作废。</w:t>
      </w:r>
    </w:p>
    <w:p w14:paraId="611B0469">
      <w:pPr>
        <w:pStyle w:val="44"/>
        <w:spacing w:before="156" w:after="156"/>
        <w:rPr>
          <w:color w:val="auto"/>
        </w:rPr>
      </w:pPr>
      <w:r>
        <w:rPr>
          <w:rFonts w:hint="default" w:ascii="Times New Roman" w:hAnsi="Times New Roman" w:cs="Times New Roman"/>
          <w:color w:val="auto"/>
        </w:rPr>
        <w:t>4</w:t>
      </w:r>
      <w:r>
        <w:rPr>
          <w:rFonts w:hint="default"/>
          <w:color w:val="auto"/>
        </w:rPr>
        <w:t>.费用承担</w:t>
      </w:r>
    </w:p>
    <w:p w14:paraId="64850E07">
      <w:pPr>
        <w:adjustRightInd w:val="0"/>
        <w:snapToGrid w:val="0"/>
        <w:ind w:firstLine="480" w:firstLineChars="200"/>
        <w:jc w:val="left"/>
        <w:rPr>
          <w:rFonts w:hint="eastAsia" w:ascii="宋体" w:hAnsi="宋体" w:eastAsia="宋体" w:cs="宋体"/>
          <w:color w:val="auto"/>
          <w:sz w:val="24"/>
          <w:szCs w:val="24"/>
          <w:lang w:bidi="zh-CN"/>
        </w:rPr>
      </w:pPr>
      <w:r>
        <w:rPr>
          <w:rFonts w:hint="eastAsia" w:ascii="宋体" w:hAnsi="宋体" w:eastAsia="宋体" w:cs="宋体"/>
          <w:color w:val="auto"/>
          <w:sz w:val="24"/>
          <w:szCs w:val="24"/>
          <w:lang w:bidi="zh-CN"/>
        </w:rPr>
        <w:t>服务商</w:t>
      </w:r>
      <w:r>
        <w:rPr>
          <w:rFonts w:ascii="宋体" w:hAnsi="宋体" w:eastAsia="宋体" w:cs="宋体"/>
          <w:color w:val="auto"/>
          <w:sz w:val="24"/>
          <w:szCs w:val="24"/>
          <w:lang w:bidi="zh-CN"/>
        </w:rPr>
        <w:t>准备和参加</w:t>
      </w:r>
      <w:r>
        <w:rPr>
          <w:rFonts w:hint="eastAsia" w:ascii="宋体" w:hAnsi="宋体" w:eastAsia="宋体" w:cs="宋体"/>
          <w:color w:val="auto"/>
          <w:sz w:val="24"/>
          <w:szCs w:val="24"/>
          <w:lang w:bidi="zh-CN"/>
        </w:rPr>
        <w:t>本次采购</w:t>
      </w:r>
      <w:r>
        <w:rPr>
          <w:rFonts w:ascii="宋体" w:hAnsi="宋体" w:eastAsia="宋体" w:cs="宋体"/>
          <w:color w:val="auto"/>
          <w:sz w:val="24"/>
          <w:szCs w:val="24"/>
          <w:lang w:bidi="zh-CN"/>
        </w:rPr>
        <w:t>活动发生的费用自理。</w:t>
      </w:r>
    </w:p>
    <w:p w14:paraId="5F78133C">
      <w:pPr>
        <w:pStyle w:val="44"/>
        <w:spacing w:before="156" w:after="156"/>
        <w:rPr>
          <w:color w:val="auto"/>
        </w:rPr>
      </w:pPr>
      <w:r>
        <w:rPr>
          <w:rFonts w:hint="default" w:ascii="Times New Roman" w:hAnsi="Times New Roman" w:cs="Times New Roman"/>
          <w:color w:val="auto"/>
        </w:rPr>
        <w:t>5</w:t>
      </w:r>
      <w:r>
        <w:rPr>
          <w:rFonts w:hint="default"/>
          <w:color w:val="auto"/>
        </w:rPr>
        <w:t>.联合体竞标</w:t>
      </w:r>
    </w:p>
    <w:p w14:paraId="1C86C5D5">
      <w:pPr>
        <w:adjustRightInd w:val="0"/>
        <w:snapToGrid w:val="0"/>
        <w:ind w:firstLine="480" w:firstLineChars="200"/>
        <w:jc w:val="left"/>
        <w:rPr>
          <w:rFonts w:hint="eastAsia" w:ascii="宋体" w:hAnsi="宋体" w:eastAsia="宋体" w:cs="宋体"/>
          <w:color w:val="auto"/>
          <w:sz w:val="24"/>
          <w:szCs w:val="24"/>
          <w:lang w:bidi="zh-CN"/>
        </w:rPr>
      </w:pPr>
      <w:r>
        <w:rPr>
          <w:rFonts w:ascii="Times New Roman" w:hAnsi="Times New Roman" w:eastAsia="宋体" w:cs="Times New Roman"/>
          <w:color w:val="auto"/>
          <w:sz w:val="24"/>
          <w:szCs w:val="24"/>
          <w:lang w:bidi="zh-CN"/>
        </w:rPr>
        <w:t>5</w:t>
      </w:r>
      <w:r>
        <w:rPr>
          <w:rFonts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1</w:t>
      </w:r>
      <w:r>
        <w:rPr>
          <w:rFonts w:ascii="宋体" w:hAnsi="宋体" w:eastAsia="宋体" w:cs="宋体"/>
          <w:color w:val="auto"/>
          <w:sz w:val="24"/>
          <w:szCs w:val="24"/>
          <w:lang w:bidi="zh-CN"/>
        </w:rPr>
        <w:t>本项目是否接受联合体竞标</w:t>
      </w:r>
      <w:r>
        <w:rPr>
          <w:rFonts w:hint="eastAsia" w:ascii="宋体" w:hAnsi="宋体" w:eastAsia="宋体" w:cs="宋体"/>
          <w:color w:val="auto"/>
          <w:sz w:val="24"/>
          <w:szCs w:val="24"/>
          <w:lang w:bidi="zh-CN"/>
        </w:rPr>
        <w:t>，</w:t>
      </w:r>
      <w:r>
        <w:rPr>
          <w:rFonts w:ascii="宋体" w:hAnsi="宋体" w:eastAsia="宋体" w:cs="宋体"/>
          <w:color w:val="auto"/>
          <w:sz w:val="24"/>
          <w:szCs w:val="24"/>
          <w:lang w:bidi="zh-CN"/>
        </w:rPr>
        <w:t>详见“</w:t>
      </w:r>
      <w:r>
        <w:rPr>
          <w:rFonts w:hint="eastAsia" w:ascii="宋体" w:hAnsi="宋体" w:eastAsia="宋体" w:cs="宋体"/>
          <w:color w:val="auto"/>
          <w:sz w:val="24"/>
          <w:szCs w:val="24"/>
          <w:lang w:bidi="zh-CN"/>
        </w:rPr>
        <w:t>服务商</w:t>
      </w:r>
      <w:r>
        <w:rPr>
          <w:rFonts w:ascii="宋体" w:hAnsi="宋体" w:eastAsia="宋体" w:cs="宋体"/>
          <w:color w:val="auto"/>
          <w:sz w:val="24"/>
          <w:szCs w:val="24"/>
          <w:lang w:bidi="zh-CN"/>
        </w:rPr>
        <w:t>须知前附表”。</w:t>
      </w:r>
    </w:p>
    <w:p w14:paraId="79603878">
      <w:pPr>
        <w:adjustRightInd w:val="0"/>
        <w:snapToGrid w:val="0"/>
        <w:ind w:firstLine="480" w:firstLineChars="200"/>
        <w:jc w:val="left"/>
        <w:rPr>
          <w:rFonts w:hint="eastAsia" w:ascii="宋体" w:hAnsi="宋体" w:eastAsia="宋体" w:cs="宋体"/>
          <w:color w:val="auto"/>
          <w:sz w:val="24"/>
          <w:szCs w:val="24"/>
          <w:lang w:bidi="zh-CN"/>
        </w:rPr>
      </w:pPr>
      <w:r>
        <w:rPr>
          <w:rFonts w:ascii="Times New Roman" w:hAnsi="Times New Roman" w:eastAsia="宋体" w:cs="Times New Roman"/>
          <w:color w:val="auto"/>
          <w:sz w:val="24"/>
          <w:szCs w:val="24"/>
          <w:lang w:bidi="zh-CN"/>
        </w:rPr>
        <w:t>5</w:t>
      </w:r>
      <w:r>
        <w:rPr>
          <w:rFonts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2</w:t>
      </w:r>
      <w:r>
        <w:rPr>
          <w:rFonts w:ascii="宋体" w:hAnsi="宋体" w:eastAsia="宋体" w:cs="宋体"/>
          <w:color w:val="auto"/>
          <w:sz w:val="24"/>
          <w:szCs w:val="24"/>
          <w:lang w:bidi="zh-CN"/>
        </w:rPr>
        <w:t>如接受联合体竞标</w:t>
      </w:r>
      <w:r>
        <w:rPr>
          <w:rFonts w:hint="eastAsia" w:ascii="宋体" w:hAnsi="宋体" w:eastAsia="宋体" w:cs="宋体"/>
          <w:color w:val="auto"/>
          <w:sz w:val="24"/>
          <w:szCs w:val="24"/>
          <w:lang w:bidi="zh-CN"/>
        </w:rPr>
        <w:t>，</w:t>
      </w:r>
      <w:r>
        <w:rPr>
          <w:rFonts w:ascii="宋体" w:hAnsi="宋体" w:eastAsia="宋体" w:cs="宋体"/>
          <w:color w:val="auto"/>
          <w:sz w:val="24"/>
          <w:szCs w:val="24"/>
          <w:lang w:bidi="zh-CN"/>
        </w:rPr>
        <w:t>联合体竞标要求详见</w:t>
      </w:r>
      <w:r>
        <w:rPr>
          <w:rFonts w:hint="eastAsia" w:ascii="宋体" w:hAnsi="宋体" w:eastAsia="宋体" w:cs="宋体"/>
          <w:color w:val="auto"/>
          <w:sz w:val="24"/>
          <w:szCs w:val="24"/>
          <w:lang w:bidi="zh-CN"/>
        </w:rPr>
        <w:t>第二章服务商须知“服务商资格要求”</w:t>
      </w:r>
      <w:r>
        <w:rPr>
          <w:rFonts w:ascii="宋体" w:hAnsi="宋体" w:eastAsia="宋体" w:cs="宋体"/>
          <w:color w:val="auto"/>
          <w:sz w:val="24"/>
          <w:szCs w:val="24"/>
          <w:lang w:bidi="zh-CN"/>
        </w:rPr>
        <w:t>。</w:t>
      </w:r>
    </w:p>
    <w:p w14:paraId="7B63475B">
      <w:pPr>
        <w:pStyle w:val="44"/>
        <w:spacing w:before="156" w:after="156"/>
        <w:rPr>
          <w:color w:val="auto"/>
        </w:rPr>
      </w:pPr>
      <w:r>
        <w:rPr>
          <w:rFonts w:hint="default" w:ascii="Times New Roman" w:hAnsi="Times New Roman" w:cs="Times New Roman"/>
          <w:color w:val="auto"/>
        </w:rPr>
        <w:t>6</w:t>
      </w:r>
      <w:r>
        <w:rPr>
          <w:rFonts w:hint="default"/>
          <w:color w:val="auto"/>
        </w:rPr>
        <w:t>.转包与分包</w:t>
      </w:r>
    </w:p>
    <w:p w14:paraId="2AB56053">
      <w:pPr>
        <w:adjustRightInd w:val="0"/>
        <w:snapToGrid w:val="0"/>
        <w:ind w:firstLine="480" w:firstLineChars="200"/>
        <w:jc w:val="left"/>
        <w:rPr>
          <w:rFonts w:hint="eastAsia" w:ascii="宋体" w:hAnsi="宋体" w:eastAsia="宋体" w:cs="宋体"/>
          <w:color w:val="auto"/>
          <w:sz w:val="24"/>
          <w:szCs w:val="24"/>
          <w:lang w:bidi="zh-CN"/>
        </w:rPr>
      </w:pPr>
      <w:r>
        <w:rPr>
          <w:rFonts w:ascii="Times New Roman" w:hAnsi="Times New Roman" w:eastAsia="宋体" w:cs="Times New Roman"/>
          <w:color w:val="auto"/>
          <w:sz w:val="24"/>
          <w:szCs w:val="24"/>
          <w:lang w:bidi="zh-CN"/>
        </w:rPr>
        <w:t>6</w:t>
      </w:r>
      <w:r>
        <w:rPr>
          <w:rFonts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1</w:t>
      </w:r>
      <w:r>
        <w:rPr>
          <w:rFonts w:ascii="宋体" w:hAnsi="宋体" w:eastAsia="宋体" w:cs="宋体"/>
          <w:color w:val="auto"/>
          <w:sz w:val="24"/>
          <w:szCs w:val="24"/>
          <w:lang w:bidi="zh-CN"/>
        </w:rPr>
        <w:t>本项目</w:t>
      </w:r>
      <w:r>
        <w:rPr>
          <w:rFonts w:hint="eastAsia" w:ascii="宋体" w:hAnsi="宋体" w:eastAsia="宋体" w:cs="宋体"/>
          <w:color w:val="auto"/>
          <w:sz w:val="24"/>
          <w:szCs w:val="24"/>
          <w:lang w:bidi="zh-CN"/>
        </w:rPr>
        <w:t>不</w:t>
      </w:r>
      <w:r>
        <w:rPr>
          <w:rFonts w:ascii="宋体" w:hAnsi="宋体" w:eastAsia="宋体" w:cs="宋体"/>
          <w:color w:val="auto"/>
          <w:sz w:val="24"/>
          <w:szCs w:val="24"/>
          <w:lang w:bidi="zh-CN"/>
        </w:rPr>
        <w:t>允许转包。</w:t>
      </w:r>
    </w:p>
    <w:p w14:paraId="363C1732">
      <w:pPr>
        <w:adjustRightInd w:val="0"/>
        <w:snapToGrid w:val="0"/>
        <w:ind w:firstLine="480" w:firstLineChars="200"/>
        <w:jc w:val="left"/>
        <w:rPr>
          <w:rFonts w:hint="eastAsia" w:ascii="宋体" w:hAnsi="宋体" w:eastAsia="宋体" w:cs="宋体"/>
          <w:color w:val="auto"/>
          <w:sz w:val="24"/>
          <w:szCs w:val="24"/>
          <w:lang w:bidi="zh-CN"/>
        </w:rPr>
      </w:pPr>
      <w:r>
        <w:rPr>
          <w:rFonts w:ascii="Times New Roman" w:hAnsi="Times New Roman" w:eastAsia="宋体" w:cs="Times New Roman"/>
          <w:color w:val="auto"/>
          <w:sz w:val="24"/>
          <w:szCs w:val="24"/>
          <w:lang w:bidi="zh-CN"/>
        </w:rPr>
        <w:t>6</w:t>
      </w:r>
      <w:r>
        <w:rPr>
          <w:rFonts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2</w:t>
      </w:r>
      <w:r>
        <w:rPr>
          <w:rFonts w:ascii="宋体" w:hAnsi="宋体" w:eastAsia="宋体" w:cs="宋体"/>
          <w:color w:val="auto"/>
          <w:sz w:val="24"/>
          <w:szCs w:val="24"/>
          <w:lang w:bidi="zh-CN"/>
        </w:rPr>
        <w:t>本项目</w:t>
      </w:r>
      <w:r>
        <w:rPr>
          <w:rFonts w:hint="eastAsia" w:ascii="宋体" w:hAnsi="宋体" w:eastAsia="宋体" w:cs="宋体"/>
          <w:color w:val="auto"/>
          <w:sz w:val="24"/>
          <w:szCs w:val="24"/>
          <w:lang w:bidi="zh-CN"/>
        </w:rPr>
        <w:t>不</w:t>
      </w:r>
      <w:r>
        <w:rPr>
          <w:rFonts w:ascii="宋体" w:hAnsi="宋体" w:eastAsia="宋体" w:cs="宋体"/>
          <w:color w:val="auto"/>
          <w:sz w:val="24"/>
          <w:szCs w:val="24"/>
          <w:lang w:bidi="zh-CN"/>
        </w:rPr>
        <w:t>允许分包。</w:t>
      </w:r>
    </w:p>
    <w:p w14:paraId="448686B0">
      <w:pPr>
        <w:pStyle w:val="44"/>
        <w:spacing w:before="156" w:after="156"/>
        <w:rPr>
          <w:color w:val="auto"/>
        </w:rPr>
      </w:pPr>
      <w:r>
        <w:rPr>
          <w:rFonts w:hint="default" w:ascii="Times New Roman" w:hAnsi="Times New Roman" w:cs="Times New Roman"/>
          <w:color w:val="auto"/>
        </w:rPr>
        <w:t>7</w:t>
      </w:r>
      <w:r>
        <w:rPr>
          <w:color w:val="auto"/>
        </w:rPr>
        <w:t>.</w:t>
      </w:r>
      <w:r>
        <w:rPr>
          <w:rFonts w:hint="default"/>
          <w:color w:val="auto"/>
        </w:rPr>
        <w:t>语言文字</w:t>
      </w:r>
    </w:p>
    <w:p w14:paraId="77E9DF15">
      <w:pPr>
        <w:adjustRightInd w:val="0"/>
        <w:snapToGrid w:val="0"/>
        <w:ind w:firstLine="480" w:firstLineChars="200"/>
        <w:jc w:val="left"/>
        <w:rPr>
          <w:rFonts w:hint="eastAsia" w:ascii="宋体" w:hAnsi="宋体" w:eastAsia="宋体" w:cs="宋体"/>
          <w:color w:val="auto"/>
          <w:sz w:val="24"/>
          <w:szCs w:val="24"/>
          <w:lang w:bidi="zh-CN"/>
        </w:rPr>
      </w:pPr>
      <w:r>
        <w:rPr>
          <w:rFonts w:ascii="宋体" w:hAnsi="宋体" w:eastAsia="宋体" w:cs="宋体"/>
          <w:color w:val="auto"/>
          <w:sz w:val="24"/>
          <w:szCs w:val="24"/>
          <w:lang w:bidi="zh-CN"/>
        </w:rPr>
        <w:t>除专用术语外</w:t>
      </w:r>
      <w:r>
        <w:rPr>
          <w:rFonts w:hint="eastAsia" w:ascii="宋体" w:hAnsi="宋体" w:eastAsia="宋体" w:cs="宋体"/>
          <w:color w:val="auto"/>
          <w:sz w:val="24"/>
          <w:szCs w:val="24"/>
          <w:lang w:bidi="zh-CN"/>
        </w:rPr>
        <w:t>，</w:t>
      </w:r>
      <w:r>
        <w:rPr>
          <w:rFonts w:ascii="宋体" w:hAnsi="宋体" w:eastAsia="宋体" w:cs="宋体"/>
          <w:color w:val="auto"/>
          <w:sz w:val="24"/>
          <w:szCs w:val="24"/>
          <w:lang w:bidi="zh-CN"/>
        </w:rPr>
        <w:t>与</w:t>
      </w:r>
      <w:r>
        <w:rPr>
          <w:rFonts w:hint="eastAsia" w:ascii="宋体" w:hAnsi="宋体" w:eastAsia="宋体" w:cs="宋体"/>
          <w:color w:val="auto"/>
          <w:sz w:val="24"/>
          <w:szCs w:val="24"/>
          <w:lang w:bidi="zh-CN"/>
        </w:rPr>
        <w:t>本次采购活动</w:t>
      </w:r>
      <w:r>
        <w:rPr>
          <w:rFonts w:ascii="宋体" w:hAnsi="宋体" w:eastAsia="宋体" w:cs="宋体"/>
          <w:color w:val="auto"/>
          <w:sz w:val="24"/>
          <w:szCs w:val="24"/>
          <w:lang w:bidi="zh-CN"/>
        </w:rPr>
        <w:t>有关的语言均使用中文。必要时专用术语应附有中文注释。</w:t>
      </w:r>
    </w:p>
    <w:p w14:paraId="62201DF7">
      <w:pPr>
        <w:pStyle w:val="44"/>
        <w:spacing w:before="156" w:after="156"/>
        <w:rPr>
          <w:color w:val="auto"/>
        </w:rPr>
      </w:pPr>
      <w:r>
        <w:rPr>
          <w:rFonts w:hint="default" w:ascii="Times New Roman" w:hAnsi="Times New Roman" w:cs="Times New Roman"/>
          <w:color w:val="auto"/>
        </w:rPr>
        <w:t>8</w:t>
      </w:r>
      <w:r>
        <w:rPr>
          <w:color w:val="auto"/>
        </w:rPr>
        <w:t>.</w:t>
      </w:r>
      <w:r>
        <w:rPr>
          <w:rFonts w:hint="default"/>
          <w:color w:val="auto"/>
        </w:rPr>
        <w:t>计量单位</w:t>
      </w:r>
    </w:p>
    <w:p w14:paraId="052A77F5">
      <w:pPr>
        <w:adjustRightInd w:val="0"/>
        <w:snapToGrid w:val="0"/>
        <w:ind w:firstLine="480" w:firstLineChars="200"/>
        <w:jc w:val="left"/>
        <w:rPr>
          <w:rFonts w:hint="eastAsia" w:ascii="宋体" w:hAnsi="宋体" w:eastAsia="宋体" w:cs="宋体"/>
          <w:color w:val="auto"/>
          <w:sz w:val="24"/>
          <w:szCs w:val="24"/>
          <w:lang w:bidi="zh-CN"/>
        </w:rPr>
      </w:pPr>
      <w:r>
        <w:rPr>
          <w:rFonts w:ascii="宋体" w:hAnsi="宋体" w:eastAsia="宋体" w:cs="宋体"/>
          <w:color w:val="auto"/>
          <w:sz w:val="24"/>
          <w:szCs w:val="24"/>
          <w:lang w:bidi="zh-CN"/>
        </w:rPr>
        <w:t>所有计量均采用中华人民共和国法定计量单位。</w:t>
      </w:r>
    </w:p>
    <w:p w14:paraId="4948A2B5">
      <w:pPr>
        <w:pStyle w:val="44"/>
        <w:spacing w:before="156" w:after="156"/>
        <w:rPr>
          <w:color w:val="auto"/>
        </w:rPr>
      </w:pPr>
      <w:r>
        <w:rPr>
          <w:rFonts w:hint="default" w:ascii="Times New Roman" w:hAnsi="Times New Roman" w:cs="Times New Roman"/>
          <w:color w:val="auto"/>
        </w:rPr>
        <w:t>9</w:t>
      </w:r>
      <w:r>
        <w:rPr>
          <w:color w:val="auto"/>
        </w:rPr>
        <w:t>.否决竞标条件</w:t>
      </w:r>
    </w:p>
    <w:p w14:paraId="0296D625">
      <w:pPr>
        <w:adjustRightInd w:val="0"/>
        <w:snapToGrid w:val="0"/>
        <w:ind w:firstLine="480" w:firstLineChars="200"/>
        <w:jc w:val="left"/>
        <w:rPr>
          <w:rFonts w:hint="eastAsia" w:ascii="宋体" w:hAnsi="宋体" w:eastAsia="宋体" w:cs="宋体"/>
          <w:color w:val="auto"/>
          <w:sz w:val="24"/>
          <w:szCs w:val="24"/>
          <w:lang w:bidi="zh-CN"/>
        </w:rPr>
      </w:pPr>
      <w:r>
        <w:rPr>
          <w:rFonts w:ascii="Times New Roman" w:hAnsi="Times New Roman" w:eastAsia="宋体" w:cs="Times New Roman"/>
          <w:color w:val="auto"/>
          <w:sz w:val="24"/>
          <w:szCs w:val="24"/>
          <w:lang w:bidi="zh-CN"/>
        </w:rPr>
        <w:t>9</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1</w:t>
      </w:r>
      <w:r>
        <w:rPr>
          <w:rFonts w:ascii="宋体" w:hAnsi="宋体" w:eastAsia="宋体" w:cs="宋体"/>
          <w:color w:val="auto"/>
          <w:sz w:val="24"/>
          <w:szCs w:val="24"/>
          <w:lang w:bidi="zh-CN"/>
        </w:rPr>
        <w:t>有下列情形之一的，属于相互串通</w:t>
      </w:r>
      <w:r>
        <w:rPr>
          <w:rFonts w:hint="eastAsia" w:ascii="宋体" w:hAnsi="宋体" w:eastAsia="宋体" w:cs="宋体"/>
          <w:color w:val="auto"/>
          <w:sz w:val="24"/>
          <w:szCs w:val="24"/>
          <w:lang w:bidi="zh-CN"/>
        </w:rPr>
        <w:t>竞</w:t>
      </w:r>
      <w:r>
        <w:rPr>
          <w:rFonts w:ascii="宋体" w:hAnsi="宋体" w:eastAsia="宋体" w:cs="宋体"/>
          <w:color w:val="auto"/>
          <w:sz w:val="24"/>
          <w:szCs w:val="24"/>
          <w:lang w:bidi="zh-CN"/>
        </w:rPr>
        <w:t>标</w:t>
      </w:r>
      <w:r>
        <w:rPr>
          <w:rFonts w:hint="eastAsia" w:ascii="宋体" w:hAnsi="宋体" w:eastAsia="宋体" w:cs="宋体"/>
          <w:color w:val="auto"/>
          <w:sz w:val="24"/>
          <w:szCs w:val="24"/>
          <w:lang w:bidi="zh-CN"/>
        </w:rPr>
        <w:t>，</w:t>
      </w:r>
      <w:r>
        <w:rPr>
          <w:rFonts w:ascii="宋体" w:hAnsi="宋体" w:eastAsia="宋体" w:cs="宋体"/>
          <w:color w:val="auto"/>
          <w:sz w:val="24"/>
          <w:szCs w:val="24"/>
          <w:lang w:bidi="zh-CN"/>
        </w:rPr>
        <w:t>响应文件将被视为无效：</w:t>
      </w:r>
    </w:p>
    <w:p w14:paraId="6FA1FB7E">
      <w:pPr>
        <w:adjustRightInd w:val="0"/>
        <w:snapToGrid w:val="0"/>
        <w:ind w:firstLine="480" w:firstLineChars="200"/>
        <w:jc w:val="left"/>
        <w:rPr>
          <w:rFonts w:hint="eastAsia" w:ascii="宋体" w:hAnsi="宋体" w:eastAsia="宋体" w:cs="宋体"/>
          <w:color w:val="auto"/>
          <w:sz w:val="24"/>
          <w:szCs w:val="24"/>
          <w:lang w:bidi="zh-CN"/>
        </w:rPr>
      </w:pPr>
      <w:r>
        <w:rPr>
          <w:rFonts w:ascii="Times New Roman" w:hAnsi="Times New Roman" w:eastAsia="宋体" w:cs="Times New Roman"/>
          <w:color w:val="auto"/>
          <w:sz w:val="24"/>
          <w:szCs w:val="24"/>
          <w:lang w:bidi="zh-CN"/>
        </w:rPr>
        <w:t>9</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1</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1</w:t>
      </w:r>
      <w:r>
        <w:rPr>
          <w:rFonts w:hint="eastAsia" w:ascii="宋体" w:hAnsi="宋体" w:eastAsia="宋体" w:cs="宋体"/>
          <w:color w:val="auto"/>
          <w:sz w:val="24"/>
          <w:szCs w:val="24"/>
          <w:lang w:bidi="zh-CN"/>
        </w:rPr>
        <w:t>服务商直接或者间接从采购人或者采购代理机构处获得其他服务商的相关情况并修改其响应文件；</w:t>
      </w:r>
    </w:p>
    <w:p w14:paraId="3439F781">
      <w:pPr>
        <w:adjustRightInd w:val="0"/>
        <w:snapToGrid w:val="0"/>
        <w:ind w:firstLine="480" w:firstLineChars="200"/>
        <w:jc w:val="left"/>
        <w:rPr>
          <w:rFonts w:hint="eastAsia" w:ascii="宋体" w:hAnsi="宋体" w:eastAsia="宋体" w:cs="宋体"/>
          <w:color w:val="auto"/>
          <w:sz w:val="24"/>
          <w:szCs w:val="24"/>
          <w:lang w:bidi="zh-CN"/>
        </w:rPr>
      </w:pPr>
      <w:r>
        <w:rPr>
          <w:rFonts w:ascii="Times New Roman" w:hAnsi="Times New Roman" w:eastAsia="宋体" w:cs="Times New Roman"/>
          <w:color w:val="auto"/>
          <w:sz w:val="24"/>
          <w:szCs w:val="24"/>
          <w:lang w:bidi="zh-CN"/>
        </w:rPr>
        <w:t>9</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1</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2</w:t>
      </w:r>
      <w:r>
        <w:rPr>
          <w:rFonts w:hint="eastAsia" w:ascii="宋体" w:hAnsi="宋体" w:eastAsia="宋体" w:cs="宋体"/>
          <w:color w:val="auto"/>
          <w:sz w:val="24"/>
          <w:szCs w:val="24"/>
          <w:lang w:bidi="zh-CN"/>
        </w:rPr>
        <w:t>服务商按照采购人或者采购代理机构的授意撤换、修改响应文件；</w:t>
      </w:r>
    </w:p>
    <w:p w14:paraId="2ED8DB78">
      <w:pPr>
        <w:adjustRightInd w:val="0"/>
        <w:snapToGrid w:val="0"/>
        <w:ind w:firstLine="480" w:firstLineChars="200"/>
        <w:jc w:val="left"/>
        <w:rPr>
          <w:rFonts w:hint="eastAsia" w:ascii="宋体" w:hAnsi="宋体" w:eastAsia="宋体" w:cs="宋体"/>
          <w:color w:val="auto"/>
          <w:sz w:val="24"/>
          <w:szCs w:val="24"/>
          <w:lang w:bidi="zh-CN"/>
        </w:rPr>
      </w:pPr>
      <w:r>
        <w:rPr>
          <w:rFonts w:ascii="Times New Roman" w:hAnsi="Times New Roman" w:eastAsia="宋体" w:cs="Times New Roman"/>
          <w:color w:val="auto"/>
          <w:sz w:val="24"/>
          <w:szCs w:val="24"/>
          <w:lang w:bidi="zh-CN"/>
        </w:rPr>
        <w:t>9</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1</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3</w:t>
      </w:r>
      <w:r>
        <w:rPr>
          <w:rFonts w:hint="eastAsia" w:ascii="宋体" w:hAnsi="宋体" w:eastAsia="宋体" w:cs="宋体"/>
          <w:color w:val="auto"/>
          <w:sz w:val="24"/>
          <w:szCs w:val="24"/>
          <w:lang w:bidi="zh-CN"/>
        </w:rPr>
        <w:t>服务商之间协商报价、技术方案等响应文件的实质性内容；</w:t>
      </w:r>
    </w:p>
    <w:p w14:paraId="506848A2">
      <w:pPr>
        <w:adjustRightInd w:val="0"/>
        <w:snapToGrid w:val="0"/>
        <w:ind w:firstLine="480" w:firstLineChars="200"/>
        <w:jc w:val="left"/>
        <w:rPr>
          <w:rFonts w:hint="eastAsia" w:ascii="宋体" w:hAnsi="宋体" w:eastAsia="宋体" w:cs="宋体"/>
          <w:color w:val="auto"/>
          <w:sz w:val="24"/>
          <w:szCs w:val="24"/>
          <w:lang w:bidi="zh-CN"/>
        </w:rPr>
      </w:pPr>
      <w:r>
        <w:rPr>
          <w:rFonts w:ascii="Times New Roman" w:hAnsi="Times New Roman" w:eastAsia="宋体" w:cs="Times New Roman"/>
          <w:color w:val="auto"/>
          <w:sz w:val="24"/>
          <w:szCs w:val="24"/>
          <w:lang w:bidi="zh-CN"/>
        </w:rPr>
        <w:t>9</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1</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4</w:t>
      </w:r>
      <w:r>
        <w:rPr>
          <w:rFonts w:hint="eastAsia" w:ascii="宋体" w:hAnsi="宋体" w:eastAsia="宋体" w:cs="宋体"/>
          <w:color w:val="auto"/>
          <w:sz w:val="24"/>
          <w:szCs w:val="24"/>
          <w:lang w:bidi="zh-CN"/>
        </w:rPr>
        <w:t>属于同一集团、协会、商会等组织成员的服务商按照该组织要求协同参加采购活动；</w:t>
      </w:r>
    </w:p>
    <w:p w14:paraId="4BB757FA">
      <w:pPr>
        <w:adjustRightInd w:val="0"/>
        <w:snapToGrid w:val="0"/>
        <w:ind w:firstLine="480" w:firstLineChars="200"/>
        <w:jc w:val="left"/>
        <w:rPr>
          <w:rFonts w:hint="eastAsia" w:ascii="宋体" w:hAnsi="宋体" w:eastAsia="宋体" w:cs="宋体"/>
          <w:color w:val="auto"/>
          <w:sz w:val="24"/>
          <w:szCs w:val="24"/>
          <w:lang w:bidi="zh-CN"/>
        </w:rPr>
      </w:pPr>
      <w:r>
        <w:rPr>
          <w:rFonts w:ascii="Times New Roman" w:hAnsi="Times New Roman" w:eastAsia="宋体" w:cs="Times New Roman"/>
          <w:color w:val="auto"/>
          <w:sz w:val="24"/>
          <w:szCs w:val="24"/>
          <w:lang w:bidi="zh-CN"/>
        </w:rPr>
        <w:t>9</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1</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5</w:t>
      </w:r>
      <w:r>
        <w:rPr>
          <w:rFonts w:hint="eastAsia" w:ascii="宋体" w:hAnsi="宋体" w:eastAsia="宋体" w:cs="宋体"/>
          <w:color w:val="auto"/>
          <w:sz w:val="24"/>
          <w:szCs w:val="24"/>
          <w:lang w:bidi="zh-CN"/>
        </w:rPr>
        <w:t>服务商之间事先约定由某一特定服务商成交；</w:t>
      </w:r>
    </w:p>
    <w:p w14:paraId="53B6E597">
      <w:pPr>
        <w:adjustRightInd w:val="0"/>
        <w:snapToGrid w:val="0"/>
        <w:ind w:firstLine="480" w:firstLineChars="200"/>
        <w:jc w:val="left"/>
        <w:rPr>
          <w:rFonts w:hint="eastAsia" w:ascii="宋体" w:hAnsi="宋体" w:eastAsia="宋体" w:cs="宋体"/>
          <w:color w:val="auto"/>
          <w:sz w:val="24"/>
          <w:szCs w:val="24"/>
          <w:lang w:bidi="zh-CN"/>
        </w:rPr>
      </w:pPr>
      <w:r>
        <w:rPr>
          <w:rFonts w:ascii="Times New Roman" w:hAnsi="Times New Roman" w:eastAsia="宋体" w:cs="Times New Roman"/>
          <w:color w:val="auto"/>
          <w:sz w:val="24"/>
          <w:szCs w:val="24"/>
          <w:lang w:bidi="zh-CN"/>
        </w:rPr>
        <w:t>9</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1</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6</w:t>
      </w:r>
      <w:r>
        <w:rPr>
          <w:rFonts w:hint="eastAsia" w:ascii="宋体" w:hAnsi="宋体" w:eastAsia="宋体" w:cs="宋体"/>
          <w:color w:val="auto"/>
          <w:sz w:val="24"/>
          <w:szCs w:val="24"/>
          <w:lang w:bidi="zh-CN"/>
        </w:rPr>
        <w:t>服务商之间商定部分服务商放弃参加采购活动或者放弃成交；</w:t>
      </w:r>
    </w:p>
    <w:p w14:paraId="2A92AE8B">
      <w:pPr>
        <w:adjustRightInd w:val="0"/>
        <w:snapToGrid w:val="0"/>
        <w:ind w:firstLine="480" w:firstLineChars="200"/>
        <w:jc w:val="left"/>
        <w:rPr>
          <w:rFonts w:hint="eastAsia" w:ascii="宋体" w:hAnsi="宋体" w:eastAsia="宋体" w:cs="宋体"/>
          <w:color w:val="auto"/>
          <w:sz w:val="24"/>
          <w:szCs w:val="24"/>
          <w:lang w:bidi="zh-CN"/>
        </w:rPr>
      </w:pPr>
      <w:r>
        <w:rPr>
          <w:rFonts w:ascii="Times New Roman" w:hAnsi="Times New Roman" w:eastAsia="宋体" w:cs="Times New Roman"/>
          <w:color w:val="auto"/>
          <w:sz w:val="24"/>
          <w:szCs w:val="24"/>
          <w:lang w:bidi="zh-CN"/>
        </w:rPr>
        <w:t>9</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1</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7</w:t>
      </w:r>
      <w:r>
        <w:rPr>
          <w:rFonts w:hint="eastAsia" w:ascii="宋体" w:hAnsi="宋体" w:eastAsia="宋体" w:cs="宋体"/>
          <w:color w:val="auto"/>
          <w:sz w:val="24"/>
          <w:szCs w:val="24"/>
          <w:lang w:bidi="zh-CN"/>
        </w:rPr>
        <w:t>服务商与采购人或者采购代理机构之间、服务商相互之间，为谋求特定服务商成交或者排斥其他服务商的其他串通行为。</w:t>
      </w:r>
    </w:p>
    <w:p w14:paraId="583ED86C">
      <w:pPr>
        <w:adjustRightInd w:val="0"/>
        <w:snapToGrid w:val="0"/>
        <w:ind w:firstLine="480" w:firstLineChars="200"/>
        <w:jc w:val="left"/>
        <w:rPr>
          <w:rFonts w:hint="eastAsia" w:ascii="宋体" w:hAnsi="宋体" w:eastAsia="宋体" w:cs="宋体"/>
          <w:color w:val="auto"/>
          <w:sz w:val="24"/>
          <w:szCs w:val="24"/>
          <w:lang w:bidi="zh-CN"/>
        </w:rPr>
      </w:pPr>
      <w:r>
        <w:rPr>
          <w:rFonts w:ascii="Times New Roman" w:hAnsi="Times New Roman" w:eastAsia="宋体" w:cs="Times New Roman"/>
          <w:color w:val="auto"/>
          <w:sz w:val="24"/>
          <w:szCs w:val="24"/>
          <w:lang w:bidi="zh-CN"/>
        </w:rPr>
        <w:t>9</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2</w:t>
      </w:r>
      <w:r>
        <w:rPr>
          <w:rFonts w:ascii="宋体" w:hAnsi="宋体" w:eastAsia="宋体" w:cs="宋体"/>
          <w:color w:val="auto"/>
          <w:sz w:val="24"/>
          <w:szCs w:val="24"/>
          <w:lang w:bidi="zh-CN"/>
        </w:rPr>
        <w:t>有下列情形之一的，视为</w:t>
      </w:r>
      <w:r>
        <w:rPr>
          <w:rFonts w:hint="eastAsia" w:ascii="宋体" w:hAnsi="宋体" w:eastAsia="宋体" w:cs="宋体"/>
          <w:color w:val="auto"/>
          <w:sz w:val="24"/>
          <w:szCs w:val="24"/>
          <w:lang w:bidi="zh-CN"/>
        </w:rPr>
        <w:t>服务商</w:t>
      </w:r>
      <w:r>
        <w:rPr>
          <w:rFonts w:ascii="宋体" w:hAnsi="宋体" w:eastAsia="宋体" w:cs="宋体"/>
          <w:color w:val="auto"/>
          <w:sz w:val="24"/>
          <w:szCs w:val="24"/>
          <w:lang w:bidi="zh-CN"/>
        </w:rPr>
        <w:t>相互串通</w:t>
      </w:r>
      <w:r>
        <w:rPr>
          <w:rFonts w:hint="eastAsia" w:ascii="宋体" w:hAnsi="宋体" w:eastAsia="宋体" w:cs="宋体"/>
          <w:color w:val="auto"/>
          <w:sz w:val="24"/>
          <w:szCs w:val="24"/>
          <w:lang w:bidi="zh-CN"/>
        </w:rPr>
        <w:t>竞</w:t>
      </w:r>
      <w:r>
        <w:rPr>
          <w:rFonts w:ascii="宋体" w:hAnsi="宋体" w:eastAsia="宋体" w:cs="宋体"/>
          <w:color w:val="auto"/>
          <w:sz w:val="24"/>
          <w:szCs w:val="24"/>
          <w:lang w:bidi="zh-CN"/>
        </w:rPr>
        <w:t>标</w:t>
      </w:r>
      <w:r>
        <w:rPr>
          <w:rFonts w:hint="eastAsia" w:ascii="宋体" w:hAnsi="宋体" w:eastAsia="宋体" w:cs="宋体"/>
          <w:color w:val="auto"/>
          <w:sz w:val="24"/>
          <w:szCs w:val="24"/>
          <w:lang w:bidi="zh-CN"/>
        </w:rPr>
        <w:t>，</w:t>
      </w:r>
      <w:r>
        <w:rPr>
          <w:rFonts w:ascii="宋体" w:hAnsi="宋体" w:eastAsia="宋体" w:cs="宋体"/>
          <w:color w:val="auto"/>
          <w:sz w:val="24"/>
          <w:szCs w:val="24"/>
          <w:lang w:bidi="zh-CN"/>
        </w:rPr>
        <w:t>响应文件将被视为无效：</w:t>
      </w:r>
    </w:p>
    <w:p w14:paraId="7E017D79">
      <w:pPr>
        <w:adjustRightInd w:val="0"/>
        <w:snapToGrid w:val="0"/>
        <w:ind w:firstLine="480" w:firstLineChars="200"/>
        <w:jc w:val="left"/>
        <w:rPr>
          <w:rFonts w:hint="eastAsia" w:ascii="宋体" w:hAnsi="宋体" w:eastAsia="宋体" w:cs="宋体"/>
          <w:color w:val="auto"/>
          <w:sz w:val="24"/>
          <w:szCs w:val="24"/>
          <w:lang w:bidi="zh-CN"/>
        </w:rPr>
      </w:pPr>
      <w:r>
        <w:rPr>
          <w:rFonts w:ascii="Times New Roman" w:hAnsi="Times New Roman" w:eastAsia="宋体" w:cs="Times New Roman"/>
          <w:color w:val="auto"/>
          <w:sz w:val="24"/>
          <w:szCs w:val="24"/>
          <w:lang w:bidi="zh-CN"/>
        </w:rPr>
        <w:t>9</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2</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1</w:t>
      </w:r>
      <w:r>
        <w:rPr>
          <w:rFonts w:ascii="宋体" w:hAnsi="宋体" w:eastAsia="宋体" w:cs="宋体"/>
          <w:color w:val="auto"/>
          <w:sz w:val="24"/>
          <w:szCs w:val="24"/>
          <w:lang w:bidi="zh-CN"/>
        </w:rPr>
        <w:t>不同</w:t>
      </w:r>
      <w:r>
        <w:rPr>
          <w:rFonts w:hint="eastAsia" w:ascii="宋体" w:hAnsi="宋体" w:eastAsia="宋体" w:cs="宋体"/>
          <w:color w:val="auto"/>
          <w:sz w:val="24"/>
          <w:szCs w:val="24"/>
          <w:lang w:bidi="zh-CN"/>
        </w:rPr>
        <w:t>服务商</w:t>
      </w:r>
      <w:r>
        <w:rPr>
          <w:rFonts w:ascii="宋体" w:hAnsi="宋体" w:eastAsia="宋体" w:cs="宋体"/>
          <w:color w:val="auto"/>
          <w:sz w:val="24"/>
          <w:szCs w:val="24"/>
          <w:lang w:bidi="zh-CN"/>
        </w:rPr>
        <w:t>的</w:t>
      </w:r>
      <w:r>
        <w:rPr>
          <w:rFonts w:hint="eastAsia" w:ascii="宋体" w:hAnsi="宋体" w:eastAsia="宋体" w:cs="宋体"/>
          <w:color w:val="auto"/>
          <w:sz w:val="24"/>
          <w:szCs w:val="24"/>
          <w:lang w:bidi="zh-CN"/>
        </w:rPr>
        <w:t>响应</w:t>
      </w:r>
      <w:r>
        <w:rPr>
          <w:rFonts w:ascii="宋体" w:hAnsi="宋体" w:eastAsia="宋体" w:cs="宋体"/>
          <w:color w:val="auto"/>
          <w:sz w:val="24"/>
          <w:szCs w:val="24"/>
          <w:lang w:bidi="zh-CN"/>
        </w:rPr>
        <w:t>文件由同一单位或者个人编制；</w:t>
      </w:r>
    </w:p>
    <w:p w14:paraId="1A378DC9">
      <w:pPr>
        <w:adjustRightInd w:val="0"/>
        <w:snapToGrid w:val="0"/>
        <w:ind w:firstLine="480" w:firstLineChars="200"/>
        <w:jc w:val="left"/>
        <w:rPr>
          <w:rFonts w:hint="eastAsia" w:ascii="宋体" w:hAnsi="宋体" w:eastAsia="宋体" w:cs="宋体"/>
          <w:color w:val="auto"/>
          <w:sz w:val="24"/>
          <w:szCs w:val="24"/>
          <w:lang w:bidi="zh-CN"/>
        </w:rPr>
      </w:pPr>
      <w:r>
        <w:rPr>
          <w:rFonts w:ascii="Times New Roman" w:hAnsi="Times New Roman" w:eastAsia="宋体" w:cs="Times New Roman"/>
          <w:color w:val="auto"/>
          <w:sz w:val="24"/>
          <w:szCs w:val="24"/>
          <w:lang w:bidi="zh-CN"/>
        </w:rPr>
        <w:t>9</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2</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2</w:t>
      </w:r>
      <w:r>
        <w:rPr>
          <w:rFonts w:ascii="宋体" w:hAnsi="宋体" w:eastAsia="宋体" w:cs="宋体"/>
          <w:color w:val="auto"/>
          <w:sz w:val="24"/>
          <w:szCs w:val="24"/>
          <w:lang w:bidi="zh-CN"/>
        </w:rPr>
        <w:t>不同</w:t>
      </w:r>
      <w:r>
        <w:rPr>
          <w:rFonts w:hint="eastAsia" w:ascii="宋体" w:hAnsi="宋体" w:eastAsia="宋体" w:cs="宋体"/>
          <w:color w:val="auto"/>
          <w:sz w:val="24"/>
          <w:szCs w:val="24"/>
          <w:lang w:bidi="zh-CN"/>
        </w:rPr>
        <w:t>服务商</w:t>
      </w:r>
      <w:r>
        <w:rPr>
          <w:rFonts w:ascii="宋体" w:hAnsi="宋体" w:eastAsia="宋体" w:cs="宋体"/>
          <w:color w:val="auto"/>
          <w:sz w:val="24"/>
          <w:szCs w:val="24"/>
          <w:lang w:bidi="zh-CN"/>
        </w:rPr>
        <w:t>委托同一单位或者个人办理</w:t>
      </w:r>
      <w:r>
        <w:rPr>
          <w:rFonts w:hint="eastAsia" w:ascii="宋体" w:hAnsi="宋体" w:eastAsia="宋体" w:cs="宋体"/>
          <w:color w:val="auto"/>
          <w:sz w:val="24"/>
          <w:szCs w:val="24"/>
          <w:lang w:bidi="zh-CN"/>
        </w:rPr>
        <w:t>竞</w:t>
      </w:r>
      <w:r>
        <w:rPr>
          <w:rFonts w:ascii="宋体" w:hAnsi="宋体" w:eastAsia="宋体" w:cs="宋体"/>
          <w:color w:val="auto"/>
          <w:sz w:val="24"/>
          <w:szCs w:val="24"/>
          <w:lang w:bidi="zh-CN"/>
        </w:rPr>
        <w:t>标事宜；</w:t>
      </w:r>
    </w:p>
    <w:p w14:paraId="60471130">
      <w:pPr>
        <w:adjustRightInd w:val="0"/>
        <w:snapToGrid w:val="0"/>
        <w:ind w:firstLine="480" w:firstLineChars="200"/>
        <w:jc w:val="left"/>
        <w:rPr>
          <w:rFonts w:hint="eastAsia" w:ascii="宋体" w:hAnsi="宋体" w:eastAsia="宋体" w:cs="宋体"/>
          <w:color w:val="auto"/>
          <w:sz w:val="24"/>
          <w:szCs w:val="24"/>
          <w:lang w:bidi="zh-CN"/>
        </w:rPr>
      </w:pPr>
      <w:r>
        <w:rPr>
          <w:rFonts w:ascii="Times New Roman" w:hAnsi="Times New Roman" w:eastAsia="宋体" w:cs="Times New Roman"/>
          <w:color w:val="auto"/>
          <w:sz w:val="24"/>
          <w:szCs w:val="24"/>
          <w:lang w:bidi="zh-CN"/>
        </w:rPr>
        <w:t>9</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2</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3</w:t>
      </w:r>
      <w:r>
        <w:rPr>
          <w:rFonts w:ascii="宋体" w:hAnsi="宋体" w:eastAsia="宋体" w:cs="宋体"/>
          <w:color w:val="auto"/>
          <w:sz w:val="24"/>
          <w:szCs w:val="24"/>
          <w:lang w:bidi="zh-CN"/>
        </w:rPr>
        <w:t>不同</w:t>
      </w:r>
      <w:r>
        <w:rPr>
          <w:rFonts w:hint="eastAsia" w:ascii="宋体" w:hAnsi="宋体" w:eastAsia="宋体" w:cs="宋体"/>
          <w:color w:val="auto"/>
          <w:sz w:val="24"/>
          <w:szCs w:val="24"/>
          <w:lang w:bidi="zh-CN"/>
        </w:rPr>
        <w:t>服务商</w:t>
      </w:r>
      <w:r>
        <w:rPr>
          <w:rFonts w:ascii="宋体" w:hAnsi="宋体" w:eastAsia="宋体" w:cs="宋体"/>
          <w:color w:val="auto"/>
          <w:sz w:val="24"/>
          <w:szCs w:val="24"/>
          <w:lang w:bidi="zh-CN"/>
        </w:rPr>
        <w:t>的</w:t>
      </w:r>
      <w:r>
        <w:rPr>
          <w:rFonts w:hint="eastAsia" w:ascii="宋体" w:hAnsi="宋体" w:eastAsia="宋体" w:cs="宋体"/>
          <w:color w:val="auto"/>
          <w:sz w:val="24"/>
          <w:szCs w:val="24"/>
          <w:lang w:bidi="zh-CN"/>
        </w:rPr>
        <w:t>响应</w:t>
      </w:r>
      <w:r>
        <w:rPr>
          <w:rFonts w:ascii="宋体" w:hAnsi="宋体" w:eastAsia="宋体" w:cs="宋体"/>
          <w:color w:val="auto"/>
          <w:sz w:val="24"/>
          <w:szCs w:val="24"/>
          <w:lang w:bidi="zh-CN"/>
        </w:rPr>
        <w:t>文件载明的项目管理成员为同一人；</w:t>
      </w:r>
    </w:p>
    <w:p w14:paraId="216B4EFB">
      <w:pPr>
        <w:adjustRightInd w:val="0"/>
        <w:snapToGrid w:val="0"/>
        <w:ind w:firstLine="480" w:firstLineChars="200"/>
        <w:jc w:val="left"/>
        <w:rPr>
          <w:rFonts w:hint="eastAsia" w:ascii="宋体" w:hAnsi="宋体" w:eastAsia="宋体" w:cs="宋体"/>
          <w:color w:val="auto"/>
          <w:sz w:val="24"/>
          <w:szCs w:val="24"/>
          <w:lang w:bidi="zh-CN"/>
        </w:rPr>
      </w:pPr>
      <w:r>
        <w:rPr>
          <w:rFonts w:ascii="Times New Roman" w:hAnsi="Times New Roman" w:eastAsia="宋体" w:cs="Times New Roman"/>
          <w:color w:val="auto"/>
          <w:sz w:val="24"/>
          <w:szCs w:val="24"/>
          <w:lang w:bidi="zh-CN"/>
        </w:rPr>
        <w:t>9</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2</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4</w:t>
      </w:r>
      <w:r>
        <w:rPr>
          <w:rFonts w:ascii="宋体" w:hAnsi="宋体" w:eastAsia="宋体" w:cs="宋体"/>
          <w:color w:val="auto"/>
          <w:sz w:val="24"/>
          <w:szCs w:val="24"/>
          <w:lang w:bidi="zh-CN"/>
        </w:rPr>
        <w:t>不同</w:t>
      </w:r>
      <w:r>
        <w:rPr>
          <w:rFonts w:hint="eastAsia" w:ascii="宋体" w:hAnsi="宋体" w:eastAsia="宋体" w:cs="宋体"/>
          <w:color w:val="auto"/>
          <w:sz w:val="24"/>
          <w:szCs w:val="24"/>
          <w:lang w:bidi="zh-CN"/>
        </w:rPr>
        <w:t>服务商</w:t>
      </w:r>
      <w:r>
        <w:rPr>
          <w:rFonts w:ascii="宋体" w:hAnsi="宋体" w:eastAsia="宋体" w:cs="宋体"/>
          <w:color w:val="auto"/>
          <w:sz w:val="24"/>
          <w:szCs w:val="24"/>
          <w:lang w:bidi="zh-CN"/>
        </w:rPr>
        <w:t>的</w:t>
      </w:r>
      <w:r>
        <w:rPr>
          <w:rFonts w:hint="eastAsia" w:ascii="宋体" w:hAnsi="宋体" w:eastAsia="宋体" w:cs="宋体"/>
          <w:color w:val="auto"/>
          <w:sz w:val="24"/>
          <w:szCs w:val="24"/>
          <w:lang w:bidi="zh-CN"/>
        </w:rPr>
        <w:t>响应</w:t>
      </w:r>
      <w:r>
        <w:rPr>
          <w:rFonts w:ascii="宋体" w:hAnsi="宋体" w:eastAsia="宋体" w:cs="宋体"/>
          <w:color w:val="auto"/>
          <w:sz w:val="24"/>
          <w:szCs w:val="24"/>
          <w:lang w:bidi="zh-CN"/>
        </w:rPr>
        <w:t>文件异常一致或者报价呈规律性差异；</w:t>
      </w:r>
    </w:p>
    <w:p w14:paraId="2CC1C648">
      <w:pPr>
        <w:adjustRightInd w:val="0"/>
        <w:snapToGrid w:val="0"/>
        <w:ind w:firstLine="480" w:firstLineChars="200"/>
        <w:jc w:val="left"/>
        <w:rPr>
          <w:rFonts w:hint="eastAsia" w:ascii="宋体" w:hAnsi="宋体" w:eastAsia="宋体" w:cs="宋体"/>
          <w:color w:val="auto"/>
          <w:sz w:val="24"/>
          <w:szCs w:val="24"/>
          <w:lang w:bidi="zh-CN"/>
        </w:rPr>
      </w:pPr>
      <w:r>
        <w:rPr>
          <w:rFonts w:ascii="Times New Roman" w:hAnsi="Times New Roman" w:eastAsia="宋体" w:cs="Times New Roman"/>
          <w:color w:val="auto"/>
          <w:sz w:val="24"/>
          <w:szCs w:val="24"/>
          <w:lang w:bidi="zh-CN"/>
        </w:rPr>
        <w:t>9</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2</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5</w:t>
      </w:r>
      <w:r>
        <w:rPr>
          <w:rFonts w:ascii="宋体" w:hAnsi="宋体" w:eastAsia="宋体" w:cs="宋体"/>
          <w:color w:val="auto"/>
          <w:sz w:val="24"/>
          <w:szCs w:val="24"/>
          <w:lang w:bidi="zh-CN"/>
        </w:rPr>
        <w:t>不同</w:t>
      </w:r>
      <w:r>
        <w:rPr>
          <w:rFonts w:hint="eastAsia" w:ascii="宋体" w:hAnsi="宋体" w:eastAsia="宋体" w:cs="宋体"/>
          <w:color w:val="auto"/>
          <w:sz w:val="24"/>
          <w:szCs w:val="24"/>
          <w:lang w:bidi="zh-CN"/>
        </w:rPr>
        <w:t>服务商</w:t>
      </w:r>
      <w:r>
        <w:rPr>
          <w:rFonts w:ascii="宋体" w:hAnsi="宋体" w:eastAsia="宋体" w:cs="宋体"/>
          <w:color w:val="auto"/>
          <w:sz w:val="24"/>
          <w:szCs w:val="24"/>
          <w:lang w:bidi="zh-CN"/>
        </w:rPr>
        <w:t>的</w:t>
      </w:r>
      <w:r>
        <w:rPr>
          <w:rFonts w:hint="eastAsia" w:ascii="宋体" w:hAnsi="宋体" w:eastAsia="宋体" w:cs="宋体"/>
          <w:color w:val="auto"/>
          <w:sz w:val="24"/>
          <w:szCs w:val="24"/>
          <w:lang w:bidi="zh-CN"/>
        </w:rPr>
        <w:t>响应</w:t>
      </w:r>
      <w:r>
        <w:rPr>
          <w:rFonts w:ascii="宋体" w:hAnsi="宋体" w:eastAsia="宋体" w:cs="宋体"/>
          <w:color w:val="auto"/>
          <w:sz w:val="24"/>
          <w:szCs w:val="24"/>
          <w:lang w:bidi="zh-CN"/>
        </w:rPr>
        <w:t>文件相互混装；</w:t>
      </w:r>
    </w:p>
    <w:p w14:paraId="20E07C7E">
      <w:pPr>
        <w:adjustRightInd w:val="0"/>
        <w:snapToGrid w:val="0"/>
        <w:ind w:firstLine="480" w:firstLineChars="200"/>
        <w:jc w:val="left"/>
        <w:rPr>
          <w:rFonts w:hint="eastAsia" w:ascii="宋体" w:hAnsi="宋体" w:eastAsia="宋体" w:cs="宋体"/>
          <w:color w:val="auto"/>
          <w:sz w:val="24"/>
          <w:szCs w:val="24"/>
          <w:lang w:bidi="zh-CN"/>
        </w:rPr>
      </w:pPr>
      <w:r>
        <w:rPr>
          <w:rFonts w:ascii="Times New Roman" w:hAnsi="Times New Roman" w:eastAsia="宋体" w:cs="Times New Roman"/>
          <w:color w:val="auto"/>
          <w:sz w:val="24"/>
          <w:szCs w:val="24"/>
          <w:lang w:bidi="zh-CN"/>
        </w:rPr>
        <w:t>9</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2</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6</w:t>
      </w:r>
      <w:r>
        <w:rPr>
          <w:rFonts w:ascii="宋体" w:hAnsi="宋体" w:eastAsia="宋体" w:cs="宋体"/>
          <w:color w:val="auto"/>
          <w:sz w:val="24"/>
          <w:szCs w:val="24"/>
          <w:lang w:bidi="zh-CN"/>
        </w:rPr>
        <w:t>不同</w:t>
      </w:r>
      <w:r>
        <w:rPr>
          <w:rFonts w:hint="eastAsia" w:ascii="宋体" w:hAnsi="宋体" w:eastAsia="宋体" w:cs="宋体"/>
          <w:color w:val="auto"/>
          <w:sz w:val="24"/>
          <w:szCs w:val="24"/>
          <w:lang w:bidi="zh-CN"/>
        </w:rPr>
        <w:t>服务商</w:t>
      </w:r>
      <w:r>
        <w:rPr>
          <w:rFonts w:ascii="宋体" w:hAnsi="宋体" w:eastAsia="宋体" w:cs="宋体"/>
          <w:color w:val="auto"/>
          <w:sz w:val="24"/>
          <w:szCs w:val="24"/>
          <w:lang w:bidi="zh-CN"/>
        </w:rPr>
        <w:t>的</w:t>
      </w:r>
      <w:r>
        <w:rPr>
          <w:rFonts w:hint="eastAsia" w:ascii="宋体" w:hAnsi="宋体" w:eastAsia="宋体" w:cs="宋体"/>
          <w:color w:val="auto"/>
          <w:sz w:val="24"/>
          <w:szCs w:val="24"/>
          <w:lang w:bidi="zh-CN"/>
        </w:rPr>
        <w:t>竞</w:t>
      </w:r>
      <w:r>
        <w:rPr>
          <w:rFonts w:ascii="宋体" w:hAnsi="宋体" w:eastAsia="宋体" w:cs="宋体"/>
          <w:color w:val="auto"/>
          <w:sz w:val="24"/>
          <w:szCs w:val="24"/>
          <w:lang w:bidi="zh-CN"/>
        </w:rPr>
        <w:t>标保证金从同一单位或者个人的账户转出。</w:t>
      </w:r>
    </w:p>
    <w:p w14:paraId="5F14BA6C">
      <w:pPr>
        <w:adjustRightInd w:val="0"/>
        <w:snapToGrid w:val="0"/>
        <w:ind w:firstLine="480" w:firstLineChars="200"/>
        <w:jc w:val="left"/>
        <w:rPr>
          <w:rFonts w:hint="eastAsia" w:ascii="宋体" w:hAnsi="宋体" w:eastAsia="宋体" w:cs="宋体"/>
          <w:color w:val="auto"/>
          <w:sz w:val="24"/>
          <w:szCs w:val="24"/>
          <w:lang w:bidi="zh-CN"/>
        </w:rPr>
      </w:pPr>
      <w:r>
        <w:rPr>
          <w:rFonts w:ascii="Times New Roman" w:hAnsi="Times New Roman" w:eastAsia="宋体" w:cs="Times New Roman"/>
          <w:color w:val="auto"/>
          <w:sz w:val="24"/>
          <w:szCs w:val="24"/>
          <w:lang w:bidi="zh-CN"/>
        </w:rPr>
        <w:t>9</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3</w:t>
      </w:r>
      <w:r>
        <w:rPr>
          <w:rFonts w:ascii="宋体" w:hAnsi="宋体" w:eastAsia="宋体" w:cs="宋体"/>
          <w:color w:val="auto"/>
          <w:sz w:val="24"/>
          <w:szCs w:val="24"/>
          <w:lang w:bidi="zh-CN"/>
        </w:rPr>
        <w:t>响应文件将被视为无效</w:t>
      </w:r>
      <w:r>
        <w:rPr>
          <w:rFonts w:hint="eastAsia" w:ascii="宋体" w:hAnsi="宋体" w:eastAsia="宋体" w:cs="宋体"/>
          <w:color w:val="auto"/>
          <w:sz w:val="24"/>
          <w:szCs w:val="24"/>
          <w:lang w:bidi="zh-CN"/>
        </w:rPr>
        <w:t>的其他情形</w:t>
      </w:r>
      <w:r>
        <w:rPr>
          <w:rFonts w:ascii="宋体" w:hAnsi="宋体" w:eastAsia="宋体" w:cs="宋体"/>
          <w:color w:val="auto"/>
          <w:sz w:val="24"/>
          <w:szCs w:val="24"/>
          <w:lang w:bidi="zh-CN"/>
        </w:rPr>
        <w:t>：</w:t>
      </w:r>
    </w:p>
    <w:p w14:paraId="3940BA78">
      <w:pPr>
        <w:adjustRightInd w:val="0"/>
        <w:snapToGrid w:val="0"/>
        <w:ind w:firstLine="480" w:firstLineChars="200"/>
        <w:jc w:val="left"/>
        <w:rPr>
          <w:rFonts w:hint="eastAsia" w:ascii="宋体" w:hAnsi="宋体" w:eastAsia="宋体" w:cs="宋体"/>
          <w:color w:val="auto"/>
          <w:sz w:val="24"/>
          <w:szCs w:val="24"/>
          <w:lang w:bidi="zh-CN"/>
        </w:rPr>
      </w:pPr>
      <w:r>
        <w:rPr>
          <w:rFonts w:ascii="Times New Roman" w:hAnsi="Times New Roman" w:eastAsia="宋体" w:cs="Times New Roman"/>
          <w:color w:val="auto"/>
          <w:sz w:val="24"/>
          <w:szCs w:val="24"/>
          <w:lang w:bidi="zh-CN"/>
        </w:rPr>
        <w:t>9</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3</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1</w:t>
      </w:r>
      <w:r>
        <w:rPr>
          <w:rFonts w:ascii="宋体" w:hAnsi="宋体" w:eastAsia="宋体" w:cs="宋体"/>
          <w:color w:val="auto"/>
          <w:sz w:val="24"/>
          <w:szCs w:val="24"/>
          <w:lang w:bidi="zh-CN"/>
        </w:rPr>
        <w:t>响应文件</w:t>
      </w:r>
      <w:r>
        <w:rPr>
          <w:rFonts w:hint="eastAsia" w:ascii="宋体" w:hAnsi="宋体" w:eastAsia="宋体" w:cs="宋体"/>
          <w:color w:val="auto"/>
          <w:sz w:val="24"/>
          <w:szCs w:val="24"/>
          <w:lang w:bidi="zh-CN"/>
        </w:rPr>
        <w:t>逾期送达的或者未送达指定地点的；</w:t>
      </w:r>
    </w:p>
    <w:p w14:paraId="033E6364">
      <w:pPr>
        <w:adjustRightInd w:val="0"/>
        <w:snapToGrid w:val="0"/>
        <w:ind w:firstLine="480" w:firstLineChars="200"/>
        <w:jc w:val="left"/>
        <w:rPr>
          <w:rFonts w:hint="eastAsia" w:ascii="宋体" w:hAnsi="宋体" w:eastAsia="宋体" w:cs="宋体"/>
          <w:color w:val="auto"/>
          <w:sz w:val="24"/>
          <w:szCs w:val="24"/>
          <w:lang w:bidi="zh-CN"/>
        </w:rPr>
      </w:pPr>
      <w:r>
        <w:rPr>
          <w:rFonts w:ascii="Times New Roman" w:hAnsi="Times New Roman" w:eastAsia="宋体" w:cs="Times New Roman"/>
          <w:color w:val="auto"/>
          <w:sz w:val="24"/>
          <w:szCs w:val="24"/>
          <w:lang w:bidi="zh-CN"/>
        </w:rPr>
        <w:t>9</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3</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2</w:t>
      </w:r>
      <w:r>
        <w:rPr>
          <w:rFonts w:ascii="宋体" w:hAnsi="宋体" w:eastAsia="宋体" w:cs="宋体"/>
          <w:color w:val="auto"/>
          <w:sz w:val="24"/>
          <w:szCs w:val="24"/>
          <w:lang w:bidi="zh-CN"/>
        </w:rPr>
        <w:t>响应文件</w:t>
      </w:r>
      <w:r>
        <w:rPr>
          <w:rFonts w:hint="eastAsia" w:ascii="宋体" w:hAnsi="宋体" w:eastAsia="宋体" w:cs="宋体"/>
          <w:color w:val="auto"/>
          <w:sz w:val="24"/>
          <w:szCs w:val="24"/>
          <w:lang w:bidi="zh-CN"/>
        </w:rPr>
        <w:t>未按采购文件要求密封的；</w:t>
      </w:r>
    </w:p>
    <w:p w14:paraId="0B77A5FC">
      <w:pPr>
        <w:adjustRightInd w:val="0"/>
        <w:snapToGrid w:val="0"/>
        <w:ind w:firstLine="480" w:firstLineChars="200"/>
        <w:jc w:val="left"/>
        <w:rPr>
          <w:rFonts w:hint="eastAsia" w:ascii="宋体" w:hAnsi="宋体" w:eastAsia="宋体" w:cs="宋体"/>
          <w:color w:val="auto"/>
          <w:sz w:val="24"/>
          <w:szCs w:val="24"/>
          <w:lang w:bidi="zh-CN"/>
        </w:rPr>
      </w:pPr>
      <w:r>
        <w:rPr>
          <w:rFonts w:ascii="Times New Roman" w:hAnsi="Times New Roman" w:eastAsia="宋体" w:cs="Times New Roman"/>
          <w:color w:val="auto"/>
          <w:sz w:val="24"/>
          <w:szCs w:val="24"/>
          <w:lang w:bidi="zh-CN"/>
        </w:rPr>
        <w:t>9</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3</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3</w:t>
      </w:r>
      <w:r>
        <w:rPr>
          <w:rFonts w:ascii="宋体" w:hAnsi="宋体" w:eastAsia="宋体" w:cs="宋体"/>
          <w:color w:val="auto"/>
          <w:sz w:val="24"/>
          <w:szCs w:val="24"/>
          <w:lang w:bidi="zh-CN"/>
        </w:rPr>
        <w:t>响应文件</w:t>
      </w:r>
      <w:r>
        <w:rPr>
          <w:rFonts w:hint="eastAsia" w:ascii="宋体" w:hAnsi="宋体" w:eastAsia="宋体" w:cs="宋体"/>
          <w:color w:val="auto"/>
          <w:sz w:val="24"/>
          <w:szCs w:val="24"/>
          <w:lang w:bidi="zh-CN"/>
        </w:rPr>
        <w:t>未按规定的格式填写，内容不全或关键字迹模糊、无法辨认的；</w:t>
      </w:r>
    </w:p>
    <w:p w14:paraId="08275FF0">
      <w:pPr>
        <w:adjustRightInd w:val="0"/>
        <w:snapToGrid w:val="0"/>
        <w:ind w:firstLine="480" w:firstLineChars="200"/>
        <w:jc w:val="left"/>
        <w:rPr>
          <w:rFonts w:hint="eastAsia" w:ascii="宋体" w:hAnsi="宋体" w:eastAsia="宋体" w:cs="宋体"/>
          <w:color w:val="auto"/>
          <w:sz w:val="24"/>
          <w:szCs w:val="24"/>
          <w:lang w:bidi="zh-CN"/>
        </w:rPr>
      </w:pPr>
      <w:r>
        <w:rPr>
          <w:rFonts w:ascii="Times New Roman" w:hAnsi="Times New Roman" w:eastAsia="宋体" w:cs="Times New Roman"/>
          <w:color w:val="auto"/>
          <w:sz w:val="24"/>
          <w:szCs w:val="24"/>
          <w:lang w:bidi="zh-CN"/>
        </w:rPr>
        <w:t>9</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3</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4</w:t>
      </w:r>
      <w:r>
        <w:rPr>
          <w:rFonts w:ascii="宋体" w:hAnsi="宋体" w:eastAsia="宋体" w:cs="宋体"/>
          <w:color w:val="auto"/>
          <w:sz w:val="24"/>
          <w:szCs w:val="24"/>
          <w:lang w:bidi="zh-CN"/>
        </w:rPr>
        <w:t>响应文件</w:t>
      </w:r>
      <w:r>
        <w:rPr>
          <w:rFonts w:hint="eastAsia" w:ascii="宋体" w:hAnsi="宋体" w:eastAsia="宋体" w:cs="宋体"/>
          <w:color w:val="auto"/>
          <w:sz w:val="24"/>
          <w:szCs w:val="24"/>
          <w:lang w:bidi="zh-CN"/>
        </w:rPr>
        <w:t>无单位盖章并无法定代表人或法定代表人授权的代理人签字或盖章的；</w:t>
      </w:r>
    </w:p>
    <w:p w14:paraId="699824CF">
      <w:pPr>
        <w:adjustRightInd w:val="0"/>
        <w:snapToGrid w:val="0"/>
        <w:ind w:firstLine="480" w:firstLineChars="200"/>
        <w:jc w:val="left"/>
        <w:rPr>
          <w:rFonts w:hint="eastAsia" w:ascii="宋体" w:hAnsi="宋体" w:eastAsia="宋体" w:cs="宋体"/>
          <w:color w:val="auto"/>
          <w:sz w:val="24"/>
          <w:szCs w:val="24"/>
          <w:lang w:bidi="zh-CN"/>
        </w:rPr>
      </w:pPr>
      <w:r>
        <w:rPr>
          <w:rFonts w:ascii="Times New Roman" w:hAnsi="Times New Roman" w:eastAsia="宋体" w:cs="Times New Roman"/>
          <w:color w:val="auto"/>
          <w:sz w:val="24"/>
          <w:szCs w:val="24"/>
          <w:lang w:bidi="zh-CN"/>
        </w:rPr>
        <w:t>9</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3</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5</w:t>
      </w:r>
      <w:r>
        <w:rPr>
          <w:rFonts w:hint="eastAsia" w:ascii="宋体" w:hAnsi="宋体" w:eastAsia="宋体" w:cs="宋体"/>
          <w:color w:val="auto"/>
          <w:sz w:val="24"/>
          <w:szCs w:val="24"/>
          <w:lang w:bidi="zh-CN"/>
        </w:rPr>
        <w:t>服务商递交两份或多份内容不同的响应文件，或在一份响应文件中对同一采购项目报有两个或多个报价，且未声明哪一个有效，按采购文件规定提交备选投标方案的除外；</w:t>
      </w:r>
    </w:p>
    <w:p w14:paraId="0CC917B6">
      <w:pPr>
        <w:adjustRightInd w:val="0"/>
        <w:snapToGrid w:val="0"/>
        <w:ind w:firstLine="480" w:firstLineChars="200"/>
        <w:jc w:val="left"/>
        <w:rPr>
          <w:rFonts w:hint="eastAsia" w:ascii="宋体" w:hAnsi="宋体" w:eastAsia="宋体" w:cs="宋体"/>
          <w:color w:val="auto"/>
          <w:sz w:val="24"/>
          <w:szCs w:val="24"/>
          <w:lang w:bidi="zh-CN"/>
        </w:rPr>
      </w:pPr>
      <w:r>
        <w:rPr>
          <w:rFonts w:ascii="Times New Roman" w:hAnsi="Times New Roman" w:eastAsia="宋体" w:cs="Times New Roman"/>
          <w:color w:val="auto"/>
          <w:sz w:val="24"/>
          <w:szCs w:val="24"/>
          <w:lang w:bidi="zh-CN"/>
        </w:rPr>
        <w:t>9</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3</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6</w:t>
      </w:r>
      <w:r>
        <w:rPr>
          <w:rFonts w:hint="eastAsia" w:ascii="宋体" w:hAnsi="宋体" w:eastAsia="宋体" w:cs="宋体"/>
          <w:color w:val="auto"/>
          <w:sz w:val="24"/>
          <w:szCs w:val="24"/>
          <w:lang w:bidi="zh-CN"/>
        </w:rPr>
        <w:t>服务商不按评审委员会要求澄清、说明或补正的；</w:t>
      </w:r>
    </w:p>
    <w:p w14:paraId="199F4D07">
      <w:pPr>
        <w:adjustRightInd w:val="0"/>
        <w:snapToGrid w:val="0"/>
        <w:ind w:firstLine="480" w:firstLineChars="200"/>
        <w:jc w:val="left"/>
        <w:rPr>
          <w:rFonts w:hint="eastAsia" w:ascii="宋体" w:hAnsi="宋体" w:eastAsia="宋体" w:cs="宋体"/>
          <w:color w:val="auto"/>
          <w:sz w:val="24"/>
          <w:szCs w:val="24"/>
          <w:lang w:bidi="zh-CN"/>
        </w:rPr>
      </w:pPr>
      <w:r>
        <w:rPr>
          <w:rFonts w:ascii="Times New Roman" w:hAnsi="Times New Roman" w:eastAsia="宋体" w:cs="Times New Roman"/>
          <w:color w:val="auto"/>
          <w:sz w:val="24"/>
          <w:szCs w:val="24"/>
          <w:lang w:bidi="zh-CN"/>
        </w:rPr>
        <w:t>9</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3</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7</w:t>
      </w:r>
      <w:r>
        <w:rPr>
          <w:rFonts w:hint="eastAsia" w:ascii="宋体" w:hAnsi="宋体" w:eastAsia="宋体" w:cs="宋体"/>
          <w:color w:val="auto"/>
          <w:sz w:val="24"/>
          <w:szCs w:val="24"/>
          <w:lang w:bidi="zh-CN"/>
        </w:rPr>
        <w:t>未按采购文件要求提交保证金的；</w:t>
      </w:r>
    </w:p>
    <w:p w14:paraId="0F5AC9F5">
      <w:pPr>
        <w:adjustRightInd w:val="0"/>
        <w:snapToGrid w:val="0"/>
        <w:ind w:firstLine="480" w:firstLineChars="200"/>
        <w:jc w:val="left"/>
        <w:rPr>
          <w:rFonts w:hint="eastAsia" w:ascii="宋体" w:hAnsi="宋体" w:eastAsia="宋体" w:cs="宋体"/>
          <w:color w:val="auto"/>
          <w:sz w:val="24"/>
          <w:szCs w:val="24"/>
          <w:lang w:bidi="zh-CN"/>
        </w:rPr>
      </w:pPr>
      <w:r>
        <w:rPr>
          <w:rFonts w:ascii="Times New Roman" w:hAnsi="Times New Roman" w:eastAsia="宋体" w:cs="Times New Roman"/>
          <w:color w:val="auto"/>
          <w:sz w:val="24"/>
          <w:szCs w:val="24"/>
          <w:lang w:bidi="zh-CN"/>
        </w:rPr>
        <w:t>9</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3</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8</w:t>
      </w:r>
      <w:r>
        <w:rPr>
          <w:rFonts w:hint="eastAsia" w:ascii="宋体" w:hAnsi="宋体" w:eastAsia="宋体" w:cs="宋体"/>
          <w:color w:val="auto"/>
          <w:sz w:val="24"/>
          <w:szCs w:val="24"/>
          <w:lang w:bidi="zh-CN"/>
        </w:rPr>
        <w:t>联合体竞标未附联合体各方共同投标协议的。</w:t>
      </w:r>
    </w:p>
    <w:p w14:paraId="29026943">
      <w:pPr>
        <w:pStyle w:val="44"/>
        <w:spacing w:before="156" w:after="156"/>
        <w:rPr>
          <w:color w:val="auto"/>
        </w:rPr>
      </w:pPr>
      <w:r>
        <w:rPr>
          <w:rFonts w:hint="default" w:ascii="Times New Roman" w:hAnsi="Times New Roman" w:cs="Times New Roman"/>
          <w:color w:val="auto"/>
        </w:rPr>
        <w:t>10</w:t>
      </w:r>
      <w:r>
        <w:rPr>
          <w:color w:val="auto"/>
        </w:rPr>
        <w:t>.</w:t>
      </w:r>
      <w:r>
        <w:rPr>
          <w:rFonts w:hint="default"/>
          <w:color w:val="auto"/>
        </w:rPr>
        <w:t>采购人员及相关人员与</w:t>
      </w:r>
      <w:r>
        <w:rPr>
          <w:color w:val="auto"/>
        </w:rPr>
        <w:t>服务商</w:t>
      </w:r>
      <w:r>
        <w:rPr>
          <w:rFonts w:hint="default"/>
          <w:color w:val="auto"/>
        </w:rPr>
        <w:t>有下列利害关系之一的，应当回避：</w:t>
      </w:r>
    </w:p>
    <w:p w14:paraId="5C8CFE17">
      <w:pPr>
        <w:adjustRightInd w:val="0"/>
        <w:snapToGrid w:val="0"/>
        <w:ind w:firstLine="480" w:firstLineChars="200"/>
        <w:jc w:val="left"/>
        <w:rPr>
          <w:rFonts w:hint="eastAsia" w:ascii="宋体" w:hAnsi="宋体" w:eastAsia="宋体" w:cs="宋体"/>
          <w:color w:val="auto"/>
          <w:sz w:val="24"/>
          <w:szCs w:val="24"/>
          <w:lang w:bidi="zh-CN"/>
        </w:rPr>
      </w:pPr>
      <w:r>
        <w:rPr>
          <w:rFonts w:ascii="Times New Roman" w:hAnsi="Times New Roman" w:eastAsia="宋体" w:cs="Times New Roman"/>
          <w:color w:val="auto"/>
          <w:sz w:val="24"/>
          <w:szCs w:val="24"/>
          <w:lang w:bidi="zh-CN"/>
        </w:rPr>
        <w:t>10</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1</w:t>
      </w:r>
      <w:r>
        <w:rPr>
          <w:rFonts w:ascii="宋体" w:hAnsi="宋体" w:eastAsia="宋体" w:cs="宋体"/>
          <w:color w:val="auto"/>
          <w:sz w:val="24"/>
          <w:szCs w:val="24"/>
          <w:lang w:bidi="zh-CN"/>
        </w:rPr>
        <w:t>参加采购活动前</w:t>
      </w:r>
      <w:r>
        <w:rPr>
          <w:rFonts w:ascii="Times New Roman" w:hAnsi="Times New Roman" w:eastAsia="宋体" w:cs="Times New Roman"/>
          <w:color w:val="auto"/>
          <w:sz w:val="24"/>
          <w:szCs w:val="24"/>
          <w:lang w:bidi="zh-CN"/>
        </w:rPr>
        <w:t>3</w:t>
      </w:r>
      <w:r>
        <w:rPr>
          <w:rFonts w:ascii="宋体" w:hAnsi="宋体" w:eastAsia="宋体" w:cs="宋体"/>
          <w:color w:val="auto"/>
          <w:sz w:val="24"/>
          <w:szCs w:val="24"/>
          <w:lang w:bidi="zh-CN"/>
        </w:rPr>
        <w:t>年内与</w:t>
      </w:r>
      <w:r>
        <w:rPr>
          <w:rFonts w:hint="eastAsia" w:ascii="宋体" w:hAnsi="宋体" w:eastAsia="宋体" w:cs="宋体"/>
          <w:color w:val="auto"/>
          <w:sz w:val="24"/>
          <w:szCs w:val="24"/>
          <w:lang w:bidi="zh-CN"/>
        </w:rPr>
        <w:t>服务商</w:t>
      </w:r>
      <w:r>
        <w:rPr>
          <w:rFonts w:ascii="宋体" w:hAnsi="宋体" w:eastAsia="宋体" w:cs="宋体"/>
          <w:color w:val="auto"/>
          <w:sz w:val="24"/>
          <w:szCs w:val="24"/>
          <w:lang w:bidi="zh-CN"/>
        </w:rPr>
        <w:t>存在劳动关系；</w:t>
      </w:r>
    </w:p>
    <w:p w14:paraId="27FC8E86">
      <w:pPr>
        <w:adjustRightInd w:val="0"/>
        <w:snapToGrid w:val="0"/>
        <w:ind w:firstLine="480" w:firstLineChars="200"/>
        <w:jc w:val="left"/>
        <w:rPr>
          <w:rFonts w:hint="eastAsia" w:ascii="宋体" w:hAnsi="宋体" w:eastAsia="宋体" w:cs="宋体"/>
          <w:color w:val="auto"/>
          <w:sz w:val="24"/>
          <w:szCs w:val="24"/>
          <w:lang w:bidi="zh-CN"/>
        </w:rPr>
      </w:pPr>
      <w:r>
        <w:rPr>
          <w:rFonts w:ascii="Times New Roman" w:hAnsi="Times New Roman" w:eastAsia="宋体" w:cs="Times New Roman"/>
          <w:color w:val="auto"/>
          <w:sz w:val="24"/>
          <w:szCs w:val="24"/>
          <w:lang w:bidi="zh-CN"/>
        </w:rPr>
        <w:t>10</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2</w:t>
      </w:r>
      <w:r>
        <w:rPr>
          <w:rFonts w:ascii="宋体" w:hAnsi="宋体" w:eastAsia="宋体" w:cs="宋体"/>
          <w:color w:val="auto"/>
          <w:sz w:val="24"/>
          <w:szCs w:val="24"/>
          <w:lang w:bidi="zh-CN"/>
        </w:rPr>
        <w:t>参加采购活动前</w:t>
      </w:r>
      <w:r>
        <w:rPr>
          <w:rFonts w:ascii="Times New Roman" w:hAnsi="Times New Roman" w:eastAsia="宋体" w:cs="Times New Roman"/>
          <w:color w:val="auto"/>
          <w:sz w:val="24"/>
          <w:szCs w:val="24"/>
          <w:lang w:bidi="zh-CN"/>
        </w:rPr>
        <w:t>3</w:t>
      </w:r>
      <w:r>
        <w:rPr>
          <w:rFonts w:ascii="宋体" w:hAnsi="宋体" w:eastAsia="宋体" w:cs="宋体"/>
          <w:color w:val="auto"/>
          <w:sz w:val="24"/>
          <w:szCs w:val="24"/>
          <w:lang w:bidi="zh-CN"/>
        </w:rPr>
        <w:t>年内担任</w:t>
      </w:r>
      <w:r>
        <w:rPr>
          <w:rFonts w:hint="eastAsia" w:ascii="宋体" w:hAnsi="宋体" w:eastAsia="宋体" w:cs="宋体"/>
          <w:color w:val="auto"/>
          <w:sz w:val="24"/>
          <w:szCs w:val="24"/>
          <w:lang w:bidi="zh-CN"/>
        </w:rPr>
        <w:t>服务商</w:t>
      </w:r>
      <w:r>
        <w:rPr>
          <w:rFonts w:ascii="宋体" w:hAnsi="宋体" w:eastAsia="宋体" w:cs="宋体"/>
          <w:color w:val="auto"/>
          <w:sz w:val="24"/>
          <w:szCs w:val="24"/>
          <w:lang w:bidi="zh-CN"/>
        </w:rPr>
        <w:t>的董事、监事；</w:t>
      </w:r>
    </w:p>
    <w:p w14:paraId="1EF4802D">
      <w:pPr>
        <w:adjustRightInd w:val="0"/>
        <w:snapToGrid w:val="0"/>
        <w:ind w:firstLine="480" w:firstLineChars="200"/>
        <w:jc w:val="left"/>
        <w:rPr>
          <w:rFonts w:hint="eastAsia" w:ascii="宋体" w:hAnsi="宋体" w:eastAsia="宋体" w:cs="宋体"/>
          <w:color w:val="auto"/>
          <w:sz w:val="24"/>
          <w:szCs w:val="24"/>
          <w:lang w:bidi="zh-CN"/>
        </w:rPr>
      </w:pPr>
      <w:r>
        <w:rPr>
          <w:rFonts w:ascii="Times New Roman" w:hAnsi="Times New Roman" w:eastAsia="宋体" w:cs="Times New Roman"/>
          <w:color w:val="auto"/>
          <w:sz w:val="24"/>
          <w:szCs w:val="24"/>
          <w:lang w:bidi="zh-CN"/>
        </w:rPr>
        <w:t>10</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3</w:t>
      </w:r>
      <w:r>
        <w:rPr>
          <w:rFonts w:ascii="宋体" w:hAnsi="宋体" w:eastAsia="宋体" w:cs="宋体"/>
          <w:color w:val="auto"/>
          <w:sz w:val="24"/>
          <w:szCs w:val="24"/>
          <w:lang w:bidi="zh-CN"/>
        </w:rPr>
        <w:t>参加采购活动前</w:t>
      </w:r>
      <w:r>
        <w:rPr>
          <w:rFonts w:ascii="Times New Roman" w:hAnsi="Times New Roman" w:eastAsia="宋体" w:cs="Times New Roman"/>
          <w:color w:val="auto"/>
          <w:sz w:val="24"/>
          <w:szCs w:val="24"/>
          <w:lang w:bidi="zh-CN"/>
        </w:rPr>
        <w:t>3</w:t>
      </w:r>
      <w:r>
        <w:rPr>
          <w:rFonts w:ascii="宋体" w:hAnsi="宋体" w:eastAsia="宋体" w:cs="宋体"/>
          <w:color w:val="auto"/>
          <w:sz w:val="24"/>
          <w:szCs w:val="24"/>
          <w:lang w:bidi="zh-CN"/>
        </w:rPr>
        <w:t>年内是</w:t>
      </w:r>
      <w:r>
        <w:rPr>
          <w:rFonts w:hint="eastAsia" w:ascii="宋体" w:hAnsi="宋体" w:eastAsia="宋体" w:cs="宋体"/>
          <w:color w:val="auto"/>
          <w:sz w:val="24"/>
          <w:szCs w:val="24"/>
          <w:lang w:bidi="zh-CN"/>
        </w:rPr>
        <w:t>服务商</w:t>
      </w:r>
      <w:r>
        <w:rPr>
          <w:rFonts w:ascii="宋体" w:hAnsi="宋体" w:eastAsia="宋体" w:cs="宋体"/>
          <w:color w:val="auto"/>
          <w:sz w:val="24"/>
          <w:szCs w:val="24"/>
          <w:lang w:bidi="zh-CN"/>
        </w:rPr>
        <w:t>的控股股东或者实际控制人；</w:t>
      </w:r>
    </w:p>
    <w:p w14:paraId="24E5FB7E">
      <w:pPr>
        <w:adjustRightInd w:val="0"/>
        <w:snapToGrid w:val="0"/>
        <w:ind w:firstLine="480" w:firstLineChars="200"/>
        <w:jc w:val="left"/>
        <w:rPr>
          <w:rFonts w:hint="eastAsia" w:ascii="宋体" w:hAnsi="宋体" w:eastAsia="宋体" w:cs="宋体"/>
          <w:color w:val="auto"/>
          <w:sz w:val="24"/>
          <w:szCs w:val="24"/>
          <w:lang w:bidi="zh-CN"/>
        </w:rPr>
      </w:pPr>
      <w:r>
        <w:rPr>
          <w:rFonts w:ascii="Times New Roman" w:hAnsi="Times New Roman" w:eastAsia="宋体" w:cs="Times New Roman"/>
          <w:color w:val="auto"/>
          <w:sz w:val="24"/>
          <w:szCs w:val="24"/>
          <w:lang w:bidi="zh-CN"/>
        </w:rPr>
        <w:t>10</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4</w:t>
      </w:r>
      <w:r>
        <w:rPr>
          <w:rFonts w:ascii="宋体" w:hAnsi="宋体" w:eastAsia="宋体" w:cs="宋体"/>
          <w:color w:val="auto"/>
          <w:sz w:val="24"/>
          <w:szCs w:val="24"/>
          <w:lang w:bidi="zh-CN"/>
        </w:rPr>
        <w:t>与</w:t>
      </w:r>
      <w:r>
        <w:rPr>
          <w:rFonts w:hint="eastAsia" w:ascii="宋体" w:hAnsi="宋体" w:eastAsia="宋体" w:cs="宋体"/>
          <w:color w:val="auto"/>
          <w:sz w:val="24"/>
          <w:szCs w:val="24"/>
          <w:lang w:bidi="zh-CN"/>
        </w:rPr>
        <w:t>服务商</w:t>
      </w:r>
      <w:r>
        <w:rPr>
          <w:rFonts w:ascii="宋体" w:hAnsi="宋体" w:eastAsia="宋体" w:cs="宋体"/>
          <w:color w:val="auto"/>
          <w:sz w:val="24"/>
          <w:szCs w:val="24"/>
          <w:lang w:bidi="zh-CN"/>
        </w:rPr>
        <w:t>的法定代表人或者负责人有夫妻、直系血亲、三代以内旁系血亲或者近姻亲关系；</w:t>
      </w:r>
    </w:p>
    <w:p w14:paraId="25EDCCA5">
      <w:pPr>
        <w:adjustRightInd w:val="0"/>
        <w:snapToGrid w:val="0"/>
        <w:ind w:firstLine="480" w:firstLineChars="200"/>
        <w:jc w:val="left"/>
        <w:rPr>
          <w:rFonts w:hint="eastAsia" w:ascii="宋体" w:hAnsi="宋体" w:eastAsia="宋体" w:cs="宋体"/>
          <w:color w:val="auto"/>
          <w:sz w:val="24"/>
          <w:szCs w:val="24"/>
          <w:lang w:bidi="zh-CN"/>
        </w:rPr>
      </w:pPr>
      <w:r>
        <w:rPr>
          <w:rFonts w:ascii="Times New Roman" w:hAnsi="Times New Roman" w:eastAsia="宋体" w:cs="Times New Roman"/>
          <w:color w:val="auto"/>
          <w:sz w:val="24"/>
          <w:szCs w:val="24"/>
          <w:lang w:bidi="zh-CN"/>
        </w:rPr>
        <w:t>10</w:t>
      </w: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5</w:t>
      </w:r>
      <w:r>
        <w:rPr>
          <w:rFonts w:ascii="宋体" w:hAnsi="宋体" w:eastAsia="宋体" w:cs="宋体"/>
          <w:color w:val="auto"/>
          <w:sz w:val="24"/>
          <w:szCs w:val="24"/>
          <w:lang w:bidi="zh-CN"/>
        </w:rPr>
        <w:t>与</w:t>
      </w:r>
      <w:r>
        <w:rPr>
          <w:rFonts w:hint="eastAsia" w:ascii="宋体" w:hAnsi="宋体" w:eastAsia="宋体" w:cs="宋体"/>
          <w:color w:val="auto"/>
          <w:sz w:val="24"/>
          <w:szCs w:val="24"/>
          <w:lang w:bidi="zh-CN"/>
        </w:rPr>
        <w:t>服务商</w:t>
      </w:r>
      <w:r>
        <w:rPr>
          <w:rFonts w:ascii="宋体" w:hAnsi="宋体" w:eastAsia="宋体" w:cs="宋体"/>
          <w:color w:val="auto"/>
          <w:sz w:val="24"/>
          <w:szCs w:val="24"/>
          <w:lang w:bidi="zh-CN"/>
        </w:rPr>
        <w:t>有其他可能影响采购活动公平、公正进行的关系。</w:t>
      </w:r>
    </w:p>
    <w:p w14:paraId="2ED08E70">
      <w:pPr>
        <w:adjustRightInd w:val="0"/>
        <w:snapToGrid w:val="0"/>
        <w:ind w:firstLine="480" w:firstLineChars="200"/>
        <w:jc w:val="left"/>
        <w:rPr>
          <w:rFonts w:hint="eastAsia"/>
          <w:color w:val="auto"/>
        </w:rPr>
      </w:pPr>
      <w:r>
        <w:rPr>
          <w:rFonts w:hint="eastAsia" w:ascii="宋体" w:hAnsi="宋体" w:eastAsia="宋体" w:cs="宋体"/>
          <w:color w:val="auto"/>
          <w:sz w:val="24"/>
          <w:szCs w:val="24"/>
          <w:lang w:bidi="zh-CN"/>
        </w:rPr>
        <w:t>服务商</w:t>
      </w:r>
      <w:r>
        <w:rPr>
          <w:rFonts w:ascii="宋体" w:hAnsi="宋体" w:eastAsia="宋体" w:cs="宋体"/>
          <w:color w:val="auto"/>
          <w:sz w:val="24"/>
          <w:szCs w:val="24"/>
          <w:lang w:bidi="zh-CN"/>
        </w:rPr>
        <w:t>认为采购人员及相关人员与其他</w:t>
      </w:r>
      <w:r>
        <w:rPr>
          <w:rFonts w:hint="eastAsia" w:ascii="宋体" w:hAnsi="宋体" w:eastAsia="宋体" w:cs="宋体"/>
          <w:color w:val="auto"/>
          <w:sz w:val="24"/>
          <w:szCs w:val="24"/>
          <w:lang w:bidi="zh-CN"/>
        </w:rPr>
        <w:t>服务商</w:t>
      </w:r>
      <w:r>
        <w:rPr>
          <w:rFonts w:ascii="宋体" w:hAnsi="宋体" w:eastAsia="宋体" w:cs="宋体"/>
          <w:color w:val="auto"/>
          <w:sz w:val="24"/>
          <w:szCs w:val="24"/>
          <w:lang w:bidi="zh-CN"/>
        </w:rPr>
        <w:t>有利害关系的，可以向采购人或者采购代理机构书面提出回避申请，并说明理由。采购人或者采购代理机构应当及时询问被申请回避人员，有利害关系的被申请回避人员应当回避。</w:t>
      </w:r>
    </w:p>
    <w:p w14:paraId="11F536E2">
      <w:pPr>
        <w:pStyle w:val="43"/>
        <w:spacing w:before="156"/>
        <w:jc w:val="both"/>
        <w:rPr>
          <w:color w:val="auto"/>
          <w:lang w:bidi="zh-CN"/>
        </w:rPr>
      </w:pPr>
    </w:p>
    <w:p w14:paraId="07472790">
      <w:pPr>
        <w:pStyle w:val="43"/>
        <w:spacing w:before="156"/>
        <w:rPr>
          <w:color w:val="auto"/>
          <w:lang w:bidi="zh-CN"/>
        </w:rPr>
      </w:pPr>
      <w:r>
        <w:rPr>
          <w:color w:val="auto"/>
          <w:lang w:bidi="zh-CN"/>
        </w:rPr>
        <w:t>二、响应文件的编制</w:t>
      </w:r>
    </w:p>
    <w:p w14:paraId="4FC58046">
      <w:pPr>
        <w:pStyle w:val="44"/>
        <w:spacing w:before="156" w:after="156"/>
        <w:rPr>
          <w:color w:val="auto"/>
        </w:rPr>
      </w:pPr>
      <w:r>
        <w:rPr>
          <w:rFonts w:hint="default" w:ascii="Times New Roman" w:hAnsi="Times New Roman" w:cs="Times New Roman"/>
          <w:color w:val="auto"/>
        </w:rPr>
        <w:t>11</w:t>
      </w:r>
      <w:r>
        <w:rPr>
          <w:rFonts w:hint="default"/>
          <w:color w:val="auto"/>
        </w:rPr>
        <w:t>.响应文件的编制原则</w:t>
      </w:r>
    </w:p>
    <w:p w14:paraId="66D6E9C6">
      <w:pPr>
        <w:adjustRightInd w:val="0"/>
        <w:snapToGrid w:val="0"/>
        <w:ind w:firstLine="480" w:firstLineChars="200"/>
        <w:jc w:val="left"/>
        <w:rPr>
          <w:rFonts w:hint="eastAsia" w:ascii="宋体" w:hAnsi="宋体" w:eastAsia="宋体" w:cs="宋体"/>
          <w:color w:val="auto"/>
          <w:sz w:val="24"/>
          <w:szCs w:val="24"/>
          <w:lang w:bidi="zh-CN"/>
        </w:rPr>
      </w:pPr>
      <w:r>
        <w:rPr>
          <w:rFonts w:hint="eastAsia" w:ascii="宋体" w:hAnsi="宋体" w:eastAsia="宋体" w:cs="宋体"/>
          <w:color w:val="auto"/>
          <w:sz w:val="24"/>
          <w:szCs w:val="24"/>
          <w:lang w:bidi="zh-CN"/>
        </w:rPr>
        <w:t>服务商</w:t>
      </w:r>
      <w:r>
        <w:rPr>
          <w:rFonts w:ascii="宋体" w:hAnsi="宋体" w:eastAsia="宋体" w:cs="宋体"/>
          <w:color w:val="auto"/>
          <w:sz w:val="24"/>
          <w:szCs w:val="24"/>
          <w:lang w:bidi="zh-CN"/>
        </w:rPr>
        <w:t>必须按照</w:t>
      </w:r>
      <w:r>
        <w:rPr>
          <w:rFonts w:hint="eastAsia" w:ascii="宋体" w:hAnsi="宋体" w:eastAsia="宋体" w:cs="宋体"/>
          <w:color w:val="auto"/>
          <w:sz w:val="24"/>
          <w:szCs w:val="24"/>
          <w:lang w:bidi="zh-CN"/>
        </w:rPr>
        <w:t>采购</w:t>
      </w:r>
      <w:r>
        <w:rPr>
          <w:rFonts w:ascii="宋体" w:hAnsi="宋体" w:eastAsia="宋体" w:cs="宋体"/>
          <w:color w:val="auto"/>
          <w:sz w:val="24"/>
          <w:szCs w:val="24"/>
          <w:lang w:bidi="zh-CN"/>
        </w:rPr>
        <w:t>文件的要求编制响应文件</w:t>
      </w:r>
      <w:r>
        <w:rPr>
          <w:rFonts w:hint="eastAsia" w:ascii="宋体" w:hAnsi="宋体" w:eastAsia="宋体" w:cs="宋体"/>
          <w:color w:val="auto"/>
          <w:sz w:val="24"/>
          <w:szCs w:val="24"/>
          <w:lang w:bidi="zh-CN"/>
        </w:rPr>
        <w:t>，</w:t>
      </w:r>
      <w:r>
        <w:rPr>
          <w:rFonts w:ascii="宋体" w:hAnsi="宋体" w:eastAsia="宋体" w:cs="宋体"/>
          <w:color w:val="auto"/>
          <w:sz w:val="24"/>
          <w:szCs w:val="24"/>
          <w:lang w:bidi="zh-CN"/>
        </w:rPr>
        <w:t>并对其提交的响应文件的真实性、合法性承担法律责任。响应文件必须对</w:t>
      </w:r>
      <w:r>
        <w:rPr>
          <w:rFonts w:hint="eastAsia" w:ascii="宋体" w:hAnsi="宋体" w:eastAsia="宋体" w:cs="宋体"/>
          <w:color w:val="auto"/>
          <w:sz w:val="24"/>
          <w:szCs w:val="24"/>
          <w:lang w:bidi="zh-CN"/>
        </w:rPr>
        <w:t>采购</w:t>
      </w:r>
      <w:r>
        <w:rPr>
          <w:rFonts w:ascii="宋体" w:hAnsi="宋体" w:eastAsia="宋体" w:cs="宋体"/>
          <w:color w:val="auto"/>
          <w:sz w:val="24"/>
          <w:szCs w:val="24"/>
          <w:lang w:bidi="zh-CN"/>
        </w:rPr>
        <w:t>文件作出实质性响应。</w:t>
      </w:r>
    </w:p>
    <w:p w14:paraId="5DD343CB">
      <w:pPr>
        <w:pStyle w:val="44"/>
        <w:spacing w:before="156" w:after="156"/>
        <w:rPr>
          <w:color w:val="auto"/>
        </w:rPr>
      </w:pPr>
      <w:r>
        <w:rPr>
          <w:rFonts w:hint="default" w:ascii="Times New Roman" w:hAnsi="Times New Roman" w:cs="Times New Roman"/>
          <w:color w:val="auto"/>
        </w:rPr>
        <w:t>12</w:t>
      </w:r>
      <w:r>
        <w:rPr>
          <w:rFonts w:hint="default"/>
          <w:color w:val="auto"/>
        </w:rPr>
        <w:t>.响应文件的组成</w:t>
      </w:r>
    </w:p>
    <w:p w14:paraId="0CDCAE0C">
      <w:pPr>
        <w:adjustRightInd w:val="0"/>
        <w:snapToGrid w:val="0"/>
        <w:ind w:firstLine="480" w:firstLineChars="200"/>
        <w:jc w:val="left"/>
        <w:rPr>
          <w:rFonts w:hint="eastAsia" w:ascii="宋体" w:hAnsi="宋体" w:eastAsia="宋体" w:cs="宋体"/>
          <w:color w:val="auto"/>
          <w:sz w:val="24"/>
          <w:szCs w:val="24"/>
          <w:lang w:bidi="zh-CN"/>
        </w:rPr>
      </w:pPr>
      <w:r>
        <w:rPr>
          <w:rFonts w:ascii="Times New Roman" w:hAnsi="Times New Roman" w:eastAsia="宋体" w:cs="Times New Roman"/>
          <w:color w:val="auto"/>
          <w:sz w:val="24"/>
          <w:szCs w:val="24"/>
          <w:lang w:bidi="zh-CN"/>
        </w:rPr>
        <w:t>12</w:t>
      </w:r>
      <w:r>
        <w:rPr>
          <w:rFonts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1</w:t>
      </w:r>
      <w:r>
        <w:rPr>
          <w:rFonts w:ascii="宋体" w:hAnsi="宋体" w:eastAsia="宋体" w:cs="宋体"/>
          <w:color w:val="auto"/>
          <w:sz w:val="24"/>
          <w:szCs w:val="24"/>
          <w:lang w:bidi="zh-CN"/>
        </w:rPr>
        <w:t>响应文件由</w:t>
      </w:r>
      <w:r>
        <w:rPr>
          <w:rFonts w:ascii="宋体" w:hAnsi="宋体" w:eastAsia="宋体" w:cs="宋体"/>
          <w:b/>
          <w:bCs/>
          <w:color w:val="auto"/>
          <w:sz w:val="24"/>
          <w:szCs w:val="24"/>
          <w:lang w:bidi="zh-CN"/>
        </w:rPr>
        <w:t>资格证明文件、报价商务技术文件</w:t>
      </w:r>
      <w:r>
        <w:rPr>
          <w:rFonts w:ascii="宋体" w:hAnsi="宋体" w:eastAsia="宋体" w:cs="宋体"/>
          <w:color w:val="auto"/>
          <w:sz w:val="24"/>
          <w:szCs w:val="24"/>
          <w:lang w:bidi="zh-CN"/>
        </w:rPr>
        <w:t>两部分组成。</w:t>
      </w:r>
    </w:p>
    <w:p w14:paraId="090DBA09">
      <w:pPr>
        <w:adjustRightInd w:val="0"/>
        <w:snapToGrid w:val="0"/>
        <w:ind w:firstLine="480" w:firstLineChars="200"/>
        <w:jc w:val="left"/>
        <w:rPr>
          <w:rFonts w:hint="eastAsia" w:ascii="宋体" w:hAnsi="宋体" w:eastAsia="宋体" w:cs="宋体"/>
          <w:color w:val="auto"/>
          <w:sz w:val="24"/>
          <w:szCs w:val="24"/>
          <w:lang w:bidi="zh-CN"/>
        </w:rPr>
      </w:pPr>
      <w:r>
        <w:rPr>
          <w:rFonts w:ascii="Times New Roman" w:hAnsi="Times New Roman" w:eastAsia="宋体" w:cs="Times New Roman"/>
          <w:color w:val="auto"/>
          <w:sz w:val="24"/>
          <w:szCs w:val="24"/>
          <w:lang w:bidi="zh-CN"/>
        </w:rPr>
        <w:t>12</w:t>
      </w:r>
      <w:r>
        <w:rPr>
          <w:rFonts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1</w:t>
      </w:r>
      <w:r>
        <w:rPr>
          <w:rFonts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1</w:t>
      </w:r>
      <w:r>
        <w:rPr>
          <w:rFonts w:ascii="宋体" w:hAnsi="宋体" w:eastAsia="宋体" w:cs="宋体"/>
          <w:color w:val="auto"/>
          <w:sz w:val="24"/>
          <w:szCs w:val="24"/>
          <w:lang w:bidi="zh-CN"/>
        </w:rPr>
        <w:t>资格证明文件：详见</w:t>
      </w:r>
      <w:r>
        <w:rPr>
          <w:rFonts w:hint="eastAsia" w:ascii="宋体" w:hAnsi="宋体" w:eastAsia="宋体" w:cs="宋体"/>
          <w:color w:val="auto"/>
          <w:sz w:val="24"/>
          <w:szCs w:val="24"/>
          <w:lang w:bidi="zh-CN"/>
        </w:rPr>
        <w:t>服务商</w:t>
      </w:r>
      <w:r>
        <w:rPr>
          <w:rFonts w:ascii="宋体" w:hAnsi="宋体" w:eastAsia="宋体" w:cs="宋体"/>
          <w:color w:val="auto"/>
          <w:sz w:val="24"/>
          <w:szCs w:val="24"/>
          <w:lang w:bidi="zh-CN"/>
        </w:rPr>
        <w:t>须知前附表</w:t>
      </w:r>
      <w:r>
        <w:rPr>
          <w:rFonts w:hint="eastAsia" w:ascii="宋体" w:hAnsi="宋体" w:eastAsia="宋体" w:cs="宋体"/>
          <w:color w:val="auto"/>
          <w:sz w:val="24"/>
          <w:szCs w:val="24"/>
          <w:lang w:bidi="zh-CN"/>
        </w:rPr>
        <w:t>。</w:t>
      </w:r>
    </w:p>
    <w:p w14:paraId="6EA69D2B">
      <w:pPr>
        <w:adjustRightInd w:val="0"/>
        <w:snapToGrid w:val="0"/>
        <w:ind w:firstLine="480" w:firstLineChars="200"/>
        <w:jc w:val="left"/>
        <w:rPr>
          <w:rFonts w:hint="eastAsia" w:ascii="宋体" w:hAnsi="宋体" w:eastAsia="宋体" w:cs="宋体"/>
          <w:color w:val="auto"/>
          <w:sz w:val="24"/>
          <w:szCs w:val="24"/>
          <w:lang w:bidi="zh-CN"/>
        </w:rPr>
      </w:pPr>
      <w:r>
        <w:rPr>
          <w:rFonts w:ascii="Times New Roman" w:hAnsi="Times New Roman" w:eastAsia="宋体" w:cs="Times New Roman"/>
          <w:color w:val="auto"/>
          <w:sz w:val="24"/>
          <w:szCs w:val="24"/>
          <w:lang w:bidi="zh-CN"/>
        </w:rPr>
        <w:t>12</w:t>
      </w:r>
      <w:r>
        <w:rPr>
          <w:rFonts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1</w:t>
      </w:r>
      <w:r>
        <w:rPr>
          <w:rFonts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2</w:t>
      </w:r>
      <w:r>
        <w:rPr>
          <w:rFonts w:ascii="宋体" w:hAnsi="宋体" w:eastAsia="宋体" w:cs="宋体"/>
          <w:color w:val="auto"/>
          <w:sz w:val="24"/>
          <w:szCs w:val="24"/>
          <w:lang w:bidi="zh-CN"/>
        </w:rPr>
        <w:t>报价商务技术文件：详见</w:t>
      </w:r>
      <w:r>
        <w:rPr>
          <w:rFonts w:hint="eastAsia" w:ascii="宋体" w:hAnsi="宋体" w:eastAsia="宋体" w:cs="宋体"/>
          <w:color w:val="auto"/>
          <w:sz w:val="24"/>
          <w:szCs w:val="24"/>
          <w:lang w:bidi="zh-CN"/>
        </w:rPr>
        <w:t>服务商</w:t>
      </w:r>
      <w:r>
        <w:rPr>
          <w:rFonts w:ascii="宋体" w:hAnsi="宋体" w:eastAsia="宋体" w:cs="宋体"/>
          <w:color w:val="auto"/>
          <w:sz w:val="24"/>
          <w:szCs w:val="24"/>
          <w:lang w:bidi="zh-CN"/>
        </w:rPr>
        <w:t>须知前附表</w:t>
      </w:r>
      <w:r>
        <w:rPr>
          <w:rFonts w:hint="eastAsia" w:ascii="宋体" w:hAnsi="宋体" w:eastAsia="宋体" w:cs="宋体"/>
          <w:color w:val="auto"/>
          <w:sz w:val="24"/>
          <w:szCs w:val="24"/>
          <w:lang w:bidi="zh-CN"/>
        </w:rPr>
        <w:t>。</w:t>
      </w:r>
    </w:p>
    <w:p w14:paraId="08E879C7">
      <w:pPr>
        <w:adjustRightInd w:val="0"/>
        <w:snapToGrid w:val="0"/>
        <w:ind w:firstLine="480" w:firstLineChars="200"/>
        <w:jc w:val="left"/>
        <w:rPr>
          <w:rFonts w:hint="eastAsia" w:ascii="宋体" w:hAnsi="宋体" w:eastAsia="宋体" w:cs="宋体"/>
          <w:color w:val="auto"/>
          <w:sz w:val="24"/>
          <w:szCs w:val="24"/>
          <w:lang w:bidi="zh-CN"/>
        </w:rPr>
      </w:pPr>
      <w:r>
        <w:rPr>
          <w:rFonts w:ascii="Times New Roman" w:hAnsi="Times New Roman" w:eastAsia="宋体" w:cs="Times New Roman"/>
          <w:color w:val="auto"/>
          <w:sz w:val="24"/>
          <w:szCs w:val="24"/>
          <w:lang w:bidi="zh-CN"/>
        </w:rPr>
        <w:t>12</w:t>
      </w:r>
      <w:r>
        <w:rPr>
          <w:rFonts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2</w:t>
      </w:r>
      <w:r>
        <w:rPr>
          <w:rFonts w:ascii="宋体" w:hAnsi="宋体" w:eastAsia="宋体" w:cs="宋体"/>
          <w:color w:val="auto"/>
          <w:sz w:val="24"/>
          <w:szCs w:val="24"/>
          <w:lang w:bidi="zh-CN"/>
        </w:rPr>
        <w:t>响应文件电子版：详见</w:t>
      </w:r>
      <w:r>
        <w:rPr>
          <w:rFonts w:hint="eastAsia" w:ascii="宋体" w:hAnsi="宋体" w:eastAsia="宋体" w:cs="宋体"/>
          <w:color w:val="auto"/>
          <w:sz w:val="24"/>
          <w:szCs w:val="24"/>
          <w:lang w:bidi="zh-CN"/>
        </w:rPr>
        <w:t>服务商</w:t>
      </w:r>
      <w:r>
        <w:rPr>
          <w:rFonts w:ascii="宋体" w:hAnsi="宋体" w:eastAsia="宋体" w:cs="宋体"/>
          <w:color w:val="auto"/>
          <w:sz w:val="24"/>
          <w:szCs w:val="24"/>
          <w:lang w:bidi="zh-CN"/>
        </w:rPr>
        <w:t>须知前附表</w:t>
      </w:r>
      <w:r>
        <w:rPr>
          <w:rFonts w:hint="eastAsia" w:ascii="宋体" w:hAnsi="宋体" w:eastAsia="宋体" w:cs="宋体"/>
          <w:color w:val="auto"/>
          <w:sz w:val="24"/>
          <w:szCs w:val="24"/>
          <w:lang w:bidi="zh-CN"/>
        </w:rPr>
        <w:t>。</w:t>
      </w:r>
    </w:p>
    <w:p w14:paraId="59948435">
      <w:pPr>
        <w:pStyle w:val="44"/>
        <w:spacing w:before="156" w:after="156"/>
        <w:rPr>
          <w:color w:val="auto"/>
        </w:rPr>
      </w:pPr>
      <w:r>
        <w:rPr>
          <w:rFonts w:hint="default" w:ascii="Times New Roman" w:hAnsi="Times New Roman" w:cs="Times New Roman"/>
          <w:color w:val="auto"/>
        </w:rPr>
        <w:t>13</w:t>
      </w:r>
      <w:r>
        <w:rPr>
          <w:color w:val="auto"/>
        </w:rPr>
        <w:t>.</w:t>
      </w:r>
      <w:r>
        <w:rPr>
          <w:rFonts w:hint="default"/>
          <w:color w:val="auto"/>
        </w:rPr>
        <w:t>响应文件编制的要求</w:t>
      </w:r>
    </w:p>
    <w:p w14:paraId="31A0D8F2">
      <w:pPr>
        <w:ind w:firstLine="480" w:firstLineChars="200"/>
        <w:rPr>
          <w:rFonts w:hint="eastAsia" w:ascii="宋体" w:hAnsi="宋体" w:eastAsia="宋体" w:cs="宋体"/>
          <w:color w:val="auto"/>
          <w:sz w:val="24"/>
          <w:szCs w:val="24"/>
          <w:lang w:bidi="zh-CN"/>
        </w:rPr>
      </w:pPr>
      <w:r>
        <w:rPr>
          <w:rFonts w:ascii="Times New Roman" w:hAnsi="Times New Roman" w:eastAsia="宋体" w:cs="Times New Roman"/>
          <w:color w:val="auto"/>
          <w:sz w:val="24"/>
          <w:szCs w:val="24"/>
          <w:lang w:bidi="zh-CN"/>
        </w:rPr>
        <w:t>13</w:t>
      </w:r>
      <w:r>
        <w:rPr>
          <w:rFonts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1</w:t>
      </w:r>
      <w:r>
        <w:rPr>
          <w:rFonts w:hint="eastAsia" w:ascii="宋体" w:hAnsi="宋体" w:eastAsia="宋体" w:cs="宋体"/>
          <w:color w:val="auto"/>
          <w:sz w:val="24"/>
          <w:szCs w:val="24"/>
          <w:lang w:bidi="zh-CN"/>
        </w:rPr>
        <w:t>服务商</w:t>
      </w:r>
      <w:r>
        <w:rPr>
          <w:rFonts w:ascii="宋体" w:hAnsi="宋体" w:eastAsia="宋体" w:cs="宋体"/>
          <w:color w:val="auto"/>
          <w:sz w:val="24"/>
          <w:szCs w:val="24"/>
          <w:lang w:bidi="zh-CN"/>
        </w:rPr>
        <w:t>应按本</w:t>
      </w:r>
      <w:r>
        <w:rPr>
          <w:rFonts w:hint="eastAsia" w:ascii="宋体" w:hAnsi="宋体" w:eastAsia="宋体" w:cs="宋体"/>
          <w:color w:val="auto"/>
          <w:sz w:val="24"/>
          <w:szCs w:val="24"/>
          <w:lang w:bidi="zh-CN"/>
        </w:rPr>
        <w:t>采购</w:t>
      </w:r>
      <w:r>
        <w:rPr>
          <w:rFonts w:ascii="宋体" w:hAnsi="宋体" w:eastAsia="宋体" w:cs="宋体"/>
          <w:color w:val="auto"/>
          <w:sz w:val="24"/>
          <w:szCs w:val="24"/>
          <w:lang w:bidi="zh-CN"/>
        </w:rPr>
        <w:t>文件规定的格式和顺序编制、装订响应文件并标注页码</w:t>
      </w:r>
      <w:r>
        <w:rPr>
          <w:rFonts w:hint="eastAsia" w:ascii="宋体" w:hAnsi="宋体" w:eastAsia="宋体" w:cs="宋体"/>
          <w:color w:val="auto"/>
          <w:sz w:val="24"/>
          <w:szCs w:val="24"/>
          <w:lang w:bidi="zh-CN"/>
        </w:rPr>
        <w:t>，</w:t>
      </w:r>
      <w:r>
        <w:rPr>
          <w:rFonts w:ascii="宋体" w:hAnsi="宋体" w:eastAsia="宋体" w:cs="宋体"/>
          <w:color w:val="auto"/>
          <w:sz w:val="24"/>
          <w:szCs w:val="24"/>
          <w:lang w:bidi="zh-CN"/>
        </w:rPr>
        <w:t>响应文件内容不完整、编排混乱导致响应文件被误读、漏读或者查找不到相关内容的</w:t>
      </w:r>
      <w:r>
        <w:rPr>
          <w:rFonts w:hint="eastAsia" w:ascii="宋体" w:hAnsi="宋体" w:eastAsia="宋体" w:cs="宋体"/>
          <w:color w:val="auto"/>
          <w:sz w:val="24"/>
          <w:szCs w:val="24"/>
          <w:lang w:bidi="zh-CN"/>
        </w:rPr>
        <w:t>，</w:t>
      </w:r>
      <w:r>
        <w:rPr>
          <w:rFonts w:ascii="宋体" w:hAnsi="宋体" w:eastAsia="宋体" w:cs="宋体"/>
          <w:color w:val="auto"/>
          <w:sz w:val="24"/>
          <w:szCs w:val="24"/>
          <w:lang w:bidi="zh-CN"/>
        </w:rPr>
        <w:t>由此引发的后果由</w:t>
      </w:r>
      <w:r>
        <w:rPr>
          <w:rFonts w:hint="eastAsia" w:ascii="宋体" w:hAnsi="宋体" w:eastAsia="宋体" w:cs="宋体"/>
          <w:color w:val="auto"/>
          <w:sz w:val="24"/>
          <w:szCs w:val="24"/>
          <w:lang w:bidi="zh-CN"/>
        </w:rPr>
        <w:t>服务商</w:t>
      </w:r>
      <w:r>
        <w:rPr>
          <w:rFonts w:ascii="宋体" w:hAnsi="宋体" w:eastAsia="宋体" w:cs="宋体"/>
          <w:color w:val="auto"/>
          <w:sz w:val="24"/>
          <w:szCs w:val="24"/>
          <w:lang w:bidi="zh-CN"/>
        </w:rPr>
        <w:t>承担。</w:t>
      </w:r>
    </w:p>
    <w:p w14:paraId="02AF80C7">
      <w:pPr>
        <w:ind w:firstLine="480" w:firstLineChars="200"/>
        <w:rPr>
          <w:rFonts w:hint="eastAsia" w:ascii="宋体" w:hAnsi="宋体" w:eastAsia="宋体" w:cs="宋体"/>
          <w:color w:val="auto"/>
          <w:sz w:val="24"/>
          <w:szCs w:val="24"/>
          <w:lang w:bidi="zh-CN"/>
        </w:rPr>
      </w:pPr>
      <w:r>
        <w:rPr>
          <w:rFonts w:ascii="Times New Roman" w:hAnsi="Times New Roman" w:eastAsia="宋体" w:cs="Times New Roman"/>
          <w:color w:val="auto"/>
          <w:sz w:val="24"/>
          <w:szCs w:val="24"/>
          <w:lang w:bidi="zh-CN"/>
        </w:rPr>
        <w:t>13</w:t>
      </w:r>
      <w:r>
        <w:rPr>
          <w:rFonts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2</w:t>
      </w:r>
      <w:r>
        <w:rPr>
          <w:rFonts w:ascii="宋体" w:hAnsi="宋体" w:eastAsia="宋体" w:cs="宋体"/>
          <w:color w:val="auto"/>
          <w:sz w:val="24"/>
          <w:szCs w:val="24"/>
          <w:lang w:bidi="zh-CN"/>
        </w:rPr>
        <w:t>响应文件由</w:t>
      </w:r>
      <w:r>
        <w:rPr>
          <w:rFonts w:ascii="宋体" w:hAnsi="宋体" w:eastAsia="宋体" w:cs="宋体"/>
          <w:b/>
          <w:bCs/>
          <w:color w:val="auto"/>
          <w:sz w:val="24"/>
          <w:szCs w:val="24"/>
          <w:lang w:bidi="zh-CN"/>
        </w:rPr>
        <w:t>资格证明文件、报价商务技术文件</w:t>
      </w:r>
      <w:r>
        <w:rPr>
          <w:rFonts w:ascii="宋体" w:hAnsi="宋体" w:eastAsia="宋体" w:cs="宋体"/>
          <w:color w:val="auto"/>
          <w:sz w:val="24"/>
          <w:szCs w:val="24"/>
          <w:lang w:bidi="zh-CN"/>
        </w:rPr>
        <w:t>两部分组成</w:t>
      </w:r>
      <w:r>
        <w:rPr>
          <w:rFonts w:hint="eastAsia" w:ascii="宋体" w:hAnsi="宋体" w:eastAsia="宋体" w:cs="宋体"/>
          <w:color w:val="auto"/>
          <w:sz w:val="24"/>
          <w:szCs w:val="24"/>
          <w:lang w:bidi="zh-CN"/>
        </w:rPr>
        <w:t>，可按照</w:t>
      </w:r>
      <w:r>
        <w:rPr>
          <w:rFonts w:ascii="宋体" w:hAnsi="宋体" w:eastAsia="宋体" w:cs="宋体"/>
          <w:color w:val="auto"/>
          <w:sz w:val="24"/>
          <w:szCs w:val="24"/>
          <w:lang w:bidi="zh-CN"/>
        </w:rPr>
        <w:t>资格证明文件、报价商务技术文件顺序装订成册。响应文件正本一份</w:t>
      </w:r>
      <w:r>
        <w:rPr>
          <w:rFonts w:hint="eastAsia" w:ascii="宋体" w:hAnsi="宋体" w:eastAsia="宋体" w:cs="宋体"/>
          <w:color w:val="auto"/>
          <w:sz w:val="24"/>
          <w:szCs w:val="24"/>
          <w:lang w:bidi="zh-CN"/>
        </w:rPr>
        <w:t>，</w:t>
      </w:r>
      <w:r>
        <w:rPr>
          <w:rFonts w:ascii="宋体" w:hAnsi="宋体" w:eastAsia="宋体" w:cs="宋体"/>
          <w:color w:val="auto"/>
          <w:sz w:val="24"/>
          <w:szCs w:val="24"/>
          <w:lang w:bidi="zh-CN"/>
        </w:rPr>
        <w:t>副本份数详见“</w:t>
      </w:r>
      <w:r>
        <w:rPr>
          <w:rFonts w:hint="eastAsia" w:ascii="宋体" w:hAnsi="宋体" w:eastAsia="宋体" w:cs="宋体"/>
          <w:color w:val="auto"/>
          <w:sz w:val="24"/>
          <w:szCs w:val="24"/>
          <w:lang w:bidi="zh-CN"/>
        </w:rPr>
        <w:t>服务商</w:t>
      </w:r>
      <w:r>
        <w:rPr>
          <w:rFonts w:ascii="宋体" w:hAnsi="宋体" w:eastAsia="宋体" w:cs="宋体"/>
          <w:color w:val="auto"/>
          <w:sz w:val="24"/>
          <w:szCs w:val="24"/>
          <w:lang w:bidi="zh-CN"/>
        </w:rPr>
        <w:t>须知前附表”</w:t>
      </w:r>
      <w:r>
        <w:rPr>
          <w:rFonts w:hint="eastAsia" w:ascii="宋体" w:hAnsi="宋体" w:eastAsia="宋体" w:cs="宋体"/>
          <w:color w:val="auto"/>
          <w:sz w:val="24"/>
          <w:szCs w:val="24"/>
          <w:lang w:bidi="zh-CN"/>
        </w:rPr>
        <w:t>，</w:t>
      </w:r>
      <w:r>
        <w:rPr>
          <w:rFonts w:ascii="宋体" w:hAnsi="宋体" w:eastAsia="宋体" w:cs="宋体"/>
          <w:color w:val="auto"/>
          <w:sz w:val="24"/>
          <w:szCs w:val="24"/>
          <w:lang w:bidi="zh-CN"/>
        </w:rPr>
        <w:t>响应文件的封面应注明“正本</w:t>
      </w:r>
      <w:r>
        <w:rPr>
          <w:rFonts w:hint="eastAsia" w:ascii="宋体" w:hAnsi="宋体" w:eastAsia="宋体" w:cs="宋体"/>
          <w:color w:val="auto"/>
          <w:sz w:val="24"/>
          <w:szCs w:val="24"/>
          <w:lang w:bidi="zh-CN"/>
        </w:rPr>
        <w:t>”“</w:t>
      </w:r>
      <w:r>
        <w:rPr>
          <w:rFonts w:ascii="宋体" w:hAnsi="宋体" w:eastAsia="宋体" w:cs="宋体"/>
          <w:color w:val="auto"/>
          <w:sz w:val="24"/>
          <w:szCs w:val="24"/>
          <w:lang w:bidi="zh-CN"/>
        </w:rPr>
        <w:t>副本”字样</w:t>
      </w:r>
      <w:r>
        <w:rPr>
          <w:rFonts w:hint="eastAsia" w:ascii="宋体" w:hAnsi="宋体" w:eastAsia="宋体" w:cs="宋体"/>
          <w:color w:val="auto"/>
          <w:sz w:val="24"/>
          <w:szCs w:val="24"/>
          <w:lang w:bidi="zh-CN"/>
        </w:rPr>
        <w:t>，</w:t>
      </w:r>
      <w:r>
        <w:rPr>
          <w:rFonts w:ascii="宋体" w:hAnsi="宋体" w:eastAsia="宋体" w:cs="宋体"/>
          <w:color w:val="auto"/>
          <w:sz w:val="24"/>
          <w:szCs w:val="24"/>
          <w:lang w:bidi="zh-CN"/>
        </w:rPr>
        <w:t>提供响应文件正、副本数量不足的将按无效响应处理。由于响应文件装订松散而造成的丢失或者其他情况导致的不利后果由</w:t>
      </w:r>
      <w:r>
        <w:rPr>
          <w:rFonts w:hint="eastAsia" w:ascii="宋体" w:hAnsi="宋体" w:eastAsia="宋体" w:cs="宋体"/>
          <w:color w:val="auto"/>
          <w:sz w:val="24"/>
          <w:szCs w:val="24"/>
          <w:lang w:bidi="zh-CN"/>
        </w:rPr>
        <w:t>服务商</w:t>
      </w:r>
      <w:r>
        <w:rPr>
          <w:rFonts w:ascii="宋体" w:hAnsi="宋体" w:eastAsia="宋体" w:cs="宋体"/>
          <w:color w:val="auto"/>
          <w:sz w:val="24"/>
          <w:szCs w:val="24"/>
          <w:lang w:bidi="zh-CN"/>
        </w:rPr>
        <w:t>自行承担。</w:t>
      </w:r>
    </w:p>
    <w:p w14:paraId="21EC0300">
      <w:pPr>
        <w:ind w:firstLine="480" w:firstLineChars="200"/>
        <w:rPr>
          <w:rFonts w:hint="eastAsia" w:ascii="宋体" w:hAnsi="宋体" w:eastAsia="宋体" w:cs="宋体"/>
          <w:color w:val="auto"/>
          <w:sz w:val="24"/>
          <w:szCs w:val="24"/>
          <w:lang w:bidi="zh-CN"/>
        </w:rPr>
      </w:pPr>
      <w:r>
        <w:rPr>
          <w:rFonts w:ascii="Times New Roman" w:hAnsi="Times New Roman" w:eastAsia="宋体" w:cs="Times New Roman"/>
          <w:color w:val="auto"/>
          <w:sz w:val="24"/>
          <w:szCs w:val="24"/>
          <w:lang w:bidi="zh-CN"/>
        </w:rPr>
        <w:t>13</w:t>
      </w:r>
      <w:r>
        <w:rPr>
          <w:rFonts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3</w:t>
      </w:r>
      <w:r>
        <w:rPr>
          <w:rFonts w:ascii="宋体" w:hAnsi="宋体" w:eastAsia="宋体" w:cs="宋体"/>
          <w:color w:val="auto"/>
          <w:sz w:val="24"/>
          <w:szCs w:val="24"/>
          <w:lang w:bidi="zh-CN"/>
        </w:rPr>
        <w:t>响应文件的正本应打印或者用不褪色的墨水填写</w:t>
      </w:r>
      <w:r>
        <w:rPr>
          <w:rFonts w:hint="eastAsia" w:ascii="宋体" w:hAnsi="宋体" w:eastAsia="宋体" w:cs="宋体"/>
          <w:color w:val="auto"/>
          <w:sz w:val="24"/>
          <w:szCs w:val="24"/>
          <w:lang w:bidi="zh-CN"/>
        </w:rPr>
        <w:t>，</w:t>
      </w:r>
      <w:r>
        <w:rPr>
          <w:rFonts w:ascii="宋体" w:hAnsi="宋体" w:eastAsia="宋体" w:cs="宋体"/>
          <w:color w:val="auto"/>
          <w:sz w:val="24"/>
          <w:szCs w:val="24"/>
          <w:lang w:bidi="zh-CN"/>
        </w:rPr>
        <w:t>响应文件正本除本“</w:t>
      </w:r>
      <w:r>
        <w:rPr>
          <w:rFonts w:hint="eastAsia" w:ascii="宋体" w:hAnsi="宋体" w:eastAsia="宋体" w:cs="宋体"/>
          <w:color w:val="auto"/>
          <w:sz w:val="24"/>
          <w:szCs w:val="24"/>
          <w:lang w:bidi="zh-CN"/>
        </w:rPr>
        <w:t>服务商</w:t>
      </w:r>
      <w:r>
        <w:rPr>
          <w:rFonts w:ascii="宋体" w:hAnsi="宋体" w:eastAsia="宋体" w:cs="宋体"/>
          <w:color w:val="auto"/>
          <w:sz w:val="24"/>
          <w:szCs w:val="24"/>
          <w:lang w:bidi="zh-CN"/>
        </w:rPr>
        <w:t>须知”中规定的可提供复印件外均须提供原件</w:t>
      </w:r>
      <w:r>
        <w:rPr>
          <w:rFonts w:hint="eastAsia" w:ascii="宋体" w:hAnsi="宋体" w:eastAsia="宋体" w:cs="宋体"/>
          <w:color w:val="auto"/>
          <w:sz w:val="24"/>
          <w:szCs w:val="24"/>
          <w:lang w:bidi="zh-CN"/>
        </w:rPr>
        <w:t>，</w:t>
      </w:r>
      <w:r>
        <w:rPr>
          <w:rFonts w:ascii="宋体" w:hAnsi="宋体" w:eastAsia="宋体" w:cs="宋体"/>
          <w:color w:val="auto"/>
          <w:sz w:val="24"/>
          <w:szCs w:val="24"/>
          <w:lang w:bidi="zh-CN"/>
        </w:rPr>
        <w:t>副本可为正本签字、盖章后的复印件</w:t>
      </w:r>
      <w:r>
        <w:rPr>
          <w:rFonts w:hint="eastAsia" w:ascii="宋体" w:hAnsi="宋体" w:eastAsia="宋体" w:cs="宋体"/>
          <w:color w:val="auto"/>
          <w:sz w:val="24"/>
          <w:szCs w:val="24"/>
          <w:lang w:bidi="zh-CN"/>
        </w:rPr>
        <w:t>，</w:t>
      </w:r>
      <w:r>
        <w:rPr>
          <w:rFonts w:ascii="宋体" w:hAnsi="宋体" w:eastAsia="宋体" w:cs="宋体"/>
          <w:color w:val="auto"/>
          <w:sz w:val="24"/>
          <w:szCs w:val="24"/>
          <w:lang w:bidi="zh-CN"/>
        </w:rPr>
        <w:t>当副本和正本不一致时</w:t>
      </w:r>
      <w:r>
        <w:rPr>
          <w:rFonts w:hint="eastAsia" w:ascii="宋体" w:hAnsi="宋体" w:eastAsia="宋体" w:cs="宋体"/>
          <w:color w:val="auto"/>
          <w:sz w:val="24"/>
          <w:szCs w:val="24"/>
          <w:lang w:bidi="zh-CN"/>
        </w:rPr>
        <w:t>，</w:t>
      </w:r>
      <w:r>
        <w:rPr>
          <w:rFonts w:ascii="宋体" w:hAnsi="宋体" w:eastAsia="宋体" w:cs="宋体"/>
          <w:color w:val="auto"/>
          <w:sz w:val="24"/>
          <w:szCs w:val="24"/>
          <w:lang w:bidi="zh-CN"/>
        </w:rPr>
        <w:t>以正本为准。</w:t>
      </w:r>
    </w:p>
    <w:p w14:paraId="763BCD06">
      <w:pPr>
        <w:ind w:firstLine="480" w:firstLineChars="200"/>
        <w:rPr>
          <w:rFonts w:hint="eastAsia" w:ascii="宋体" w:hAnsi="宋体" w:eastAsia="宋体" w:cs="宋体"/>
          <w:color w:val="auto"/>
          <w:sz w:val="24"/>
          <w:szCs w:val="24"/>
          <w:lang w:bidi="zh-CN"/>
        </w:rPr>
      </w:pPr>
      <w:r>
        <w:rPr>
          <w:rFonts w:ascii="Times New Roman" w:hAnsi="Times New Roman" w:eastAsia="宋体" w:cs="Times New Roman"/>
          <w:color w:val="auto"/>
          <w:sz w:val="24"/>
          <w:szCs w:val="24"/>
          <w:lang w:bidi="zh-CN"/>
        </w:rPr>
        <w:t>13</w:t>
      </w:r>
      <w:r>
        <w:rPr>
          <w:rFonts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4</w:t>
      </w:r>
      <w:r>
        <w:rPr>
          <w:rFonts w:ascii="宋体" w:hAnsi="宋体" w:eastAsia="宋体" w:cs="宋体"/>
          <w:color w:val="auto"/>
          <w:sz w:val="24"/>
          <w:szCs w:val="24"/>
          <w:lang w:bidi="zh-CN"/>
        </w:rPr>
        <w:t>响应文件须由</w:t>
      </w:r>
      <w:r>
        <w:rPr>
          <w:rFonts w:hint="eastAsia" w:ascii="宋体" w:hAnsi="宋体" w:eastAsia="宋体" w:cs="宋体"/>
          <w:color w:val="auto"/>
          <w:sz w:val="24"/>
          <w:szCs w:val="24"/>
          <w:lang w:bidi="zh-CN"/>
        </w:rPr>
        <w:t>服务商</w:t>
      </w:r>
      <w:r>
        <w:rPr>
          <w:rFonts w:ascii="宋体" w:hAnsi="宋体" w:eastAsia="宋体" w:cs="宋体"/>
          <w:color w:val="auto"/>
          <w:sz w:val="24"/>
          <w:szCs w:val="24"/>
          <w:lang w:bidi="zh-CN"/>
        </w:rPr>
        <w:t>在规定位置盖公章并由法定代表人或者委托代理人签字</w:t>
      </w:r>
      <w:r>
        <w:rPr>
          <w:rFonts w:hint="eastAsia" w:ascii="宋体" w:hAnsi="宋体" w:eastAsia="宋体" w:cs="宋体"/>
          <w:color w:val="auto"/>
          <w:sz w:val="24"/>
          <w:szCs w:val="24"/>
          <w:lang w:bidi="zh-CN"/>
        </w:rPr>
        <w:t>，</w:t>
      </w:r>
      <w:r>
        <w:rPr>
          <w:rFonts w:ascii="宋体" w:hAnsi="宋体" w:eastAsia="宋体" w:cs="宋体"/>
          <w:color w:val="auto"/>
          <w:sz w:val="24"/>
          <w:szCs w:val="24"/>
          <w:lang w:bidi="zh-CN"/>
        </w:rPr>
        <w:t>否则其响应文件按无效响应处理。骑缝盖公章不视为在规定位置盖章。</w:t>
      </w:r>
    </w:p>
    <w:p w14:paraId="6F354E98">
      <w:pPr>
        <w:ind w:firstLine="480" w:firstLineChars="200"/>
        <w:rPr>
          <w:rFonts w:hint="eastAsia" w:ascii="宋体" w:hAnsi="宋体" w:eastAsia="宋体" w:cs="宋体"/>
          <w:color w:val="auto"/>
          <w:sz w:val="24"/>
          <w:szCs w:val="24"/>
          <w:lang w:bidi="zh-CN"/>
        </w:rPr>
      </w:pPr>
      <w:r>
        <w:rPr>
          <w:rFonts w:ascii="Times New Roman" w:hAnsi="Times New Roman" w:eastAsia="宋体" w:cs="Times New Roman"/>
          <w:color w:val="auto"/>
          <w:sz w:val="24"/>
          <w:szCs w:val="24"/>
          <w:lang w:bidi="zh-CN"/>
        </w:rPr>
        <w:t>13</w:t>
      </w:r>
      <w:r>
        <w:rPr>
          <w:rFonts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5</w:t>
      </w:r>
      <w:r>
        <w:rPr>
          <w:rFonts w:ascii="宋体" w:hAnsi="宋体" w:eastAsia="宋体" w:cs="宋体"/>
          <w:color w:val="auto"/>
          <w:sz w:val="24"/>
          <w:szCs w:val="24"/>
          <w:lang w:bidi="zh-CN"/>
        </w:rPr>
        <w:t>响应文件中标注的</w:t>
      </w:r>
      <w:r>
        <w:rPr>
          <w:rFonts w:hint="eastAsia" w:ascii="宋体" w:hAnsi="宋体" w:eastAsia="宋体" w:cs="宋体"/>
          <w:color w:val="auto"/>
          <w:sz w:val="24"/>
          <w:szCs w:val="24"/>
          <w:lang w:bidi="zh-CN"/>
        </w:rPr>
        <w:t>服务商</w:t>
      </w:r>
      <w:r>
        <w:rPr>
          <w:rFonts w:ascii="宋体" w:hAnsi="宋体" w:eastAsia="宋体" w:cs="宋体"/>
          <w:color w:val="auto"/>
          <w:sz w:val="24"/>
          <w:szCs w:val="24"/>
          <w:lang w:bidi="zh-CN"/>
        </w:rPr>
        <w:t>名称应与营业执照（事业单位法人证书、执业许可证、自然人身份证）及公章一致</w:t>
      </w:r>
      <w:r>
        <w:rPr>
          <w:rFonts w:hint="eastAsia" w:ascii="宋体" w:hAnsi="宋体" w:eastAsia="宋体" w:cs="宋体"/>
          <w:color w:val="auto"/>
          <w:sz w:val="24"/>
          <w:szCs w:val="24"/>
          <w:lang w:bidi="zh-CN"/>
        </w:rPr>
        <w:t>，</w:t>
      </w:r>
      <w:r>
        <w:rPr>
          <w:rFonts w:ascii="宋体" w:hAnsi="宋体" w:eastAsia="宋体" w:cs="宋体"/>
          <w:color w:val="auto"/>
          <w:sz w:val="24"/>
          <w:szCs w:val="24"/>
          <w:lang w:bidi="zh-CN"/>
        </w:rPr>
        <w:t>否则其响应文件按无效响应处理。</w:t>
      </w:r>
    </w:p>
    <w:p w14:paraId="6B152151">
      <w:pPr>
        <w:ind w:firstLine="480" w:firstLineChars="200"/>
        <w:rPr>
          <w:rFonts w:hint="eastAsia" w:ascii="宋体" w:hAnsi="宋体" w:eastAsia="宋体" w:cs="宋体"/>
          <w:color w:val="auto"/>
          <w:sz w:val="24"/>
          <w:szCs w:val="24"/>
          <w:lang w:bidi="zh-CN"/>
        </w:rPr>
      </w:pPr>
      <w:r>
        <w:rPr>
          <w:rFonts w:ascii="Times New Roman" w:hAnsi="Times New Roman" w:eastAsia="宋体" w:cs="Times New Roman"/>
          <w:color w:val="auto"/>
          <w:sz w:val="24"/>
          <w:szCs w:val="24"/>
          <w:lang w:bidi="zh-CN"/>
        </w:rPr>
        <w:t>13</w:t>
      </w:r>
      <w:r>
        <w:rPr>
          <w:rFonts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6</w:t>
      </w:r>
      <w:r>
        <w:rPr>
          <w:rFonts w:ascii="宋体" w:hAnsi="宋体" w:eastAsia="宋体" w:cs="宋体"/>
          <w:color w:val="auto"/>
          <w:sz w:val="24"/>
          <w:szCs w:val="24"/>
          <w:lang w:bidi="zh-CN"/>
        </w:rPr>
        <w:t>响应文件应尽量避免涂改、行间插字或者删除。如果出现上述情况</w:t>
      </w:r>
      <w:r>
        <w:rPr>
          <w:rFonts w:hint="eastAsia" w:ascii="宋体" w:hAnsi="宋体" w:eastAsia="宋体" w:cs="宋体"/>
          <w:color w:val="auto"/>
          <w:sz w:val="24"/>
          <w:szCs w:val="24"/>
          <w:lang w:bidi="zh-CN"/>
        </w:rPr>
        <w:t>，</w:t>
      </w:r>
      <w:r>
        <w:rPr>
          <w:rFonts w:ascii="宋体" w:hAnsi="宋体" w:eastAsia="宋体" w:cs="宋体"/>
          <w:color w:val="auto"/>
          <w:sz w:val="24"/>
          <w:szCs w:val="24"/>
          <w:lang w:bidi="zh-CN"/>
        </w:rPr>
        <w:t>改动之处应由</w:t>
      </w:r>
      <w:r>
        <w:rPr>
          <w:rFonts w:hint="eastAsia" w:ascii="宋体" w:hAnsi="宋体" w:eastAsia="宋体" w:cs="宋体"/>
          <w:color w:val="auto"/>
          <w:sz w:val="24"/>
          <w:szCs w:val="24"/>
          <w:lang w:bidi="zh-CN"/>
        </w:rPr>
        <w:t>服务商</w:t>
      </w:r>
      <w:r>
        <w:rPr>
          <w:rFonts w:ascii="宋体" w:hAnsi="宋体" w:eastAsia="宋体" w:cs="宋体"/>
          <w:color w:val="auto"/>
          <w:sz w:val="24"/>
          <w:szCs w:val="24"/>
          <w:lang w:bidi="zh-CN"/>
        </w:rPr>
        <w:t>的法定代表人或者其委托代理人签字或者加盖公章。响应文件因涂改、行间插字或者删除导致字迹潦草或者表达不清所引起的后果由</w:t>
      </w:r>
      <w:r>
        <w:rPr>
          <w:rFonts w:hint="eastAsia" w:ascii="宋体" w:hAnsi="宋体" w:eastAsia="宋体" w:cs="宋体"/>
          <w:color w:val="auto"/>
          <w:sz w:val="24"/>
          <w:szCs w:val="24"/>
          <w:lang w:bidi="zh-CN"/>
        </w:rPr>
        <w:t>服务商</w:t>
      </w:r>
      <w:r>
        <w:rPr>
          <w:rFonts w:ascii="宋体" w:hAnsi="宋体" w:eastAsia="宋体" w:cs="宋体"/>
          <w:color w:val="auto"/>
          <w:sz w:val="24"/>
          <w:szCs w:val="24"/>
          <w:lang w:bidi="zh-CN"/>
        </w:rPr>
        <w:t>承担。</w:t>
      </w:r>
    </w:p>
    <w:p w14:paraId="24AC0342">
      <w:pPr>
        <w:ind w:firstLine="482" w:firstLineChars="200"/>
        <w:rPr>
          <w:rFonts w:hint="eastAsia" w:ascii="宋体" w:hAnsi="宋体" w:eastAsia="宋体" w:cs="宋体"/>
          <w:b/>
          <w:bCs/>
          <w:color w:val="auto"/>
          <w:sz w:val="24"/>
          <w:szCs w:val="24"/>
          <w:lang w:bidi="zh-CN"/>
        </w:rPr>
      </w:pPr>
      <w:r>
        <w:rPr>
          <w:rFonts w:ascii="宋体" w:hAnsi="宋体" w:eastAsia="宋体" w:cs="宋体"/>
          <w:b/>
          <w:bCs/>
          <w:color w:val="auto"/>
          <w:sz w:val="24"/>
          <w:szCs w:val="24"/>
          <w:lang w:bidi="zh-CN"/>
        </w:rPr>
        <w:t>注：</w:t>
      </w:r>
      <w:r>
        <w:rPr>
          <w:rFonts w:hint="eastAsia" w:ascii="宋体" w:hAnsi="宋体" w:eastAsia="宋体" w:cs="宋体"/>
          <w:b/>
          <w:bCs/>
          <w:color w:val="auto"/>
          <w:sz w:val="24"/>
          <w:szCs w:val="24"/>
          <w:lang w:bidi="zh-CN"/>
        </w:rPr>
        <w:t>服务商</w:t>
      </w:r>
      <w:r>
        <w:rPr>
          <w:rFonts w:ascii="宋体" w:hAnsi="宋体" w:eastAsia="宋体" w:cs="宋体"/>
          <w:b/>
          <w:bCs/>
          <w:color w:val="auto"/>
          <w:sz w:val="24"/>
          <w:szCs w:val="24"/>
          <w:lang w:bidi="zh-CN"/>
        </w:rPr>
        <w:t>必须根据所投分标分别提交响应文件</w:t>
      </w:r>
      <w:r>
        <w:rPr>
          <w:rFonts w:hint="eastAsia" w:ascii="宋体" w:hAnsi="宋体" w:eastAsia="宋体" w:cs="宋体"/>
          <w:b/>
          <w:bCs/>
          <w:color w:val="auto"/>
          <w:sz w:val="24"/>
          <w:szCs w:val="24"/>
          <w:lang w:bidi="zh-CN"/>
        </w:rPr>
        <w:t>，</w:t>
      </w:r>
      <w:r>
        <w:rPr>
          <w:rFonts w:ascii="宋体" w:hAnsi="宋体" w:eastAsia="宋体" w:cs="宋体"/>
          <w:b/>
          <w:bCs/>
          <w:color w:val="auto"/>
          <w:sz w:val="24"/>
          <w:szCs w:val="24"/>
          <w:lang w:bidi="zh-CN"/>
        </w:rPr>
        <w:t>否则响应文件将被拒绝。</w:t>
      </w:r>
    </w:p>
    <w:p w14:paraId="7605C4EE">
      <w:pPr>
        <w:pStyle w:val="44"/>
        <w:spacing w:before="156" w:after="156"/>
        <w:rPr>
          <w:color w:val="auto"/>
        </w:rPr>
      </w:pPr>
      <w:r>
        <w:rPr>
          <w:rFonts w:hint="default" w:ascii="Times New Roman" w:hAnsi="Times New Roman" w:cs="Times New Roman"/>
          <w:color w:val="auto"/>
        </w:rPr>
        <w:t>14</w:t>
      </w:r>
      <w:r>
        <w:rPr>
          <w:color w:val="auto"/>
        </w:rPr>
        <w:t>.</w:t>
      </w:r>
      <w:r>
        <w:rPr>
          <w:rFonts w:hint="default"/>
          <w:color w:val="auto"/>
        </w:rPr>
        <w:t>响应文件的密封和标记</w:t>
      </w:r>
    </w:p>
    <w:p w14:paraId="5660C304">
      <w:pPr>
        <w:ind w:firstLine="480" w:firstLineChars="200"/>
        <w:rPr>
          <w:rFonts w:hint="eastAsia" w:ascii="宋体" w:hAnsi="宋体" w:eastAsia="宋体" w:cs="宋体"/>
          <w:color w:val="auto"/>
          <w:sz w:val="24"/>
          <w:szCs w:val="24"/>
          <w:lang w:bidi="zh-CN"/>
        </w:rPr>
      </w:pPr>
      <w:r>
        <w:rPr>
          <w:rFonts w:ascii="Times New Roman" w:hAnsi="Times New Roman" w:eastAsia="宋体" w:cs="Times New Roman"/>
          <w:color w:val="auto"/>
          <w:sz w:val="24"/>
          <w:szCs w:val="24"/>
          <w:lang w:bidi="zh-CN"/>
        </w:rPr>
        <w:t>14</w:t>
      </w:r>
      <w:r>
        <w:rPr>
          <w:rFonts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1</w:t>
      </w:r>
      <w:r>
        <w:rPr>
          <w:rFonts w:ascii="宋体" w:hAnsi="宋体" w:eastAsia="宋体" w:cs="宋体"/>
          <w:color w:val="auto"/>
          <w:sz w:val="24"/>
          <w:szCs w:val="24"/>
          <w:lang w:bidi="zh-CN"/>
        </w:rPr>
        <w:t>响应文件正、副本全部装入一个或者多个包封袋</w:t>
      </w:r>
      <w:r>
        <w:rPr>
          <w:rFonts w:hint="eastAsia" w:ascii="宋体" w:hAnsi="宋体" w:eastAsia="宋体" w:cs="宋体"/>
          <w:color w:val="auto"/>
          <w:sz w:val="24"/>
          <w:szCs w:val="24"/>
          <w:lang w:bidi="zh-CN"/>
        </w:rPr>
        <w:t>或</w:t>
      </w:r>
      <w:r>
        <w:rPr>
          <w:rFonts w:ascii="宋体" w:hAnsi="宋体" w:eastAsia="宋体" w:cs="宋体"/>
          <w:color w:val="auto"/>
          <w:sz w:val="24"/>
          <w:szCs w:val="24"/>
          <w:lang w:bidi="zh-CN"/>
        </w:rPr>
        <w:t>箱（响应文件的补充、修改可另行单独递交）中并加以密封</w:t>
      </w:r>
      <w:r>
        <w:rPr>
          <w:rFonts w:hint="eastAsia" w:ascii="宋体" w:hAnsi="宋体" w:eastAsia="宋体" w:cs="宋体"/>
          <w:color w:val="auto"/>
          <w:sz w:val="24"/>
          <w:szCs w:val="24"/>
          <w:lang w:bidi="zh-CN"/>
        </w:rPr>
        <w:t>，</w:t>
      </w:r>
      <w:r>
        <w:rPr>
          <w:rFonts w:ascii="宋体" w:hAnsi="宋体" w:eastAsia="宋体" w:cs="宋体"/>
          <w:color w:val="auto"/>
          <w:sz w:val="24"/>
          <w:szCs w:val="24"/>
          <w:lang w:bidi="zh-CN"/>
        </w:rPr>
        <w:t>封口处必须加盖</w:t>
      </w:r>
      <w:r>
        <w:rPr>
          <w:rFonts w:hint="eastAsia" w:ascii="宋体" w:hAnsi="宋体" w:eastAsia="宋体" w:cs="宋体"/>
          <w:color w:val="auto"/>
          <w:sz w:val="24"/>
          <w:szCs w:val="24"/>
          <w:lang w:bidi="zh-CN"/>
        </w:rPr>
        <w:t>服务商</w:t>
      </w:r>
      <w:r>
        <w:rPr>
          <w:rFonts w:ascii="宋体" w:hAnsi="宋体" w:eastAsia="宋体" w:cs="宋体"/>
          <w:color w:val="auto"/>
          <w:sz w:val="24"/>
          <w:szCs w:val="24"/>
          <w:lang w:bidi="zh-CN"/>
        </w:rPr>
        <w:t>公章或者法定代表人签字或者委托代理人签字</w:t>
      </w:r>
      <w:r>
        <w:rPr>
          <w:rFonts w:hint="eastAsia" w:ascii="宋体" w:hAnsi="宋体" w:eastAsia="宋体" w:cs="宋体"/>
          <w:color w:val="auto"/>
          <w:sz w:val="24"/>
          <w:szCs w:val="24"/>
          <w:lang w:bidi="zh-CN"/>
        </w:rPr>
        <w:t>，</w:t>
      </w:r>
      <w:r>
        <w:rPr>
          <w:rFonts w:ascii="宋体" w:hAnsi="宋体" w:eastAsia="宋体" w:cs="宋体"/>
          <w:color w:val="auto"/>
          <w:sz w:val="24"/>
          <w:szCs w:val="24"/>
          <w:lang w:bidi="zh-CN"/>
        </w:rPr>
        <w:t>以示密封。</w:t>
      </w:r>
    </w:p>
    <w:p w14:paraId="5926414D">
      <w:pPr>
        <w:ind w:firstLine="480" w:firstLineChars="200"/>
        <w:rPr>
          <w:rFonts w:hint="eastAsia" w:ascii="宋体" w:hAnsi="宋体" w:eastAsia="宋体" w:cs="宋体"/>
          <w:color w:val="auto"/>
          <w:sz w:val="24"/>
          <w:szCs w:val="24"/>
          <w:lang w:bidi="zh-CN"/>
        </w:rPr>
      </w:pPr>
      <w:r>
        <w:rPr>
          <w:rFonts w:ascii="Times New Roman" w:hAnsi="Times New Roman" w:eastAsia="宋体" w:cs="Times New Roman"/>
          <w:color w:val="auto"/>
          <w:sz w:val="24"/>
          <w:szCs w:val="24"/>
          <w:lang w:bidi="zh-CN"/>
        </w:rPr>
        <w:t>14</w:t>
      </w:r>
      <w:r>
        <w:rPr>
          <w:rFonts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2</w:t>
      </w:r>
      <w:r>
        <w:rPr>
          <w:rFonts w:ascii="宋体" w:hAnsi="宋体" w:eastAsia="宋体" w:cs="宋体"/>
          <w:color w:val="auto"/>
          <w:sz w:val="24"/>
          <w:szCs w:val="24"/>
          <w:lang w:bidi="zh-CN"/>
        </w:rPr>
        <w:t>响应文件外层包装封面上应标记“</w:t>
      </w:r>
      <w:r>
        <w:rPr>
          <w:rFonts w:ascii="宋体" w:hAnsi="宋体" w:eastAsia="宋体" w:cs="宋体"/>
          <w:b/>
          <w:bCs/>
          <w:color w:val="auto"/>
          <w:sz w:val="24"/>
          <w:szCs w:val="24"/>
          <w:lang w:bidi="zh-CN"/>
        </w:rPr>
        <w:t>项目名称、项目编号、</w:t>
      </w:r>
      <w:r>
        <w:rPr>
          <w:rFonts w:hint="eastAsia" w:ascii="宋体" w:hAnsi="宋体" w:eastAsia="宋体" w:cs="宋体"/>
          <w:b/>
          <w:bCs/>
          <w:color w:val="auto"/>
          <w:sz w:val="24"/>
          <w:szCs w:val="24"/>
          <w:lang w:bidi="zh-CN"/>
        </w:rPr>
        <w:t>服务商</w:t>
      </w:r>
      <w:r>
        <w:rPr>
          <w:rFonts w:ascii="宋体" w:hAnsi="宋体" w:eastAsia="宋体" w:cs="宋体"/>
          <w:b/>
          <w:bCs/>
          <w:color w:val="auto"/>
          <w:sz w:val="24"/>
          <w:szCs w:val="24"/>
          <w:lang w:bidi="zh-CN"/>
        </w:rPr>
        <w:t>名称、所竞分标、首次响应文件提交截止时间前不得启封</w:t>
      </w:r>
      <w:r>
        <w:rPr>
          <w:rFonts w:ascii="宋体" w:hAnsi="宋体" w:eastAsia="宋体" w:cs="宋体"/>
          <w:color w:val="auto"/>
          <w:sz w:val="24"/>
          <w:szCs w:val="24"/>
          <w:lang w:bidi="zh-CN"/>
        </w:rPr>
        <w:t>”字样。</w:t>
      </w:r>
    </w:p>
    <w:p w14:paraId="2BA40070">
      <w:pPr>
        <w:ind w:firstLine="480" w:firstLineChars="200"/>
        <w:rPr>
          <w:rFonts w:hint="eastAsia" w:ascii="宋体" w:hAnsi="宋体" w:eastAsia="宋体" w:cs="宋体"/>
          <w:color w:val="auto"/>
          <w:sz w:val="24"/>
          <w:szCs w:val="24"/>
          <w:lang w:bidi="zh-CN"/>
        </w:rPr>
      </w:pPr>
      <w:r>
        <w:rPr>
          <w:rFonts w:ascii="Times New Roman" w:hAnsi="Times New Roman" w:eastAsia="宋体" w:cs="Times New Roman"/>
          <w:color w:val="auto"/>
          <w:sz w:val="24"/>
          <w:szCs w:val="24"/>
          <w:lang w:bidi="zh-CN"/>
        </w:rPr>
        <w:t>14</w:t>
      </w:r>
      <w:r>
        <w:rPr>
          <w:rFonts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3</w:t>
      </w:r>
      <w:r>
        <w:rPr>
          <w:rFonts w:ascii="宋体" w:hAnsi="宋体" w:eastAsia="宋体" w:cs="宋体"/>
          <w:color w:val="auto"/>
          <w:sz w:val="24"/>
          <w:szCs w:val="24"/>
          <w:lang w:bidi="zh-CN"/>
        </w:rPr>
        <w:t>未按上述规定密封的响应文件将被拒收。</w:t>
      </w:r>
    </w:p>
    <w:p w14:paraId="4DB19DE1">
      <w:pPr>
        <w:pStyle w:val="44"/>
        <w:spacing w:before="156" w:after="156"/>
        <w:rPr>
          <w:color w:val="auto"/>
          <w:szCs w:val="24"/>
        </w:rPr>
      </w:pPr>
      <w:r>
        <w:rPr>
          <w:rFonts w:hint="default" w:ascii="Times New Roman" w:hAnsi="Times New Roman" w:cs="Times New Roman"/>
          <w:color w:val="auto"/>
        </w:rPr>
        <w:t>15</w:t>
      </w:r>
      <w:r>
        <w:rPr>
          <w:color w:val="auto"/>
        </w:rPr>
        <w:t>.</w:t>
      </w:r>
      <w:r>
        <w:rPr>
          <w:rFonts w:hint="default"/>
          <w:color w:val="auto"/>
        </w:rPr>
        <w:t>响应文件的提交</w:t>
      </w:r>
    </w:p>
    <w:p w14:paraId="3202AEBC">
      <w:pPr>
        <w:pStyle w:val="44"/>
        <w:numPr>
          <w:ilvl w:val="255"/>
          <w:numId w:val="0"/>
        </w:numPr>
        <w:spacing w:before="156" w:after="156"/>
        <w:ind w:firstLine="480" w:firstLineChars="200"/>
        <w:rPr>
          <w:color w:val="auto"/>
          <w:szCs w:val="24"/>
        </w:rPr>
      </w:pPr>
      <w:r>
        <w:rPr>
          <w:b w:val="0"/>
          <w:bCs w:val="0"/>
          <w:color w:val="auto"/>
          <w:szCs w:val="24"/>
        </w:rPr>
        <w:t>服务商</w:t>
      </w:r>
      <w:r>
        <w:rPr>
          <w:rFonts w:hint="default"/>
          <w:b w:val="0"/>
          <w:bCs w:val="0"/>
          <w:color w:val="auto"/>
          <w:szCs w:val="24"/>
        </w:rPr>
        <w:t>必须在“</w:t>
      </w:r>
      <w:r>
        <w:rPr>
          <w:b w:val="0"/>
          <w:bCs w:val="0"/>
          <w:color w:val="auto"/>
          <w:szCs w:val="24"/>
        </w:rPr>
        <w:t>服务商</w:t>
      </w:r>
      <w:r>
        <w:rPr>
          <w:rFonts w:hint="default"/>
          <w:b w:val="0"/>
          <w:bCs w:val="0"/>
          <w:color w:val="auto"/>
          <w:szCs w:val="24"/>
        </w:rPr>
        <w:t>须知前附表”规定的时间和地点提交响应文件。</w:t>
      </w:r>
    </w:p>
    <w:p w14:paraId="2BF62EA6">
      <w:pPr>
        <w:rPr>
          <w:rFonts w:hint="eastAsia"/>
          <w:color w:val="auto"/>
        </w:rPr>
      </w:pPr>
    </w:p>
    <w:p w14:paraId="1E6873AB">
      <w:pPr>
        <w:rPr>
          <w:rFonts w:hint="eastAsia"/>
          <w:color w:val="auto"/>
        </w:rPr>
      </w:pPr>
    </w:p>
    <w:p w14:paraId="282A2709">
      <w:pPr>
        <w:pStyle w:val="42"/>
        <w:spacing w:after="312"/>
        <w:rPr>
          <w:color w:val="auto"/>
        </w:rPr>
      </w:pPr>
      <w:r>
        <w:rPr>
          <w:color w:val="auto"/>
        </w:rPr>
        <w:t>第三章  响应文件格式</w:t>
      </w:r>
    </w:p>
    <w:p w14:paraId="74285BC8">
      <w:pPr>
        <w:jc w:val="center"/>
        <w:rPr>
          <w:rFonts w:hint="eastAsia" w:ascii="宋体" w:hAnsi="宋体" w:eastAsia="宋体" w:cs="宋体"/>
          <w:color w:val="auto"/>
          <w:sz w:val="32"/>
          <w:szCs w:val="32"/>
        </w:rPr>
      </w:pPr>
      <w:r>
        <w:rPr>
          <w:rFonts w:hint="eastAsia" w:ascii="宋体" w:hAnsi="宋体" w:eastAsia="宋体" w:cs="宋体"/>
          <w:color w:val="auto"/>
          <w:sz w:val="32"/>
          <w:szCs w:val="32"/>
        </w:rPr>
        <w:t>（响应文件外层包装封面格式 ）</w:t>
      </w:r>
    </w:p>
    <w:p w14:paraId="4B560DDA">
      <w:pPr>
        <w:rPr>
          <w:rFonts w:hint="eastAsia" w:ascii="宋体" w:hAnsi="宋体" w:eastAsia="宋体" w:cs="宋体"/>
          <w:b/>
          <w:bCs/>
          <w:color w:val="auto"/>
          <w:sz w:val="32"/>
          <w:szCs w:val="32"/>
        </w:rPr>
      </w:pPr>
    </w:p>
    <w:p w14:paraId="3F5E4A53">
      <w:pPr>
        <w:jc w:val="center"/>
        <w:rPr>
          <w:rFonts w:hint="eastAsia" w:ascii="宋体" w:hAnsi="宋体" w:eastAsia="宋体" w:cs="宋体"/>
          <w:color w:val="auto"/>
          <w:sz w:val="44"/>
          <w:szCs w:val="44"/>
        </w:rPr>
      </w:pPr>
      <w:r>
        <w:rPr>
          <w:rFonts w:hint="eastAsia" w:ascii="宋体" w:hAnsi="宋体" w:eastAsia="宋体" w:cs="宋体"/>
          <w:color w:val="auto"/>
          <w:sz w:val="44"/>
          <w:szCs w:val="44"/>
        </w:rPr>
        <w:t>响应文件</w:t>
      </w:r>
    </w:p>
    <w:p w14:paraId="1F561BBC">
      <w:pPr>
        <w:rPr>
          <w:rFonts w:hint="eastAsia" w:ascii="宋体" w:hAnsi="宋体" w:eastAsia="宋体" w:cs="宋体"/>
          <w:color w:val="auto"/>
          <w:sz w:val="32"/>
          <w:szCs w:val="32"/>
        </w:rPr>
      </w:pPr>
    </w:p>
    <w:p w14:paraId="4572BD02">
      <w:pPr>
        <w:rPr>
          <w:rFonts w:hint="eastAsia" w:ascii="宋体" w:hAnsi="宋体" w:eastAsia="宋体" w:cs="宋体"/>
          <w:color w:val="auto"/>
          <w:sz w:val="30"/>
          <w:szCs w:val="30"/>
        </w:rPr>
      </w:pPr>
      <w:r>
        <w:rPr>
          <w:rFonts w:hint="eastAsia" w:ascii="宋体" w:hAnsi="宋体" w:eastAsia="宋体" w:cs="宋体"/>
          <w:color w:val="auto"/>
          <w:sz w:val="30"/>
          <w:szCs w:val="30"/>
        </w:rPr>
        <w:t>项目名称：</w:t>
      </w:r>
    </w:p>
    <w:p w14:paraId="5DC9DB07">
      <w:pPr>
        <w:rPr>
          <w:rFonts w:hint="eastAsia" w:ascii="宋体" w:hAnsi="宋体" w:eastAsia="宋体" w:cs="宋体"/>
          <w:color w:val="auto"/>
          <w:sz w:val="30"/>
          <w:szCs w:val="30"/>
        </w:rPr>
      </w:pPr>
      <w:r>
        <w:rPr>
          <w:rFonts w:hint="eastAsia" w:ascii="宋体" w:hAnsi="宋体" w:eastAsia="宋体" w:cs="宋体"/>
          <w:color w:val="auto"/>
          <w:sz w:val="30"/>
          <w:szCs w:val="30"/>
        </w:rPr>
        <w:t>项目编号：</w:t>
      </w:r>
    </w:p>
    <w:p w14:paraId="23E48B90">
      <w:pPr>
        <w:rPr>
          <w:rFonts w:hint="eastAsia" w:ascii="宋体" w:hAnsi="宋体" w:eastAsia="宋体" w:cs="宋体"/>
          <w:color w:val="auto"/>
          <w:sz w:val="30"/>
          <w:szCs w:val="30"/>
        </w:rPr>
      </w:pPr>
      <w:r>
        <w:rPr>
          <w:rFonts w:hint="eastAsia" w:ascii="宋体" w:hAnsi="宋体" w:eastAsia="宋体" w:cs="宋体"/>
          <w:color w:val="auto"/>
          <w:sz w:val="30"/>
          <w:szCs w:val="30"/>
        </w:rPr>
        <w:t>所竞分标：</w:t>
      </w:r>
    </w:p>
    <w:p w14:paraId="11CADBFF">
      <w:pPr>
        <w:rPr>
          <w:rFonts w:hint="eastAsia" w:ascii="宋体" w:hAnsi="宋体" w:eastAsia="宋体" w:cs="宋体"/>
          <w:color w:val="auto"/>
          <w:sz w:val="30"/>
          <w:szCs w:val="30"/>
        </w:rPr>
      </w:pPr>
      <w:r>
        <w:rPr>
          <w:rFonts w:hint="eastAsia" w:ascii="宋体" w:hAnsi="宋体" w:eastAsia="宋体" w:cs="宋体"/>
          <w:color w:val="auto"/>
          <w:sz w:val="30"/>
          <w:szCs w:val="30"/>
        </w:rPr>
        <w:t>服务商名称：</w:t>
      </w:r>
    </w:p>
    <w:p w14:paraId="2E668075">
      <w:pPr>
        <w:rPr>
          <w:rFonts w:hint="eastAsia" w:ascii="宋体" w:hAnsi="宋体" w:eastAsia="宋体" w:cs="宋体"/>
          <w:color w:val="auto"/>
          <w:sz w:val="30"/>
          <w:szCs w:val="30"/>
        </w:rPr>
      </w:pPr>
      <w:r>
        <w:rPr>
          <w:rFonts w:hint="eastAsia" w:ascii="宋体" w:hAnsi="宋体" w:eastAsia="宋体" w:cs="宋体"/>
          <w:color w:val="auto"/>
          <w:sz w:val="30"/>
          <w:szCs w:val="30"/>
        </w:rPr>
        <w:t>截止时间：</w:t>
      </w:r>
      <w:r>
        <w:rPr>
          <w:rFonts w:hint="eastAsia" w:ascii="宋体" w:hAnsi="宋体" w:eastAsia="宋体" w:cs="宋体"/>
          <w:color w:val="auto"/>
          <w:sz w:val="30"/>
          <w:szCs w:val="30"/>
          <w:u w:val="single"/>
        </w:rPr>
        <w:t xml:space="preserve">    年  月  日  时  分（北京时间）</w:t>
      </w:r>
      <w:r>
        <w:rPr>
          <w:rFonts w:hint="eastAsia" w:ascii="宋体" w:hAnsi="宋体" w:eastAsia="宋体" w:cs="宋体"/>
          <w:color w:val="auto"/>
          <w:sz w:val="30"/>
          <w:szCs w:val="30"/>
        </w:rPr>
        <w:t>前不得启封</w:t>
      </w:r>
    </w:p>
    <w:p w14:paraId="2D5AD289">
      <w:pPr>
        <w:ind w:firstLine="1500" w:firstLineChars="500"/>
        <w:rPr>
          <w:rFonts w:hint="eastAsia" w:ascii="宋体" w:hAnsi="宋体" w:eastAsia="宋体" w:cs="宋体"/>
          <w:color w:val="auto"/>
          <w:sz w:val="30"/>
          <w:szCs w:val="30"/>
        </w:rPr>
      </w:pPr>
      <w:r>
        <w:rPr>
          <w:rFonts w:hint="eastAsia" w:ascii="宋体" w:hAnsi="宋体" w:eastAsia="宋体" w:cs="宋体"/>
          <w:color w:val="auto"/>
          <w:sz w:val="30"/>
          <w:szCs w:val="30"/>
        </w:rPr>
        <w:t>年    月    日</w:t>
      </w:r>
    </w:p>
    <w:p w14:paraId="104B96EE">
      <w:pPr>
        <w:pStyle w:val="8"/>
        <w:rPr>
          <w:rFonts w:hint="eastAsia" w:ascii="宋体" w:hAnsi="宋体" w:eastAsia="宋体" w:cs="宋体"/>
          <w:color w:val="auto"/>
          <w:sz w:val="30"/>
          <w:szCs w:val="30"/>
        </w:rPr>
      </w:pPr>
    </w:p>
    <w:p w14:paraId="3EE9F50A">
      <w:pPr>
        <w:rPr>
          <w:rFonts w:hint="eastAsia" w:ascii="宋体" w:hAnsi="宋体" w:eastAsia="宋体" w:cs="宋体"/>
          <w:color w:val="auto"/>
          <w:sz w:val="30"/>
          <w:szCs w:val="30"/>
        </w:rPr>
      </w:pPr>
    </w:p>
    <w:p w14:paraId="306A4C89">
      <w:pPr>
        <w:pStyle w:val="8"/>
        <w:rPr>
          <w:rFonts w:hint="eastAsia" w:ascii="宋体" w:hAnsi="宋体" w:eastAsia="宋体" w:cs="宋体"/>
          <w:color w:val="auto"/>
          <w:sz w:val="30"/>
          <w:szCs w:val="30"/>
        </w:rPr>
      </w:pPr>
    </w:p>
    <w:p w14:paraId="7906FDAE">
      <w:pPr>
        <w:rPr>
          <w:rFonts w:hint="eastAsia" w:ascii="宋体" w:hAnsi="宋体" w:eastAsia="宋体" w:cs="宋体"/>
          <w:color w:val="auto"/>
          <w:sz w:val="30"/>
          <w:szCs w:val="30"/>
        </w:rPr>
      </w:pPr>
    </w:p>
    <w:p w14:paraId="1C3EFB38">
      <w:pPr>
        <w:pStyle w:val="8"/>
        <w:rPr>
          <w:color w:val="auto"/>
        </w:rPr>
      </w:pPr>
    </w:p>
    <w:p w14:paraId="37384253">
      <w:pPr>
        <w:rPr>
          <w:rFonts w:hint="eastAsia"/>
          <w:color w:val="auto"/>
        </w:rPr>
      </w:pPr>
    </w:p>
    <w:p w14:paraId="04553FB9">
      <w:pPr>
        <w:rPr>
          <w:rFonts w:hint="eastAsia" w:ascii="宋体" w:hAnsi="宋体" w:eastAsia="宋体" w:cs="宋体"/>
          <w:color w:val="auto"/>
          <w:sz w:val="32"/>
          <w:szCs w:val="32"/>
        </w:rPr>
      </w:pPr>
      <w:bookmarkStart w:id="3" w:name="_Toc30694"/>
      <w:bookmarkStart w:id="4" w:name="_Toc35611516"/>
      <w:bookmarkStart w:id="5" w:name="_Toc31728084"/>
      <w:bookmarkStart w:id="6" w:name="_Toc44229899"/>
      <w:bookmarkStart w:id="7" w:name="_Toc31723070"/>
      <w:bookmarkStart w:id="8" w:name="_Toc35611438"/>
      <w:r>
        <w:rPr>
          <w:rFonts w:hint="eastAsia" w:ascii="宋体" w:hAnsi="宋体" w:eastAsia="宋体" w:cs="宋体"/>
          <w:color w:val="auto"/>
          <w:sz w:val="32"/>
          <w:szCs w:val="32"/>
        </w:rPr>
        <w:br w:type="page"/>
      </w:r>
    </w:p>
    <w:p w14:paraId="557A6051">
      <w:pPr>
        <w:spacing w:line="360" w:lineRule="auto"/>
        <w:rPr>
          <w:rFonts w:hint="eastAsia" w:ascii="宋体" w:hAnsi="宋体" w:eastAsia="宋体" w:cs="宋体"/>
          <w:color w:val="auto"/>
          <w:sz w:val="32"/>
          <w:szCs w:val="32"/>
        </w:rPr>
      </w:pPr>
      <w:r>
        <w:rPr>
          <w:rFonts w:hint="eastAsia" w:ascii="宋体" w:hAnsi="宋体" w:eastAsia="宋体" w:cs="宋体"/>
          <w:color w:val="auto"/>
          <w:sz w:val="32"/>
          <w:szCs w:val="32"/>
        </w:rPr>
        <w:t>一、资格证明文件格式</w:t>
      </w:r>
      <w:bookmarkEnd w:id="3"/>
      <w:bookmarkEnd w:id="4"/>
      <w:bookmarkEnd w:id="5"/>
      <w:bookmarkEnd w:id="6"/>
      <w:bookmarkEnd w:id="7"/>
      <w:bookmarkEnd w:id="8"/>
    </w:p>
    <w:p w14:paraId="52CDE189">
      <w:pPr>
        <w:snapToGrid w:val="0"/>
        <w:spacing w:before="156" w:beforeLines="50" w:after="50" w:line="360" w:lineRule="auto"/>
        <w:jc w:val="left"/>
        <w:rPr>
          <w:rFonts w:hint="eastAsia" w:ascii="宋体" w:hAnsi="宋体" w:eastAsia="宋体" w:cs="宋体"/>
          <w:color w:val="auto"/>
          <w:sz w:val="32"/>
          <w:szCs w:val="32"/>
        </w:rPr>
      </w:pPr>
      <w:r>
        <w:rPr>
          <w:rFonts w:ascii="Times New Roman" w:hAnsi="Times New Roman" w:eastAsia="宋体" w:cs="Times New Roman"/>
          <w:color w:val="auto"/>
          <w:sz w:val="32"/>
          <w:szCs w:val="32"/>
        </w:rPr>
        <w:t>1</w:t>
      </w:r>
      <w:r>
        <w:rPr>
          <w:rFonts w:hint="eastAsia" w:ascii="宋体" w:hAnsi="宋体" w:eastAsia="宋体" w:cs="宋体"/>
          <w:color w:val="auto"/>
          <w:sz w:val="32"/>
          <w:szCs w:val="32"/>
        </w:rPr>
        <w:t>.资格证明文件封面格式</w:t>
      </w:r>
    </w:p>
    <w:p w14:paraId="3F522401">
      <w:pPr>
        <w:snapToGrid w:val="0"/>
        <w:spacing w:before="156" w:beforeLines="50" w:after="50" w:line="360" w:lineRule="auto"/>
        <w:rPr>
          <w:rFonts w:hint="eastAsia" w:ascii="宋体" w:hAnsi="宋体" w:eastAsia="宋体" w:cs="宋体"/>
          <w:bCs/>
          <w:color w:val="auto"/>
          <w:sz w:val="32"/>
          <w:szCs w:val="32"/>
        </w:rPr>
      </w:pPr>
      <w:r>
        <w:rPr>
          <w:rFonts w:hint="eastAsia" w:ascii="宋体" w:hAnsi="宋体" w:eastAsia="宋体" w:cs="宋体"/>
          <w:color w:val="auto"/>
          <w:sz w:val="32"/>
          <w:szCs w:val="32"/>
        </w:rPr>
        <w:t xml:space="preserve">                                              </w:t>
      </w:r>
      <w:r>
        <w:rPr>
          <w:rFonts w:hint="eastAsia" w:ascii="宋体" w:hAnsi="宋体" w:eastAsia="宋体" w:cs="宋体"/>
          <w:bCs/>
          <w:color w:val="auto"/>
          <w:sz w:val="32"/>
          <w:szCs w:val="32"/>
        </w:rPr>
        <w:t>正本/副本</w:t>
      </w:r>
    </w:p>
    <w:p w14:paraId="4D3C0F08">
      <w:pPr>
        <w:pStyle w:val="8"/>
        <w:rPr>
          <w:rFonts w:hint="eastAsia" w:ascii="宋体" w:hAnsi="宋体" w:eastAsia="宋体" w:cs="宋体"/>
          <w:color w:val="auto"/>
          <w:sz w:val="32"/>
          <w:szCs w:val="32"/>
        </w:rPr>
      </w:pPr>
    </w:p>
    <w:p w14:paraId="1419897D">
      <w:pPr>
        <w:rPr>
          <w:rFonts w:hint="eastAsia"/>
          <w:color w:val="auto"/>
        </w:rPr>
      </w:pPr>
    </w:p>
    <w:p w14:paraId="32BC433F">
      <w:pPr>
        <w:snapToGrid w:val="0"/>
        <w:spacing w:before="156" w:beforeLines="50" w:after="50" w:line="360" w:lineRule="auto"/>
        <w:jc w:val="center"/>
        <w:rPr>
          <w:rFonts w:hint="eastAsia" w:ascii="宋体" w:hAnsi="宋体" w:eastAsia="宋体" w:cs="宋体"/>
          <w:b/>
          <w:color w:val="auto"/>
          <w:sz w:val="44"/>
          <w:szCs w:val="44"/>
        </w:rPr>
      </w:pPr>
      <w:r>
        <w:rPr>
          <w:rFonts w:hint="eastAsia" w:ascii="宋体" w:hAnsi="宋体" w:eastAsia="宋体" w:cs="宋体"/>
          <w:b/>
          <w:color w:val="auto"/>
          <w:sz w:val="44"/>
          <w:szCs w:val="44"/>
        </w:rPr>
        <w:t>资格证明文件</w:t>
      </w:r>
    </w:p>
    <w:p w14:paraId="7B6CA29F">
      <w:pPr>
        <w:snapToGrid w:val="0"/>
        <w:spacing w:before="156" w:beforeLines="50" w:after="50" w:line="360" w:lineRule="auto"/>
        <w:rPr>
          <w:rFonts w:hint="eastAsia" w:ascii="宋体" w:hAnsi="宋体" w:eastAsia="宋体" w:cs="宋体"/>
          <w:bCs/>
          <w:color w:val="auto"/>
          <w:sz w:val="32"/>
          <w:szCs w:val="32"/>
        </w:rPr>
      </w:pPr>
    </w:p>
    <w:p w14:paraId="11A7ACB2">
      <w:pPr>
        <w:snapToGrid w:val="0"/>
        <w:spacing w:before="156" w:beforeLines="50" w:after="50" w:line="360" w:lineRule="auto"/>
        <w:rPr>
          <w:rFonts w:hint="eastAsia" w:ascii="宋体" w:hAnsi="宋体" w:eastAsia="宋体" w:cs="宋体"/>
          <w:bCs/>
          <w:color w:val="auto"/>
          <w:sz w:val="32"/>
          <w:szCs w:val="32"/>
        </w:rPr>
      </w:pPr>
    </w:p>
    <w:p w14:paraId="6898D0C0">
      <w:pPr>
        <w:snapToGrid w:val="0"/>
        <w:spacing w:before="156" w:beforeLines="50" w:after="50" w:line="360" w:lineRule="auto"/>
        <w:ind w:firstLine="640" w:firstLineChars="200"/>
        <w:rPr>
          <w:rFonts w:hint="eastAsia" w:ascii="宋体" w:hAnsi="宋体" w:eastAsia="宋体" w:cs="宋体"/>
          <w:bCs/>
          <w:color w:val="auto"/>
          <w:sz w:val="32"/>
          <w:szCs w:val="32"/>
        </w:rPr>
      </w:pPr>
      <w:r>
        <w:rPr>
          <w:rFonts w:hint="eastAsia" w:ascii="宋体" w:hAnsi="宋体" w:eastAsia="宋体" w:cs="宋体"/>
          <w:bCs/>
          <w:color w:val="auto"/>
          <w:sz w:val="32"/>
          <w:szCs w:val="32"/>
        </w:rPr>
        <w:t>项目名称：</w:t>
      </w:r>
    </w:p>
    <w:p w14:paraId="498D3668">
      <w:pPr>
        <w:snapToGrid w:val="0"/>
        <w:spacing w:before="156" w:beforeLines="50" w:after="50" w:line="360" w:lineRule="auto"/>
        <w:ind w:firstLine="640" w:firstLineChars="200"/>
        <w:rPr>
          <w:rFonts w:hint="eastAsia" w:ascii="宋体" w:hAnsi="宋体" w:eastAsia="宋体" w:cs="宋体"/>
          <w:bCs/>
          <w:color w:val="auto"/>
          <w:sz w:val="32"/>
          <w:szCs w:val="32"/>
        </w:rPr>
      </w:pPr>
      <w:r>
        <w:rPr>
          <w:rFonts w:hint="eastAsia" w:ascii="宋体" w:hAnsi="宋体" w:eastAsia="宋体" w:cs="宋体"/>
          <w:bCs/>
          <w:color w:val="auto"/>
          <w:sz w:val="32"/>
          <w:szCs w:val="32"/>
        </w:rPr>
        <w:t xml:space="preserve">项目编号： </w:t>
      </w:r>
    </w:p>
    <w:p w14:paraId="496D19C2">
      <w:pPr>
        <w:snapToGrid w:val="0"/>
        <w:spacing w:before="156" w:beforeLines="50" w:after="50" w:line="360" w:lineRule="auto"/>
        <w:ind w:firstLine="640" w:firstLineChars="200"/>
        <w:rPr>
          <w:rFonts w:hint="eastAsia" w:ascii="宋体" w:hAnsi="宋体" w:eastAsia="宋体" w:cs="宋体"/>
          <w:bCs/>
          <w:color w:val="auto"/>
          <w:sz w:val="32"/>
          <w:szCs w:val="32"/>
        </w:rPr>
      </w:pPr>
      <w:r>
        <w:rPr>
          <w:rFonts w:hint="eastAsia" w:ascii="宋体" w:hAnsi="宋体" w:eastAsia="宋体" w:cs="宋体"/>
          <w:bCs/>
          <w:color w:val="auto"/>
          <w:sz w:val="32"/>
          <w:szCs w:val="32"/>
        </w:rPr>
        <w:t>所竞分标：</w:t>
      </w:r>
    </w:p>
    <w:p w14:paraId="7982097B">
      <w:pPr>
        <w:pStyle w:val="7"/>
        <w:snapToGrid w:val="0"/>
        <w:spacing w:before="50" w:after="50" w:line="360" w:lineRule="auto"/>
        <w:ind w:firstLine="640" w:firstLineChars="200"/>
        <w:rPr>
          <w:rFonts w:hint="eastAsia" w:ascii="宋体" w:hAnsi="宋体" w:eastAsia="宋体" w:cs="宋体"/>
          <w:bCs/>
          <w:color w:val="auto"/>
          <w:sz w:val="32"/>
          <w:szCs w:val="32"/>
        </w:rPr>
      </w:pPr>
      <w:r>
        <w:rPr>
          <w:rFonts w:hint="eastAsia" w:ascii="宋体" w:hAnsi="宋体" w:eastAsia="宋体" w:cs="宋体"/>
          <w:bCs/>
          <w:color w:val="auto"/>
          <w:sz w:val="32"/>
          <w:szCs w:val="32"/>
        </w:rPr>
        <w:t>服务商名称：</w:t>
      </w:r>
    </w:p>
    <w:p w14:paraId="0CB2A401">
      <w:pPr>
        <w:pStyle w:val="7"/>
        <w:snapToGrid w:val="0"/>
        <w:spacing w:before="50" w:after="50" w:line="360" w:lineRule="auto"/>
        <w:ind w:firstLine="1280" w:firstLineChars="400"/>
        <w:rPr>
          <w:rFonts w:hint="eastAsia" w:ascii="宋体" w:hAnsi="宋体" w:eastAsia="宋体" w:cs="宋体"/>
          <w:bCs/>
          <w:color w:val="auto"/>
          <w:sz w:val="32"/>
          <w:szCs w:val="32"/>
        </w:rPr>
      </w:pPr>
    </w:p>
    <w:p w14:paraId="3C4A78A1">
      <w:pPr>
        <w:snapToGrid w:val="0"/>
        <w:spacing w:before="156" w:beforeLines="50" w:after="50" w:line="360" w:lineRule="auto"/>
        <w:jc w:val="center"/>
        <w:rPr>
          <w:rFonts w:hint="eastAsia" w:ascii="宋体" w:hAnsi="宋体" w:eastAsia="宋体" w:cs="宋体"/>
          <w:color w:val="auto"/>
          <w:sz w:val="32"/>
          <w:szCs w:val="32"/>
        </w:rPr>
      </w:pPr>
      <w:r>
        <w:rPr>
          <w:rFonts w:hint="eastAsia" w:ascii="宋体" w:hAnsi="宋体" w:eastAsia="宋体" w:cs="宋体"/>
          <w:color w:val="auto"/>
          <w:sz w:val="32"/>
          <w:szCs w:val="32"/>
        </w:rPr>
        <w:t>年    月    日</w:t>
      </w:r>
    </w:p>
    <w:p w14:paraId="10029028">
      <w:pPr>
        <w:pStyle w:val="8"/>
        <w:rPr>
          <w:rFonts w:hint="eastAsia" w:ascii="宋体" w:hAnsi="宋体" w:eastAsia="宋体" w:cs="宋体"/>
          <w:color w:val="auto"/>
          <w:sz w:val="32"/>
          <w:szCs w:val="32"/>
        </w:rPr>
      </w:pPr>
    </w:p>
    <w:p w14:paraId="4D6115F0">
      <w:pPr>
        <w:rPr>
          <w:rFonts w:hint="eastAsia" w:ascii="宋体" w:hAnsi="宋体" w:eastAsia="宋体" w:cs="宋体"/>
          <w:color w:val="auto"/>
          <w:sz w:val="32"/>
          <w:szCs w:val="32"/>
        </w:rPr>
      </w:pPr>
    </w:p>
    <w:p w14:paraId="20937600">
      <w:pPr>
        <w:pStyle w:val="8"/>
        <w:rPr>
          <w:rFonts w:hint="eastAsia" w:ascii="宋体" w:hAnsi="宋体" w:eastAsia="宋体" w:cs="宋体"/>
          <w:color w:val="auto"/>
          <w:sz w:val="32"/>
          <w:szCs w:val="32"/>
        </w:rPr>
      </w:pPr>
    </w:p>
    <w:p w14:paraId="5422A15C">
      <w:pPr>
        <w:rPr>
          <w:rFonts w:hint="eastAsia" w:ascii="宋体" w:hAnsi="宋体" w:eastAsia="宋体" w:cs="宋体"/>
          <w:color w:val="auto"/>
          <w:sz w:val="32"/>
          <w:szCs w:val="32"/>
        </w:rPr>
      </w:pPr>
    </w:p>
    <w:p w14:paraId="4F952B93">
      <w:pPr>
        <w:pStyle w:val="8"/>
        <w:rPr>
          <w:rFonts w:hint="eastAsia" w:ascii="宋体" w:hAnsi="宋体" w:eastAsia="宋体" w:cs="宋体"/>
          <w:color w:val="auto"/>
          <w:sz w:val="32"/>
          <w:szCs w:val="32"/>
        </w:rPr>
      </w:pPr>
    </w:p>
    <w:p w14:paraId="28B5887C">
      <w:pPr>
        <w:rPr>
          <w:rFonts w:hint="eastAsia"/>
          <w:color w:val="auto"/>
        </w:rPr>
      </w:pPr>
    </w:p>
    <w:p w14:paraId="5741CDF8">
      <w:pPr>
        <w:rPr>
          <w:rFonts w:hint="eastAsia"/>
          <w:color w:val="auto"/>
        </w:rPr>
      </w:pPr>
    </w:p>
    <w:p w14:paraId="12878388">
      <w:pPr>
        <w:spacing w:line="360" w:lineRule="auto"/>
        <w:rPr>
          <w:rFonts w:hint="eastAsia" w:ascii="宋体" w:hAnsi="宋体" w:eastAsia="宋体" w:cs="宋体"/>
          <w:color w:val="auto"/>
          <w:sz w:val="32"/>
          <w:szCs w:val="32"/>
        </w:rPr>
      </w:pPr>
      <w:r>
        <w:rPr>
          <w:rFonts w:ascii="Times New Roman" w:hAnsi="Times New Roman" w:eastAsia="宋体" w:cs="Times New Roman"/>
          <w:color w:val="auto"/>
          <w:sz w:val="32"/>
          <w:szCs w:val="32"/>
        </w:rPr>
        <w:t>2</w:t>
      </w:r>
      <w:r>
        <w:rPr>
          <w:rFonts w:hint="eastAsia" w:ascii="宋体" w:hAnsi="宋体" w:eastAsia="宋体" w:cs="宋体"/>
          <w:color w:val="auto"/>
          <w:sz w:val="32"/>
          <w:szCs w:val="32"/>
        </w:rPr>
        <w:t>.资格证明文件目录</w:t>
      </w:r>
    </w:p>
    <w:p w14:paraId="73CDA31D">
      <w:pPr>
        <w:spacing w:line="360" w:lineRule="auto"/>
        <w:rPr>
          <w:rFonts w:hint="eastAsia"/>
          <w:color w:val="auto"/>
        </w:rPr>
      </w:pPr>
      <w:r>
        <w:rPr>
          <w:rFonts w:hint="eastAsia" w:ascii="宋体" w:hAnsi="宋体" w:eastAsia="宋体" w:cs="宋体"/>
          <w:color w:val="auto"/>
          <w:sz w:val="32"/>
          <w:szCs w:val="32"/>
        </w:rPr>
        <w:t>根据采购文件规定及服务商提供的材料自行编写目录（部分格式后附）</w:t>
      </w:r>
      <w:r>
        <w:rPr>
          <w:rFonts w:hint="eastAsia"/>
          <w:color w:val="auto"/>
        </w:rPr>
        <w:t>。</w:t>
      </w:r>
    </w:p>
    <w:p w14:paraId="32F77DE8">
      <w:pPr>
        <w:jc w:val="center"/>
        <w:rPr>
          <w:rFonts w:hint="eastAsia" w:ascii="宋体" w:hAnsi="宋体" w:eastAsia="宋体" w:cs="宋体"/>
          <w:color w:val="auto"/>
          <w:sz w:val="32"/>
          <w:szCs w:val="32"/>
        </w:rPr>
      </w:pPr>
      <w:r>
        <w:rPr>
          <w:rFonts w:hint="eastAsia"/>
          <w:color w:val="auto"/>
        </w:rPr>
        <w:br w:type="page"/>
      </w:r>
      <w:r>
        <w:rPr>
          <w:rFonts w:hint="eastAsia" w:ascii="宋体" w:hAnsi="宋体" w:eastAsia="宋体" w:cs="宋体"/>
          <w:b/>
          <w:bCs/>
          <w:color w:val="auto"/>
          <w:sz w:val="32"/>
          <w:szCs w:val="32"/>
        </w:rPr>
        <w:t>资格证明</w:t>
      </w:r>
    </w:p>
    <w:p w14:paraId="5BA5F62F">
      <w:pPr>
        <w:spacing w:line="360" w:lineRule="auto"/>
        <w:jc w:val="center"/>
        <w:rPr>
          <w:rFonts w:hint="eastAsia" w:ascii="宋体" w:hAnsi="宋体" w:eastAsia="宋体" w:cs="宋体"/>
          <w:color w:val="auto"/>
          <w:sz w:val="32"/>
          <w:szCs w:val="32"/>
        </w:rPr>
      </w:pPr>
      <w:r>
        <w:rPr>
          <w:rFonts w:hint="eastAsia" w:ascii="宋体" w:hAnsi="宋体" w:eastAsia="宋体" w:cs="宋体"/>
          <w:color w:val="auto"/>
          <w:sz w:val="32"/>
          <w:szCs w:val="32"/>
        </w:rPr>
        <w:t>（如营业执照、事业单位法人证书、资质证书等）</w:t>
      </w:r>
    </w:p>
    <w:p w14:paraId="08E25F2A">
      <w:pPr>
        <w:rPr>
          <w:rFonts w:hint="eastAsia" w:ascii="宋体" w:hAnsi="宋体" w:eastAsia="宋体" w:cs="宋体"/>
          <w:color w:val="auto"/>
          <w:sz w:val="32"/>
          <w:szCs w:val="32"/>
        </w:rPr>
      </w:pPr>
    </w:p>
    <w:p w14:paraId="6F698BEC">
      <w:pPr>
        <w:rPr>
          <w:rFonts w:hint="eastAsia" w:ascii="宋体" w:hAnsi="宋体" w:eastAsia="宋体" w:cs="宋体"/>
          <w:color w:val="auto"/>
          <w:sz w:val="32"/>
          <w:szCs w:val="32"/>
        </w:rPr>
      </w:pPr>
    </w:p>
    <w:p w14:paraId="3F29C961">
      <w:pPr>
        <w:rPr>
          <w:rFonts w:hint="eastAsia" w:ascii="宋体" w:hAnsi="宋体" w:eastAsia="宋体" w:cs="宋体"/>
          <w:color w:val="auto"/>
          <w:sz w:val="32"/>
          <w:szCs w:val="32"/>
        </w:rPr>
      </w:pPr>
      <w:r>
        <w:rPr>
          <w:rFonts w:hint="eastAsia" w:ascii="宋体" w:hAnsi="宋体" w:eastAsia="宋体" w:cs="宋体"/>
          <w:color w:val="auto"/>
          <w:sz w:val="32"/>
          <w:szCs w:val="32"/>
        </w:rPr>
        <w:br w:type="page"/>
      </w:r>
    </w:p>
    <w:p w14:paraId="411F76C3">
      <w:pPr>
        <w:spacing w:line="240" w:lineRule="atLeast"/>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rPr>
        <w:t>竞标声明</w:t>
      </w:r>
    </w:p>
    <w:p w14:paraId="6F1BFF96">
      <w:pPr>
        <w:spacing w:line="240" w:lineRule="atLeast"/>
        <w:ind w:firstLine="480" w:firstLineChars="200"/>
        <w:rPr>
          <w:rFonts w:hint="eastAsia" w:ascii="宋体" w:hAnsi="宋体" w:eastAsia="宋体" w:cs="宋体"/>
          <w:color w:val="auto"/>
          <w:sz w:val="24"/>
          <w:szCs w:val="24"/>
          <w:lang w:bidi="zh-CN"/>
        </w:rPr>
      </w:pPr>
      <w:r>
        <w:rPr>
          <w:rFonts w:hint="eastAsia" w:ascii="宋体" w:hAnsi="宋体" w:eastAsia="宋体" w:cs="宋体"/>
          <w:color w:val="auto"/>
          <w:sz w:val="24"/>
          <w:szCs w:val="24"/>
          <w:lang w:bidi="zh-CN"/>
        </w:rPr>
        <w:t>致：</w:t>
      </w:r>
      <w:r>
        <w:rPr>
          <w:rFonts w:hint="eastAsia" w:ascii="宋体" w:hAnsi="宋体" w:eastAsia="宋体" w:cs="宋体"/>
          <w:color w:val="auto"/>
          <w:sz w:val="24"/>
          <w:szCs w:val="24"/>
          <w:u w:val="single"/>
          <w:lang w:bidi="zh-CN"/>
        </w:rPr>
        <w:t xml:space="preserve">  （采购人）  </w:t>
      </w:r>
    </w:p>
    <w:p w14:paraId="20291B26">
      <w:pPr>
        <w:spacing w:line="240" w:lineRule="atLeast"/>
        <w:ind w:firstLine="480" w:firstLineChars="200"/>
        <w:jc w:val="left"/>
        <w:rPr>
          <w:rFonts w:hint="eastAsia" w:ascii="宋体" w:hAnsi="宋体" w:eastAsia="宋体" w:cs="宋体"/>
          <w:color w:val="auto"/>
          <w:sz w:val="24"/>
          <w:szCs w:val="24"/>
          <w:lang w:bidi="zh-CN"/>
        </w:rPr>
      </w:pPr>
      <w:r>
        <w:rPr>
          <w:rFonts w:hint="eastAsia" w:ascii="宋体" w:hAnsi="宋体" w:eastAsia="宋体" w:cs="宋体"/>
          <w:color w:val="auto"/>
          <w:sz w:val="24"/>
          <w:szCs w:val="24"/>
          <w:u w:val="single"/>
          <w:lang w:bidi="zh-CN"/>
        </w:rPr>
        <w:t xml:space="preserve">  （服务商名称） </w:t>
      </w:r>
      <w:r>
        <w:rPr>
          <w:rFonts w:hint="eastAsia" w:ascii="宋体" w:hAnsi="宋体" w:eastAsia="宋体" w:cs="宋体"/>
          <w:color w:val="auto"/>
          <w:sz w:val="24"/>
          <w:szCs w:val="24"/>
          <w:lang w:bidi="zh-CN"/>
        </w:rPr>
        <w:t>系中华人民共和国合法服务商，经营地址：</w:t>
      </w:r>
      <w:r>
        <w:rPr>
          <w:rFonts w:hint="eastAsia" w:ascii="宋体" w:hAnsi="宋体" w:eastAsia="宋体" w:cs="宋体"/>
          <w:color w:val="auto"/>
          <w:sz w:val="24"/>
          <w:szCs w:val="24"/>
          <w:u w:val="single"/>
          <w:lang w:bidi="zh-CN"/>
        </w:rPr>
        <w:t xml:space="preserve">                  </w:t>
      </w:r>
      <w:r>
        <w:rPr>
          <w:rFonts w:hint="eastAsia" w:ascii="宋体" w:hAnsi="宋体" w:eastAsia="宋体" w:cs="宋体"/>
          <w:color w:val="auto"/>
          <w:sz w:val="24"/>
          <w:szCs w:val="24"/>
          <w:lang w:bidi="zh-CN"/>
        </w:rPr>
        <w:t>。</w:t>
      </w:r>
    </w:p>
    <w:p w14:paraId="64034BCE">
      <w:pPr>
        <w:spacing w:line="240" w:lineRule="atLeast"/>
        <w:ind w:firstLine="480" w:firstLineChars="200"/>
        <w:rPr>
          <w:rFonts w:hint="eastAsia" w:ascii="宋体" w:hAnsi="宋体" w:eastAsia="宋体" w:cs="宋体"/>
          <w:color w:val="auto"/>
          <w:sz w:val="24"/>
          <w:szCs w:val="24"/>
          <w:lang w:bidi="zh-CN"/>
        </w:rPr>
      </w:pPr>
      <w:r>
        <w:rPr>
          <w:rFonts w:hint="eastAsia" w:ascii="宋体" w:hAnsi="宋体" w:eastAsia="宋体" w:cs="宋体"/>
          <w:color w:val="auto"/>
          <w:sz w:val="24"/>
          <w:szCs w:val="24"/>
          <w:lang w:bidi="zh-CN"/>
        </w:rPr>
        <w:t>我方愿意参加贵方组织的</w:t>
      </w:r>
      <w:r>
        <w:rPr>
          <w:rFonts w:hint="eastAsia" w:ascii="宋体" w:hAnsi="宋体" w:eastAsia="宋体" w:cs="宋体"/>
          <w:color w:val="auto"/>
          <w:sz w:val="24"/>
          <w:szCs w:val="24"/>
          <w:u w:val="single"/>
          <w:lang w:bidi="zh-CN"/>
        </w:rPr>
        <w:t xml:space="preserve">  （项目名称）   </w:t>
      </w:r>
      <w:r>
        <w:rPr>
          <w:rFonts w:hint="eastAsia" w:ascii="宋体" w:hAnsi="宋体" w:eastAsia="宋体" w:cs="宋体"/>
          <w:color w:val="auto"/>
          <w:sz w:val="24"/>
          <w:szCs w:val="24"/>
          <w:lang w:bidi="zh-CN"/>
        </w:rPr>
        <w:t>项目的竞标，为便于贵方公正、择优地确定成交服务商及其竞标产品和服务，我方就本次竞标有关事项郑重声明如下：</w:t>
      </w:r>
    </w:p>
    <w:p w14:paraId="6D801738">
      <w:pPr>
        <w:spacing w:line="240" w:lineRule="atLeast"/>
        <w:ind w:firstLine="480" w:firstLineChars="200"/>
        <w:rPr>
          <w:rFonts w:hint="eastAsia" w:ascii="宋体" w:hAnsi="宋体" w:eastAsia="宋体" w:cs="宋体"/>
          <w:color w:val="auto"/>
          <w:sz w:val="24"/>
          <w:szCs w:val="24"/>
          <w:lang w:bidi="zh-CN"/>
        </w:rPr>
      </w:pPr>
      <w:r>
        <w:rPr>
          <w:rFonts w:ascii="Times New Roman" w:hAnsi="Times New Roman" w:eastAsia="宋体" w:cs="Times New Roman"/>
          <w:color w:val="auto"/>
          <w:sz w:val="24"/>
          <w:szCs w:val="24"/>
          <w:lang w:bidi="zh-CN"/>
        </w:rPr>
        <w:t>1</w:t>
      </w:r>
      <w:r>
        <w:rPr>
          <w:rFonts w:hint="eastAsia" w:ascii="宋体" w:hAnsi="宋体" w:eastAsia="宋体" w:cs="宋体"/>
          <w:color w:val="auto"/>
          <w:sz w:val="24"/>
          <w:szCs w:val="24"/>
          <w:lang w:bidi="zh-CN"/>
        </w:rPr>
        <w:t>.我方向贵方提交的所有响应文件、资料都是准确的和真实的。</w:t>
      </w:r>
    </w:p>
    <w:p w14:paraId="6607A312">
      <w:pPr>
        <w:spacing w:line="240" w:lineRule="atLeast"/>
        <w:ind w:firstLine="480" w:firstLineChars="200"/>
        <w:rPr>
          <w:rFonts w:hint="eastAsia" w:ascii="宋体" w:hAnsi="宋体" w:eastAsia="宋体" w:cs="宋体"/>
          <w:color w:val="auto"/>
          <w:sz w:val="24"/>
          <w:szCs w:val="24"/>
          <w:lang w:bidi="zh-CN"/>
        </w:rPr>
      </w:pPr>
      <w:r>
        <w:rPr>
          <w:rFonts w:ascii="Times New Roman" w:hAnsi="Times New Roman" w:eastAsia="宋体" w:cs="Times New Roman"/>
          <w:color w:val="auto"/>
          <w:sz w:val="24"/>
          <w:szCs w:val="24"/>
          <w:lang w:bidi="zh-CN"/>
        </w:rPr>
        <w:t>2</w:t>
      </w:r>
      <w:r>
        <w:rPr>
          <w:rFonts w:hint="eastAsia" w:ascii="宋体" w:hAnsi="宋体" w:eastAsia="宋体" w:cs="宋体"/>
          <w:color w:val="auto"/>
          <w:sz w:val="24"/>
          <w:szCs w:val="24"/>
          <w:lang w:bidi="zh-CN"/>
        </w:rPr>
        <w:t>.在此，我方宣布同意如下：</w:t>
      </w:r>
    </w:p>
    <w:p w14:paraId="4E07E0C0">
      <w:pPr>
        <w:spacing w:line="240" w:lineRule="atLeast"/>
        <w:ind w:firstLine="480" w:firstLineChars="200"/>
        <w:rPr>
          <w:rFonts w:hint="eastAsia" w:ascii="宋体" w:hAnsi="宋体" w:eastAsia="宋体" w:cs="宋体"/>
          <w:color w:val="auto"/>
          <w:sz w:val="24"/>
          <w:szCs w:val="24"/>
          <w:lang w:bidi="zh-CN"/>
        </w:rPr>
      </w:pP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1</w:t>
      </w:r>
      <w:r>
        <w:rPr>
          <w:rFonts w:hint="eastAsia" w:ascii="宋体" w:hAnsi="宋体" w:eastAsia="宋体" w:cs="宋体"/>
          <w:color w:val="auto"/>
          <w:sz w:val="24"/>
          <w:szCs w:val="24"/>
          <w:lang w:bidi="zh-CN"/>
        </w:rPr>
        <w:t>）将按采购文件的约定履行合同责任和义务；</w:t>
      </w:r>
    </w:p>
    <w:p w14:paraId="1F45FF37">
      <w:pPr>
        <w:spacing w:line="240" w:lineRule="atLeast"/>
        <w:ind w:firstLine="480" w:firstLineChars="200"/>
        <w:rPr>
          <w:rFonts w:hint="eastAsia" w:ascii="宋体" w:hAnsi="宋体" w:eastAsia="宋体" w:cs="宋体"/>
          <w:color w:val="auto"/>
          <w:sz w:val="24"/>
          <w:szCs w:val="24"/>
          <w:lang w:bidi="zh-CN"/>
        </w:rPr>
      </w:pP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2</w:t>
      </w:r>
      <w:r>
        <w:rPr>
          <w:rFonts w:hint="eastAsia" w:ascii="宋体" w:hAnsi="宋体" w:eastAsia="宋体" w:cs="宋体"/>
          <w:color w:val="auto"/>
          <w:sz w:val="24"/>
          <w:szCs w:val="24"/>
          <w:lang w:bidi="zh-CN"/>
        </w:rPr>
        <w:t>）已详细审查全部采购文件，包括询价文件、澄清或者更正公告（如有）等；</w:t>
      </w:r>
    </w:p>
    <w:p w14:paraId="5B5CB62C">
      <w:pPr>
        <w:spacing w:line="240" w:lineRule="atLeast"/>
        <w:ind w:firstLine="480" w:firstLineChars="200"/>
        <w:rPr>
          <w:rFonts w:hint="eastAsia" w:ascii="宋体" w:hAnsi="宋体" w:eastAsia="宋体" w:cs="宋体"/>
          <w:color w:val="auto"/>
          <w:sz w:val="24"/>
          <w:szCs w:val="24"/>
          <w:lang w:bidi="zh-CN"/>
        </w:rPr>
      </w:pP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3</w:t>
      </w:r>
      <w:r>
        <w:rPr>
          <w:rFonts w:hint="eastAsia" w:ascii="宋体" w:hAnsi="宋体" w:eastAsia="宋体" w:cs="宋体"/>
          <w:color w:val="auto"/>
          <w:sz w:val="24"/>
          <w:szCs w:val="24"/>
          <w:lang w:bidi="zh-CN"/>
        </w:rPr>
        <w:t>）同意提供按照贵方可能要求的与采购有关的一切数据或者资料；</w:t>
      </w:r>
    </w:p>
    <w:p w14:paraId="0EC5A3FC">
      <w:pPr>
        <w:spacing w:line="240" w:lineRule="atLeast"/>
        <w:ind w:firstLine="480" w:firstLineChars="200"/>
        <w:rPr>
          <w:rFonts w:hint="eastAsia" w:ascii="宋体" w:hAnsi="宋体" w:eastAsia="宋体" w:cs="宋体"/>
          <w:color w:val="auto"/>
          <w:sz w:val="24"/>
          <w:szCs w:val="24"/>
          <w:lang w:bidi="zh-CN"/>
        </w:rPr>
      </w:pP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4</w:t>
      </w:r>
      <w:r>
        <w:rPr>
          <w:rFonts w:hint="eastAsia" w:ascii="宋体" w:hAnsi="宋体" w:eastAsia="宋体" w:cs="宋体"/>
          <w:color w:val="auto"/>
          <w:sz w:val="24"/>
          <w:szCs w:val="24"/>
          <w:lang w:bidi="zh-CN"/>
        </w:rPr>
        <w:t>）响应采购文件规定的竞标有效期。</w:t>
      </w:r>
    </w:p>
    <w:p w14:paraId="4F30A089">
      <w:pPr>
        <w:spacing w:line="240" w:lineRule="atLeast"/>
        <w:ind w:firstLine="480" w:firstLineChars="200"/>
        <w:rPr>
          <w:rFonts w:hint="eastAsia" w:ascii="宋体" w:hAnsi="宋体" w:eastAsia="宋体" w:cs="宋体"/>
          <w:color w:val="auto"/>
          <w:sz w:val="24"/>
          <w:szCs w:val="24"/>
          <w:lang w:bidi="zh-CN"/>
        </w:rPr>
      </w:pPr>
      <w:r>
        <w:rPr>
          <w:rFonts w:ascii="Times New Roman" w:hAnsi="Times New Roman" w:eastAsia="宋体" w:cs="Times New Roman"/>
          <w:color w:val="auto"/>
          <w:sz w:val="24"/>
          <w:szCs w:val="24"/>
          <w:lang w:bidi="zh-CN"/>
        </w:rPr>
        <w:t>3</w:t>
      </w:r>
      <w:r>
        <w:rPr>
          <w:rFonts w:hint="eastAsia" w:ascii="宋体" w:hAnsi="宋体" w:eastAsia="宋体" w:cs="宋体"/>
          <w:color w:val="auto"/>
          <w:sz w:val="24"/>
          <w:szCs w:val="24"/>
          <w:lang w:bidi="zh-CN"/>
        </w:rPr>
        <w:t>.我方承诺</w:t>
      </w:r>
      <w:r>
        <w:rPr>
          <w:rFonts w:ascii="宋体" w:hAnsi="宋体" w:eastAsia="宋体" w:cs="宋体"/>
          <w:color w:val="auto"/>
          <w:sz w:val="24"/>
          <w:szCs w:val="24"/>
        </w:rPr>
        <w:t>就采购文件的实际性要求进行响应</w:t>
      </w:r>
      <w:r>
        <w:rPr>
          <w:rFonts w:hint="eastAsia" w:ascii="宋体" w:hAnsi="宋体" w:eastAsia="宋体" w:cs="宋体"/>
          <w:color w:val="auto"/>
          <w:sz w:val="24"/>
          <w:szCs w:val="24"/>
          <w:lang w:bidi="zh-CN"/>
        </w:rPr>
        <w:t>：</w:t>
      </w:r>
    </w:p>
    <w:p w14:paraId="178B8522">
      <w:pPr>
        <w:spacing w:line="240" w:lineRule="atLeast"/>
        <w:ind w:firstLine="480" w:firstLineChars="200"/>
        <w:rPr>
          <w:rFonts w:hint="eastAsia" w:ascii="宋体" w:hAnsi="宋体" w:eastAsia="宋体" w:cs="宋体"/>
          <w:color w:val="auto"/>
          <w:sz w:val="24"/>
          <w:szCs w:val="24"/>
          <w:lang w:bidi="zh-CN"/>
        </w:rPr>
      </w:pP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1</w:t>
      </w:r>
      <w:r>
        <w:rPr>
          <w:rFonts w:hint="eastAsia" w:ascii="宋体" w:hAnsi="宋体" w:eastAsia="宋体" w:cs="宋体"/>
          <w:color w:val="auto"/>
          <w:sz w:val="24"/>
          <w:szCs w:val="24"/>
          <w:lang w:bidi="zh-CN"/>
        </w:rPr>
        <w:t>）服务商有效的企业营业执照副本复印件或事业单位法人（或负责人）证书副本复印件；</w:t>
      </w:r>
    </w:p>
    <w:p w14:paraId="5E7F2944">
      <w:pPr>
        <w:spacing w:line="240" w:lineRule="atLeast"/>
        <w:ind w:firstLine="480" w:firstLineChars="200"/>
        <w:rPr>
          <w:rFonts w:hint="eastAsia" w:ascii="宋体" w:hAnsi="宋体" w:eastAsia="宋体" w:cs="宋体"/>
          <w:color w:val="auto"/>
          <w:sz w:val="24"/>
          <w:szCs w:val="24"/>
          <w:lang w:bidi="zh-CN"/>
        </w:rPr>
      </w:pP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2</w:t>
      </w:r>
      <w:r>
        <w:rPr>
          <w:rFonts w:hint="eastAsia" w:ascii="宋体" w:hAnsi="宋体" w:eastAsia="宋体" w:cs="宋体"/>
          <w:color w:val="auto"/>
          <w:sz w:val="24"/>
          <w:szCs w:val="24"/>
          <w:lang w:bidi="zh-CN"/>
        </w:rPr>
        <w:t>）法定代表人身份证明书及身份证复印件；</w:t>
      </w:r>
    </w:p>
    <w:p w14:paraId="4F5EED38">
      <w:pPr>
        <w:spacing w:line="240" w:lineRule="atLeast"/>
        <w:ind w:firstLine="480" w:firstLineChars="200"/>
        <w:rPr>
          <w:rFonts w:hint="eastAsia" w:ascii="宋体" w:hAnsi="宋体" w:eastAsia="宋体" w:cs="宋体"/>
          <w:color w:val="auto"/>
          <w:sz w:val="24"/>
          <w:szCs w:val="24"/>
          <w:lang w:bidi="zh-CN"/>
        </w:rPr>
      </w:pP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3</w:t>
      </w:r>
      <w:r>
        <w:rPr>
          <w:rFonts w:hint="eastAsia" w:ascii="宋体" w:hAnsi="宋体" w:eastAsia="宋体" w:cs="宋体"/>
          <w:color w:val="auto"/>
          <w:sz w:val="24"/>
          <w:szCs w:val="24"/>
          <w:lang w:bidi="zh-CN"/>
        </w:rPr>
        <w:t>）法定代表人授权委托书和委托代理人身份证复印件（委托代理时提供，格式见后）；</w:t>
      </w:r>
    </w:p>
    <w:p w14:paraId="07BF5D2E">
      <w:pPr>
        <w:spacing w:line="240" w:lineRule="atLeast"/>
        <w:ind w:firstLine="480" w:firstLineChars="200"/>
        <w:rPr>
          <w:rFonts w:hint="eastAsia" w:ascii="宋体" w:hAnsi="宋体" w:eastAsia="宋体" w:cs="宋体"/>
          <w:color w:val="auto"/>
          <w:sz w:val="24"/>
          <w:szCs w:val="24"/>
          <w:lang w:bidi="zh-CN"/>
        </w:rPr>
      </w:pPr>
      <w:r>
        <w:rPr>
          <w:rFonts w:hint="eastAsia" w:ascii="宋体" w:hAnsi="宋体" w:eastAsia="宋体" w:cs="宋体"/>
          <w:color w:val="auto"/>
          <w:sz w:val="24"/>
          <w:szCs w:val="24"/>
          <w:lang w:bidi="zh-CN"/>
        </w:rPr>
        <w:t>（</w:t>
      </w:r>
      <w:r>
        <w:rPr>
          <w:rFonts w:ascii="Times New Roman" w:hAnsi="Times New Roman" w:eastAsia="宋体" w:cs="Times New Roman"/>
          <w:color w:val="auto"/>
          <w:sz w:val="24"/>
          <w:szCs w:val="24"/>
          <w:lang w:bidi="zh-CN"/>
        </w:rPr>
        <w:t>4</w:t>
      </w:r>
      <w:r>
        <w:rPr>
          <w:rFonts w:hint="eastAsia" w:ascii="宋体" w:hAnsi="宋体" w:eastAsia="宋体" w:cs="宋体"/>
          <w:color w:val="auto"/>
          <w:sz w:val="24"/>
          <w:szCs w:val="24"/>
          <w:lang w:bidi="zh-CN"/>
        </w:rPr>
        <w:t>）服务商参加采购活动前</w:t>
      </w:r>
      <w:r>
        <w:rPr>
          <w:rFonts w:ascii="Times New Roman" w:hAnsi="Times New Roman" w:eastAsia="宋体" w:cs="Times New Roman"/>
          <w:color w:val="auto"/>
          <w:sz w:val="24"/>
          <w:szCs w:val="24"/>
          <w:lang w:bidi="zh-CN"/>
        </w:rPr>
        <w:t>3</w:t>
      </w:r>
      <w:r>
        <w:rPr>
          <w:rFonts w:hint="eastAsia" w:ascii="宋体" w:hAnsi="宋体" w:eastAsia="宋体" w:cs="宋体"/>
          <w:color w:val="auto"/>
          <w:sz w:val="24"/>
          <w:szCs w:val="24"/>
          <w:lang w:bidi="zh-CN"/>
        </w:rPr>
        <w:t>年内在经营活动中没有重大违法记录的书面声明；</w:t>
      </w:r>
    </w:p>
    <w:p w14:paraId="53666D66">
      <w:pPr>
        <w:spacing w:line="240" w:lineRule="atLeast"/>
        <w:ind w:firstLine="480" w:firstLineChars="200"/>
        <w:rPr>
          <w:rFonts w:hint="eastAsia" w:ascii="宋体" w:hAnsi="宋体" w:eastAsia="宋体" w:cs="宋体"/>
          <w:color w:val="auto"/>
          <w:sz w:val="24"/>
          <w:szCs w:val="24"/>
          <w:lang w:bidi="zh-CN"/>
        </w:rPr>
      </w:pPr>
      <w:r>
        <w:rPr>
          <w:rFonts w:hint="eastAsia" w:ascii="宋体" w:hAnsi="宋体" w:eastAsia="宋体" w:cs="宋体"/>
          <w:color w:val="auto"/>
          <w:sz w:val="24"/>
          <w:szCs w:val="24"/>
          <w:lang w:bidi="zh-CN"/>
        </w:rPr>
        <w:t>（5）拟投入本项目的项目负责人有效的执业资格证书复印件及工程师及以上职称证书复印件；</w:t>
      </w:r>
    </w:p>
    <w:p w14:paraId="1B7FCB08">
      <w:pPr>
        <w:spacing w:line="240" w:lineRule="atLeast"/>
        <w:ind w:firstLine="480" w:firstLineChars="200"/>
        <w:rPr>
          <w:rFonts w:hint="eastAsia" w:ascii="宋体" w:hAnsi="宋体" w:eastAsia="宋体" w:cs="宋体"/>
          <w:color w:val="auto"/>
          <w:sz w:val="24"/>
          <w:szCs w:val="24"/>
          <w:lang w:bidi="zh-CN"/>
        </w:rPr>
      </w:pPr>
      <w:r>
        <w:rPr>
          <w:rFonts w:hint="eastAsia" w:ascii="宋体" w:hAnsi="宋体" w:eastAsia="宋体" w:cs="宋体"/>
          <w:color w:val="auto"/>
          <w:sz w:val="24"/>
          <w:szCs w:val="24"/>
          <w:lang w:bidi="zh-CN"/>
        </w:rPr>
        <w:t>（</w:t>
      </w:r>
      <w:r>
        <w:rPr>
          <w:rFonts w:hint="eastAsia" w:ascii="Times New Roman" w:hAnsi="Times New Roman" w:eastAsia="宋体" w:cs="Times New Roman"/>
          <w:color w:val="auto"/>
          <w:sz w:val="24"/>
          <w:szCs w:val="24"/>
          <w:lang w:bidi="zh-CN"/>
        </w:rPr>
        <w:t>6</w:t>
      </w:r>
      <w:r>
        <w:rPr>
          <w:rFonts w:hint="eastAsia" w:ascii="宋体" w:hAnsi="宋体" w:eastAsia="宋体" w:cs="宋体"/>
          <w:color w:val="auto"/>
          <w:sz w:val="24"/>
          <w:szCs w:val="24"/>
          <w:lang w:bidi="zh-CN"/>
        </w:rPr>
        <w:t>）其他材料：服务商认为有必要提供的声明及证明材料</w:t>
      </w:r>
    </w:p>
    <w:p w14:paraId="109CB7BE">
      <w:pPr>
        <w:spacing w:line="240" w:lineRule="atLeast"/>
        <w:ind w:firstLine="480" w:firstLineChars="200"/>
        <w:rPr>
          <w:rFonts w:hint="eastAsia" w:ascii="宋体" w:hAnsi="宋体" w:eastAsia="宋体" w:cs="宋体"/>
          <w:color w:val="auto"/>
          <w:sz w:val="24"/>
          <w:szCs w:val="24"/>
          <w:lang w:bidi="zh-CN"/>
        </w:rPr>
      </w:pPr>
      <w:r>
        <w:rPr>
          <w:rFonts w:ascii="Times New Roman" w:hAnsi="Times New Roman" w:eastAsia="宋体" w:cs="Times New Roman"/>
          <w:color w:val="auto"/>
          <w:sz w:val="24"/>
          <w:szCs w:val="24"/>
          <w:lang w:bidi="zh-CN"/>
        </w:rPr>
        <w:t>4</w:t>
      </w:r>
      <w:r>
        <w:rPr>
          <w:rFonts w:hint="eastAsia" w:ascii="宋体" w:hAnsi="宋体" w:eastAsia="宋体" w:cs="宋体"/>
          <w:color w:val="auto"/>
          <w:sz w:val="24"/>
          <w:szCs w:val="24"/>
          <w:lang w:bidi="zh-CN"/>
        </w:rPr>
        <w:t>.我方在此声明，我方在参加本项目的采购活动前三年内，在经营活动中没有重大违法记录（重大违法记录是指服务商因违法经营受到刑事处罚或者责令停产停业、吊销许可证或者执照、较大数额罚款等行政处罚），未被列入失信被执行人、重大税收违法案件当事人名单，完全符合采购文件规定的服务商资格条件，我方对此声明负全部法律责任。</w:t>
      </w:r>
    </w:p>
    <w:p w14:paraId="6741B296">
      <w:pPr>
        <w:spacing w:line="240" w:lineRule="atLeast"/>
        <w:ind w:firstLine="480" w:firstLineChars="200"/>
        <w:rPr>
          <w:rFonts w:hint="eastAsia" w:ascii="宋体" w:hAnsi="宋体" w:eastAsia="宋体" w:cs="宋体"/>
          <w:color w:val="auto"/>
          <w:sz w:val="24"/>
          <w:szCs w:val="24"/>
          <w:lang w:bidi="zh-CN"/>
        </w:rPr>
      </w:pPr>
      <w:r>
        <w:rPr>
          <w:rFonts w:ascii="Times New Roman" w:hAnsi="Times New Roman" w:eastAsia="宋体" w:cs="Times New Roman"/>
          <w:color w:val="auto"/>
          <w:sz w:val="24"/>
          <w:szCs w:val="24"/>
          <w:lang w:bidi="zh-CN"/>
        </w:rPr>
        <w:t>5</w:t>
      </w:r>
      <w:r>
        <w:rPr>
          <w:rFonts w:hint="eastAsia" w:ascii="宋体" w:hAnsi="宋体" w:eastAsia="宋体" w:cs="宋体"/>
          <w:color w:val="auto"/>
          <w:sz w:val="24"/>
          <w:szCs w:val="24"/>
          <w:lang w:bidi="zh-CN"/>
        </w:rPr>
        <w:t>.我方就对本次响应文件进行注明如下：（两项内容中必须选择一项）</w:t>
      </w:r>
    </w:p>
    <w:p w14:paraId="5E6D1808">
      <w:pPr>
        <w:spacing w:line="240" w:lineRule="atLeast"/>
        <w:ind w:firstLine="480" w:firstLineChars="200"/>
        <w:rPr>
          <w:rFonts w:hint="eastAsia" w:ascii="宋体" w:hAnsi="宋体" w:eastAsia="宋体" w:cs="宋体"/>
          <w:color w:val="auto"/>
          <w:sz w:val="24"/>
          <w:szCs w:val="24"/>
          <w:lang w:bidi="zh-CN"/>
        </w:rPr>
      </w:pPr>
      <w:r>
        <w:rPr>
          <w:rFonts w:hint="eastAsia" w:ascii="宋体" w:hAnsi="宋体" w:eastAsia="宋体" w:cs="宋体"/>
          <w:color w:val="auto"/>
          <w:sz w:val="24"/>
          <w:szCs w:val="24"/>
          <w:lang w:bidi="zh-CN"/>
        </w:rPr>
        <w:sym w:font="Wingdings 2" w:char="00A3"/>
      </w:r>
      <w:r>
        <w:rPr>
          <w:rFonts w:hint="eastAsia" w:ascii="宋体" w:hAnsi="宋体" w:eastAsia="宋体" w:cs="宋体"/>
          <w:color w:val="auto"/>
          <w:sz w:val="24"/>
          <w:szCs w:val="24"/>
          <w:lang w:bidi="zh-CN"/>
        </w:rPr>
        <w:t>我方本次响应文件内容中未涉及商业秘密；</w:t>
      </w:r>
    </w:p>
    <w:p w14:paraId="1A3FC832">
      <w:pPr>
        <w:spacing w:line="240" w:lineRule="atLeast"/>
        <w:ind w:firstLine="480" w:firstLineChars="200"/>
        <w:rPr>
          <w:rFonts w:hint="eastAsia" w:ascii="宋体" w:hAnsi="宋体" w:eastAsia="宋体" w:cs="宋体"/>
          <w:color w:val="auto"/>
          <w:sz w:val="24"/>
          <w:szCs w:val="24"/>
          <w:lang w:bidi="zh-CN"/>
        </w:rPr>
      </w:pPr>
      <w:r>
        <w:rPr>
          <w:rFonts w:hint="eastAsia" w:ascii="宋体" w:hAnsi="宋体" w:eastAsia="宋体" w:cs="宋体"/>
          <w:color w:val="auto"/>
          <w:sz w:val="24"/>
          <w:szCs w:val="24"/>
          <w:lang w:bidi="zh-CN"/>
        </w:rPr>
        <w:sym w:font="Wingdings 2" w:char="00A3"/>
      </w:r>
      <w:r>
        <w:rPr>
          <w:rFonts w:hint="eastAsia" w:ascii="宋体" w:hAnsi="宋体" w:eastAsia="宋体" w:cs="宋体"/>
          <w:color w:val="auto"/>
          <w:sz w:val="24"/>
          <w:szCs w:val="24"/>
          <w:lang w:bidi="zh-CN"/>
        </w:rPr>
        <w:t>我方本次响应文件涉及商业秘密的内容有：</w:t>
      </w:r>
      <w:r>
        <w:rPr>
          <w:rFonts w:hint="eastAsia" w:ascii="宋体" w:hAnsi="宋体" w:eastAsia="宋体" w:cs="宋体"/>
          <w:color w:val="auto"/>
          <w:sz w:val="24"/>
          <w:szCs w:val="24"/>
          <w:u w:val="single"/>
          <w:lang w:bidi="zh-CN"/>
        </w:rPr>
        <w:t xml:space="preserve">                         。</w:t>
      </w:r>
    </w:p>
    <w:p w14:paraId="1BEFDF1D">
      <w:pPr>
        <w:spacing w:line="240" w:lineRule="atLeast"/>
        <w:ind w:firstLine="480" w:firstLineChars="200"/>
        <w:rPr>
          <w:rFonts w:hint="eastAsia" w:ascii="宋体" w:hAnsi="宋体" w:eastAsia="宋体" w:cs="宋体"/>
          <w:color w:val="auto"/>
          <w:sz w:val="24"/>
          <w:szCs w:val="24"/>
          <w:lang w:bidi="zh-CN"/>
        </w:rPr>
      </w:pPr>
      <w:r>
        <w:rPr>
          <w:rFonts w:ascii="Times New Roman" w:hAnsi="Times New Roman" w:eastAsia="宋体" w:cs="Times New Roman"/>
          <w:color w:val="auto"/>
          <w:sz w:val="24"/>
          <w:szCs w:val="24"/>
          <w:lang w:bidi="zh-CN"/>
        </w:rPr>
        <w:t>6</w:t>
      </w:r>
      <w:r>
        <w:rPr>
          <w:rFonts w:hint="eastAsia" w:ascii="宋体" w:hAnsi="宋体" w:eastAsia="宋体" w:cs="宋体"/>
          <w:color w:val="auto"/>
          <w:sz w:val="24"/>
          <w:szCs w:val="24"/>
          <w:lang w:bidi="zh-CN"/>
        </w:rPr>
        <w:t>.与本采购有关的一切正式往来信函请寄：</w:t>
      </w:r>
      <w:r>
        <w:rPr>
          <w:rFonts w:hint="eastAsia" w:ascii="宋体" w:hAnsi="宋体" w:eastAsia="宋体" w:cs="宋体"/>
          <w:color w:val="auto"/>
          <w:sz w:val="24"/>
          <w:szCs w:val="24"/>
          <w:u w:val="single"/>
          <w:lang w:bidi="zh-CN"/>
        </w:rPr>
        <w:t xml:space="preserve">               </w:t>
      </w:r>
      <w:r>
        <w:rPr>
          <w:rFonts w:hint="eastAsia" w:ascii="宋体" w:hAnsi="宋体" w:eastAsia="宋体" w:cs="宋体"/>
          <w:color w:val="auto"/>
          <w:sz w:val="24"/>
          <w:szCs w:val="24"/>
          <w:lang w:bidi="zh-CN"/>
        </w:rPr>
        <w:t>邮政编号：</w:t>
      </w:r>
      <w:r>
        <w:rPr>
          <w:rFonts w:hint="eastAsia" w:ascii="宋体" w:hAnsi="宋体" w:eastAsia="宋体" w:cs="宋体"/>
          <w:color w:val="auto"/>
          <w:sz w:val="24"/>
          <w:szCs w:val="24"/>
          <w:u w:val="single"/>
          <w:lang w:bidi="zh-CN"/>
        </w:rPr>
        <w:t xml:space="preserve">        </w:t>
      </w:r>
      <w:r>
        <w:rPr>
          <w:rFonts w:hint="eastAsia" w:ascii="宋体" w:hAnsi="宋体" w:eastAsia="宋体" w:cs="宋体"/>
          <w:color w:val="auto"/>
          <w:sz w:val="24"/>
          <w:szCs w:val="24"/>
          <w:lang w:bidi="zh-CN"/>
        </w:rPr>
        <w:t xml:space="preserve">   </w:t>
      </w:r>
    </w:p>
    <w:p w14:paraId="5C4F10CF">
      <w:pPr>
        <w:spacing w:line="240" w:lineRule="atLeast"/>
        <w:ind w:firstLine="480" w:firstLineChars="200"/>
        <w:rPr>
          <w:rFonts w:hint="eastAsia" w:ascii="宋体" w:hAnsi="宋体" w:eastAsia="宋体" w:cs="宋体"/>
          <w:color w:val="auto"/>
          <w:sz w:val="24"/>
          <w:szCs w:val="24"/>
          <w:lang w:bidi="zh-CN"/>
        </w:rPr>
      </w:pPr>
      <w:r>
        <w:rPr>
          <w:rFonts w:hint="eastAsia" w:ascii="宋体" w:hAnsi="宋体" w:eastAsia="宋体" w:cs="宋体"/>
          <w:color w:val="auto"/>
          <w:sz w:val="24"/>
          <w:szCs w:val="24"/>
          <w:lang w:bidi="zh-CN"/>
        </w:rPr>
        <w:t>电话/传真：</w:t>
      </w:r>
      <w:r>
        <w:rPr>
          <w:rFonts w:hint="eastAsia" w:ascii="宋体" w:hAnsi="宋体" w:eastAsia="宋体" w:cs="宋体"/>
          <w:color w:val="auto"/>
          <w:sz w:val="24"/>
          <w:szCs w:val="24"/>
          <w:u w:val="single"/>
          <w:lang w:bidi="zh-CN"/>
        </w:rPr>
        <w:t xml:space="preserve">                         </w:t>
      </w:r>
      <w:r>
        <w:rPr>
          <w:rFonts w:hint="eastAsia" w:ascii="宋体" w:hAnsi="宋体" w:eastAsia="宋体" w:cs="宋体"/>
          <w:color w:val="auto"/>
          <w:sz w:val="24"/>
          <w:szCs w:val="24"/>
          <w:lang w:bidi="zh-CN"/>
        </w:rPr>
        <w:t>电子函件：</w:t>
      </w:r>
      <w:r>
        <w:rPr>
          <w:rFonts w:hint="eastAsia" w:ascii="宋体" w:hAnsi="宋体" w:eastAsia="宋体" w:cs="宋体"/>
          <w:color w:val="auto"/>
          <w:sz w:val="24"/>
          <w:szCs w:val="24"/>
          <w:u w:val="single"/>
          <w:lang w:bidi="zh-CN"/>
        </w:rPr>
        <w:t xml:space="preserve">                         </w:t>
      </w:r>
      <w:r>
        <w:rPr>
          <w:rFonts w:hint="eastAsia" w:ascii="宋体" w:hAnsi="宋体" w:eastAsia="宋体" w:cs="宋体"/>
          <w:color w:val="auto"/>
          <w:sz w:val="24"/>
          <w:szCs w:val="24"/>
          <w:lang w:bidi="zh-CN"/>
        </w:rPr>
        <w:t xml:space="preserve">       </w:t>
      </w:r>
    </w:p>
    <w:p w14:paraId="6044B4A8">
      <w:pPr>
        <w:spacing w:line="240" w:lineRule="atLeast"/>
        <w:ind w:firstLine="480" w:firstLineChars="200"/>
        <w:rPr>
          <w:rFonts w:hint="eastAsia" w:ascii="宋体" w:hAnsi="宋体" w:eastAsia="宋体" w:cs="宋体"/>
          <w:color w:val="auto"/>
          <w:sz w:val="24"/>
          <w:szCs w:val="24"/>
          <w:lang w:bidi="zh-CN"/>
        </w:rPr>
      </w:pPr>
      <w:r>
        <w:rPr>
          <w:rFonts w:hint="eastAsia" w:ascii="宋体" w:hAnsi="宋体" w:eastAsia="宋体" w:cs="宋体"/>
          <w:color w:val="auto"/>
          <w:sz w:val="24"/>
          <w:szCs w:val="24"/>
          <w:lang w:bidi="zh-CN"/>
        </w:rPr>
        <w:t>开户银行：</w:t>
      </w:r>
      <w:r>
        <w:rPr>
          <w:rFonts w:hint="eastAsia" w:ascii="宋体" w:hAnsi="宋体" w:eastAsia="宋体" w:cs="宋体"/>
          <w:color w:val="auto"/>
          <w:sz w:val="24"/>
          <w:szCs w:val="24"/>
          <w:u w:val="single"/>
          <w:lang w:bidi="zh-CN"/>
        </w:rPr>
        <w:t xml:space="preserve">                          </w:t>
      </w:r>
      <w:r>
        <w:rPr>
          <w:rFonts w:hint="eastAsia" w:ascii="宋体" w:hAnsi="宋体" w:eastAsia="宋体" w:cs="宋体"/>
          <w:color w:val="auto"/>
          <w:sz w:val="24"/>
          <w:szCs w:val="24"/>
          <w:lang w:bidi="zh-CN"/>
        </w:rPr>
        <w:t xml:space="preserve"> 账号：</w:t>
      </w:r>
      <w:r>
        <w:rPr>
          <w:rFonts w:hint="eastAsia" w:ascii="宋体" w:hAnsi="宋体" w:eastAsia="宋体" w:cs="宋体"/>
          <w:color w:val="auto"/>
          <w:sz w:val="24"/>
          <w:szCs w:val="24"/>
          <w:u w:val="single"/>
          <w:lang w:bidi="zh-CN"/>
        </w:rPr>
        <w:t xml:space="preserve">                            </w:t>
      </w:r>
      <w:r>
        <w:rPr>
          <w:rFonts w:hint="eastAsia" w:ascii="宋体" w:hAnsi="宋体" w:eastAsia="宋体" w:cs="宋体"/>
          <w:color w:val="auto"/>
          <w:sz w:val="24"/>
          <w:szCs w:val="24"/>
          <w:lang w:bidi="zh-CN"/>
        </w:rPr>
        <w:t xml:space="preserve">   </w:t>
      </w:r>
    </w:p>
    <w:p w14:paraId="46D37A9B">
      <w:pPr>
        <w:spacing w:line="240" w:lineRule="atLeast"/>
        <w:ind w:firstLine="480" w:firstLineChars="200"/>
        <w:rPr>
          <w:rFonts w:hint="eastAsia" w:ascii="宋体" w:hAnsi="宋体" w:eastAsia="宋体" w:cs="宋体"/>
          <w:color w:val="auto"/>
          <w:sz w:val="24"/>
          <w:szCs w:val="24"/>
          <w:lang w:bidi="zh-CN"/>
        </w:rPr>
      </w:pPr>
      <w:r>
        <w:rPr>
          <w:rFonts w:ascii="Times New Roman" w:hAnsi="Times New Roman" w:eastAsia="宋体" w:cs="Times New Roman"/>
          <w:color w:val="auto"/>
          <w:sz w:val="24"/>
          <w:szCs w:val="24"/>
          <w:lang w:bidi="zh-CN"/>
        </w:rPr>
        <w:t>7</w:t>
      </w:r>
      <w:r>
        <w:rPr>
          <w:rFonts w:hint="eastAsia" w:ascii="宋体" w:hAnsi="宋体" w:eastAsia="宋体" w:cs="宋体"/>
          <w:color w:val="auto"/>
          <w:sz w:val="24"/>
          <w:szCs w:val="24"/>
          <w:lang w:bidi="zh-CN"/>
        </w:rPr>
        <w:t>.以上事项如有虚假或者隐瞒，我方愿意承担一切后果，并不再寻求任何旨在减轻或者免除法律责任的辩解。</w:t>
      </w:r>
    </w:p>
    <w:p w14:paraId="3A136387">
      <w:pPr>
        <w:spacing w:line="240" w:lineRule="atLeast"/>
        <w:ind w:firstLine="480" w:firstLineChars="200"/>
        <w:rPr>
          <w:rFonts w:hint="eastAsia" w:ascii="宋体" w:hAnsi="宋体" w:eastAsia="宋体" w:cs="宋体"/>
          <w:color w:val="auto"/>
          <w:sz w:val="24"/>
          <w:szCs w:val="24"/>
          <w:lang w:bidi="zh-CN"/>
        </w:rPr>
      </w:pPr>
      <w:r>
        <w:rPr>
          <w:rFonts w:hint="eastAsia" w:ascii="宋体" w:hAnsi="宋体" w:eastAsia="宋体" w:cs="宋体"/>
          <w:color w:val="auto"/>
          <w:sz w:val="24"/>
          <w:szCs w:val="24"/>
          <w:lang w:bidi="zh-CN"/>
        </w:rPr>
        <w:t>特此承诺。</w:t>
      </w:r>
    </w:p>
    <w:p w14:paraId="14DDF602">
      <w:pPr>
        <w:spacing w:line="240" w:lineRule="atLeast"/>
        <w:ind w:left="4830" w:leftChars="2300" w:firstLine="480" w:firstLineChars="200"/>
        <w:rPr>
          <w:rFonts w:hint="eastAsia" w:ascii="宋体" w:hAnsi="宋体" w:eastAsia="宋体" w:cs="宋体"/>
          <w:color w:val="auto"/>
          <w:sz w:val="24"/>
          <w:szCs w:val="24"/>
          <w:lang w:bidi="zh-CN"/>
        </w:rPr>
      </w:pPr>
    </w:p>
    <w:p w14:paraId="2233548A">
      <w:pPr>
        <w:spacing w:line="240" w:lineRule="atLeast"/>
        <w:ind w:left="4830" w:leftChars="2300" w:firstLine="480" w:firstLineChars="200"/>
        <w:rPr>
          <w:rFonts w:hint="eastAsia" w:ascii="宋体" w:hAnsi="宋体" w:eastAsia="宋体" w:cs="宋体"/>
          <w:color w:val="auto"/>
          <w:sz w:val="24"/>
          <w:szCs w:val="24"/>
          <w:lang w:bidi="zh-CN"/>
        </w:rPr>
      </w:pPr>
      <w:r>
        <w:rPr>
          <w:rFonts w:hint="eastAsia" w:ascii="宋体" w:hAnsi="宋体" w:eastAsia="宋体" w:cs="宋体"/>
          <w:color w:val="auto"/>
          <w:sz w:val="24"/>
          <w:szCs w:val="24"/>
          <w:lang w:bidi="zh-CN"/>
        </w:rPr>
        <w:t xml:space="preserve">法定代表人（签字）：   </w:t>
      </w:r>
    </w:p>
    <w:p w14:paraId="263EF33F">
      <w:pPr>
        <w:spacing w:line="240" w:lineRule="atLeast"/>
        <w:ind w:left="4830" w:leftChars="2300" w:firstLine="480" w:firstLineChars="200"/>
        <w:rPr>
          <w:rFonts w:hint="eastAsia" w:ascii="宋体" w:hAnsi="宋体" w:eastAsia="宋体" w:cs="宋体"/>
          <w:color w:val="auto"/>
          <w:sz w:val="24"/>
          <w:szCs w:val="24"/>
          <w:lang w:bidi="zh-CN"/>
        </w:rPr>
      </w:pPr>
      <w:r>
        <w:rPr>
          <w:rFonts w:hint="eastAsia" w:ascii="宋体" w:hAnsi="宋体" w:eastAsia="宋体" w:cs="宋体"/>
          <w:color w:val="auto"/>
          <w:sz w:val="24"/>
          <w:szCs w:val="24"/>
          <w:lang w:bidi="zh-CN"/>
        </w:rPr>
        <w:t xml:space="preserve">服务商（盖公章）：                                 </w:t>
      </w:r>
    </w:p>
    <w:p w14:paraId="58068BCE">
      <w:pPr>
        <w:spacing w:line="240" w:lineRule="atLeast"/>
        <w:ind w:firstLine="480" w:firstLineChars="200"/>
        <w:rPr>
          <w:rFonts w:hint="eastAsia" w:ascii="宋体" w:hAnsi="宋体" w:eastAsia="宋体" w:cs="宋体"/>
          <w:b/>
          <w:bCs/>
          <w:color w:val="auto"/>
          <w:sz w:val="32"/>
          <w:szCs w:val="32"/>
        </w:rPr>
      </w:pPr>
      <w:r>
        <w:rPr>
          <w:rFonts w:hint="eastAsia" w:ascii="宋体" w:hAnsi="宋体" w:eastAsia="宋体" w:cs="宋体"/>
          <w:color w:val="auto"/>
          <w:sz w:val="24"/>
          <w:szCs w:val="24"/>
          <w:lang w:bidi="zh-CN"/>
        </w:rPr>
        <w:t xml:space="preserve">                                                   年    月    日</w:t>
      </w:r>
    </w:p>
    <w:p w14:paraId="0E2E4876">
      <w:pPr>
        <w:spacing w:line="240" w:lineRule="atLeast"/>
        <w:rPr>
          <w:rFonts w:hint="eastAsia" w:ascii="宋体" w:hAnsi="宋体" w:eastAsia="宋体" w:cs="宋体"/>
          <w:b/>
          <w:bCs/>
          <w:color w:val="auto"/>
          <w:sz w:val="32"/>
          <w:szCs w:val="32"/>
        </w:rPr>
      </w:pPr>
      <w:r>
        <w:rPr>
          <w:rFonts w:hint="eastAsia" w:ascii="宋体" w:hAnsi="宋体" w:eastAsia="宋体" w:cs="宋体"/>
          <w:b/>
          <w:bCs/>
          <w:color w:val="auto"/>
          <w:sz w:val="32"/>
          <w:szCs w:val="32"/>
        </w:rPr>
        <w:br w:type="page"/>
      </w:r>
    </w:p>
    <w:p w14:paraId="209E9C8E">
      <w:pPr>
        <w:spacing w:after="312" w:afterLines="100"/>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rPr>
        <w:t>法定代表人身份证明书</w:t>
      </w:r>
    </w:p>
    <w:p w14:paraId="7FE8A436">
      <w:pPr>
        <w:spacing w:line="360" w:lineRule="auto"/>
        <w:ind w:firstLine="560" w:firstLineChars="200"/>
        <w:rPr>
          <w:rFonts w:hint="eastAsia" w:ascii="宋体" w:hAnsi="宋体" w:eastAsia="宋体" w:cs="宋体"/>
          <w:color w:val="auto"/>
          <w:sz w:val="28"/>
          <w:szCs w:val="28"/>
          <w:u w:val="single"/>
        </w:rPr>
      </w:pPr>
      <w:r>
        <w:rPr>
          <w:rFonts w:hint="eastAsia" w:ascii="宋体" w:hAnsi="宋体" w:eastAsia="宋体" w:cs="宋体"/>
          <w:color w:val="auto"/>
          <w:sz w:val="28"/>
          <w:szCs w:val="28"/>
        </w:rPr>
        <w:t>服务商名称：</w:t>
      </w:r>
      <w:r>
        <w:rPr>
          <w:rFonts w:hint="eastAsia" w:ascii="宋体" w:hAnsi="宋体" w:eastAsia="宋体" w:cs="宋体"/>
          <w:color w:val="auto"/>
          <w:sz w:val="28"/>
          <w:szCs w:val="28"/>
          <w:u w:val="single"/>
        </w:rPr>
        <w:t xml:space="preserve">                                               </w:t>
      </w:r>
    </w:p>
    <w:p w14:paraId="1AF0A767">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地    址：</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 xml:space="preserve">              </w:t>
      </w:r>
    </w:p>
    <w:p w14:paraId="1D52D098">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姓    名：</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 xml:space="preserve">  性     别：</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 xml:space="preserve"> </w:t>
      </w:r>
    </w:p>
    <w:p w14:paraId="0D191736">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年    龄：</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 xml:space="preserve">  职     务：</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 xml:space="preserve"> </w:t>
      </w:r>
    </w:p>
    <w:p w14:paraId="169C2ABE">
      <w:pPr>
        <w:spacing w:line="360" w:lineRule="auto"/>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 xml:space="preserve">身份证号码： </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系</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（服务商名称）的法定代表人。</w:t>
      </w:r>
    </w:p>
    <w:p w14:paraId="00207060">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特此证明。</w:t>
      </w:r>
    </w:p>
    <w:p w14:paraId="7783D2F0">
      <w:pPr>
        <w:spacing w:line="360" w:lineRule="auto"/>
        <w:ind w:firstLine="560" w:firstLineChars="200"/>
        <w:rPr>
          <w:rFonts w:hint="eastAsia" w:ascii="宋体" w:hAnsi="宋体" w:eastAsia="宋体" w:cs="宋体"/>
          <w:color w:val="auto"/>
          <w:sz w:val="28"/>
          <w:szCs w:val="28"/>
        </w:rPr>
      </w:pPr>
    </w:p>
    <w:p w14:paraId="174026A5">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附件：法定代表人有效身份证正反面复印件</w:t>
      </w:r>
    </w:p>
    <w:p w14:paraId="1317478F">
      <w:pPr>
        <w:pStyle w:val="5"/>
        <w:rPr>
          <w:color w:val="auto"/>
          <w:szCs w:val="28"/>
        </w:rPr>
      </w:pPr>
    </w:p>
    <w:p w14:paraId="7F20F497">
      <w:pPr>
        <w:pStyle w:val="2"/>
        <w:numPr>
          <w:ilvl w:val="0"/>
          <w:numId w:val="0"/>
        </w:numPr>
        <w:jc w:val="both"/>
        <w:rPr>
          <w:rFonts w:hint="eastAsia"/>
          <w:color w:val="auto"/>
        </w:rPr>
      </w:pPr>
    </w:p>
    <w:p w14:paraId="2E54352D">
      <w:pPr>
        <w:spacing w:line="360" w:lineRule="auto"/>
        <w:ind w:left="3570" w:leftChars="1700"/>
        <w:rPr>
          <w:rFonts w:hint="eastAsia" w:ascii="宋体" w:hAnsi="宋体" w:eastAsia="宋体" w:cs="宋体"/>
          <w:color w:val="auto"/>
          <w:sz w:val="28"/>
          <w:szCs w:val="28"/>
        </w:rPr>
      </w:pPr>
      <w:r>
        <w:rPr>
          <w:rFonts w:hint="eastAsia" w:ascii="宋体" w:hAnsi="宋体" w:eastAsia="宋体" w:cs="宋体"/>
          <w:color w:val="auto"/>
          <w:sz w:val="28"/>
          <w:szCs w:val="28"/>
        </w:rPr>
        <w:t xml:space="preserve">服务商（盖公章）：               </w:t>
      </w:r>
    </w:p>
    <w:p w14:paraId="6F88BD9C">
      <w:pPr>
        <w:spacing w:line="360" w:lineRule="auto"/>
        <w:ind w:left="3570" w:leftChars="1700"/>
        <w:rPr>
          <w:rFonts w:hint="eastAsia" w:ascii="宋体" w:hAnsi="宋体" w:eastAsia="宋体" w:cs="宋体"/>
          <w:color w:val="auto"/>
          <w:sz w:val="28"/>
          <w:szCs w:val="28"/>
        </w:rPr>
      </w:pPr>
      <w:r>
        <w:rPr>
          <w:rFonts w:hint="eastAsia" w:ascii="宋体" w:hAnsi="宋体" w:eastAsia="宋体" w:cs="宋体"/>
          <w:color w:val="auto"/>
          <w:sz w:val="28"/>
          <w:szCs w:val="28"/>
        </w:rPr>
        <w:t xml:space="preserve">     年     月     日</w:t>
      </w:r>
    </w:p>
    <w:p w14:paraId="6BDF07B3">
      <w:pPr>
        <w:pStyle w:val="5"/>
        <w:rPr>
          <w:color w:val="auto"/>
        </w:rPr>
      </w:pPr>
    </w:p>
    <w:p w14:paraId="66374BF2">
      <w:pPr>
        <w:pStyle w:val="5"/>
        <w:rPr>
          <w:color w:val="auto"/>
        </w:rPr>
      </w:pPr>
    </w:p>
    <w:p w14:paraId="72696EBC">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注：</w:t>
      </w:r>
      <w:r>
        <w:rPr>
          <w:rFonts w:ascii="Times New Roman" w:hAnsi="Times New Roman" w:eastAsia="宋体" w:cs="Times New Roman"/>
          <w:color w:val="auto"/>
          <w:sz w:val="24"/>
          <w:szCs w:val="24"/>
        </w:rPr>
        <w:t>1</w:t>
      </w:r>
      <w:r>
        <w:rPr>
          <w:rFonts w:hint="eastAsia" w:ascii="宋体" w:hAnsi="宋体" w:eastAsia="宋体" w:cs="宋体"/>
          <w:color w:val="auto"/>
          <w:sz w:val="24"/>
          <w:szCs w:val="24"/>
        </w:rPr>
        <w:t>.自然人竞标的无需提供，联合体竞标的只需牵头人出具。</w:t>
      </w:r>
    </w:p>
    <w:p w14:paraId="51CA0ABF">
      <w:pPr>
        <w:spacing w:line="360" w:lineRule="auto"/>
        <w:ind w:firstLine="480" w:firstLineChars="200"/>
        <w:rPr>
          <w:rFonts w:hint="eastAsia" w:ascii="宋体" w:hAnsi="宋体" w:eastAsia="宋体" w:cs="宋体"/>
          <w:color w:val="auto"/>
          <w:sz w:val="24"/>
          <w:szCs w:val="24"/>
        </w:rPr>
      </w:pPr>
      <w:r>
        <w:rPr>
          <w:rFonts w:ascii="Times New Roman" w:hAnsi="Times New Roman" w:eastAsia="宋体" w:cs="Times New Roman"/>
          <w:color w:val="auto"/>
          <w:sz w:val="24"/>
          <w:szCs w:val="24"/>
        </w:rPr>
        <w:t>2</w:t>
      </w:r>
      <w:r>
        <w:rPr>
          <w:rFonts w:hint="eastAsia" w:ascii="宋体" w:hAnsi="宋体" w:eastAsia="宋体" w:cs="宋体"/>
          <w:color w:val="auto"/>
          <w:sz w:val="24"/>
          <w:szCs w:val="24"/>
        </w:rPr>
        <w:t>.服务商为其他组织或者自然人时，本采购文件规定的法定代表人指负责人或者自然人。本采购文件所称负责人是指参加竞标的其他组织营业执照上的负责人，本采购文件所称自然人指参与竞标的自然人本人。</w:t>
      </w:r>
    </w:p>
    <w:p w14:paraId="4F0B2351">
      <w:pPr>
        <w:rPr>
          <w:rFonts w:hint="eastAsia" w:ascii="宋体" w:hAnsi="宋体" w:eastAsia="宋体" w:cs="宋体"/>
          <w:color w:val="auto"/>
          <w:sz w:val="24"/>
          <w:szCs w:val="24"/>
        </w:rPr>
      </w:pPr>
      <w:r>
        <w:rPr>
          <w:rFonts w:hint="eastAsia" w:ascii="宋体" w:hAnsi="宋体" w:eastAsia="宋体" w:cs="宋体"/>
          <w:color w:val="auto"/>
          <w:sz w:val="24"/>
          <w:szCs w:val="24"/>
        </w:rPr>
        <w:br w:type="page"/>
      </w:r>
    </w:p>
    <w:p w14:paraId="7956C3C6">
      <w:pPr>
        <w:spacing w:after="312" w:afterLines="100"/>
        <w:jc w:val="center"/>
        <w:rPr>
          <w:rFonts w:hint="eastAsia" w:ascii="宋体" w:hAnsi="宋体" w:eastAsia="宋体" w:cs="宋体"/>
          <w:color w:val="auto"/>
          <w:sz w:val="28"/>
          <w:szCs w:val="28"/>
        </w:rPr>
      </w:pPr>
      <w:r>
        <w:rPr>
          <w:rFonts w:hint="eastAsia" w:ascii="宋体" w:hAnsi="宋体" w:eastAsia="宋体" w:cs="宋体"/>
          <w:b/>
          <w:bCs/>
          <w:color w:val="auto"/>
          <w:sz w:val="32"/>
          <w:szCs w:val="32"/>
        </w:rPr>
        <w:t>法定代表人授权委托书</w:t>
      </w:r>
      <w:r>
        <w:rPr>
          <w:rFonts w:hint="eastAsia" w:ascii="宋体" w:hAnsi="宋体" w:eastAsia="宋体" w:cs="宋体"/>
          <w:color w:val="auto"/>
          <w:sz w:val="32"/>
          <w:szCs w:val="32"/>
        </w:rPr>
        <w:t>（如有委托时）</w:t>
      </w:r>
    </w:p>
    <w:p w14:paraId="10A16B9C">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致：（采购人名称）</w:t>
      </w:r>
    </w:p>
    <w:p w14:paraId="1BA9E9B6">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我</w:t>
      </w:r>
      <w:r>
        <w:rPr>
          <w:rFonts w:hint="eastAsia" w:ascii="宋体" w:hAnsi="宋体" w:eastAsia="宋体" w:cs="宋体"/>
          <w:color w:val="auto"/>
          <w:sz w:val="28"/>
          <w:szCs w:val="28"/>
          <w:u w:val="single"/>
        </w:rPr>
        <w:t xml:space="preserve">  （姓名）  </w:t>
      </w:r>
      <w:r>
        <w:rPr>
          <w:rFonts w:hint="eastAsia" w:ascii="宋体" w:hAnsi="宋体" w:eastAsia="宋体" w:cs="宋体"/>
          <w:color w:val="auto"/>
          <w:sz w:val="28"/>
          <w:szCs w:val="28"/>
        </w:rPr>
        <w:t>系</w:t>
      </w:r>
      <w:r>
        <w:rPr>
          <w:rFonts w:hint="eastAsia" w:ascii="宋体" w:hAnsi="宋体" w:eastAsia="宋体" w:cs="宋体"/>
          <w:color w:val="auto"/>
          <w:sz w:val="28"/>
          <w:szCs w:val="28"/>
          <w:u w:val="single"/>
        </w:rPr>
        <w:t xml:space="preserve">  （服务商名称）  </w:t>
      </w:r>
      <w:r>
        <w:rPr>
          <w:rFonts w:hint="eastAsia" w:ascii="宋体" w:hAnsi="宋体" w:eastAsia="宋体" w:cs="宋体"/>
          <w:color w:val="auto"/>
          <w:sz w:val="28"/>
          <w:szCs w:val="28"/>
        </w:rPr>
        <w:t>的</w:t>
      </w:r>
      <w:r>
        <w:rPr>
          <w:rFonts w:hint="eastAsia" w:ascii="宋体" w:hAnsi="宋体" w:eastAsia="宋体" w:cs="宋体"/>
          <w:color w:val="auto"/>
          <w:sz w:val="28"/>
          <w:szCs w:val="28"/>
          <w:u w:val="single"/>
        </w:rPr>
        <w:t>（</w:t>
      </w:r>
      <w:r>
        <w:rPr>
          <w:rFonts w:hint="eastAsia" w:ascii="宋体" w:hAnsi="宋体" w:eastAsia="宋体" w:cs="宋体"/>
          <w:color w:val="auto"/>
          <w:sz w:val="28"/>
          <w:szCs w:val="28"/>
          <w:u w:val="single"/>
        </w:rPr>
        <w:sym w:font="Wingdings 2" w:char="00A3"/>
      </w:r>
      <w:r>
        <w:rPr>
          <w:rFonts w:hint="eastAsia" w:ascii="宋体" w:hAnsi="宋体" w:eastAsia="宋体" w:cs="宋体"/>
          <w:color w:val="auto"/>
          <w:sz w:val="28"/>
          <w:szCs w:val="28"/>
          <w:u w:val="single"/>
        </w:rPr>
        <w:t>法定代表人/□负责人/□自然人本人）</w:t>
      </w:r>
      <w:r>
        <w:rPr>
          <w:rFonts w:hint="eastAsia" w:ascii="宋体" w:hAnsi="宋体" w:eastAsia="宋体" w:cs="宋体"/>
          <w:color w:val="auto"/>
          <w:sz w:val="28"/>
          <w:szCs w:val="28"/>
        </w:rPr>
        <w:t>，现授权</w:t>
      </w:r>
      <w:r>
        <w:rPr>
          <w:rFonts w:hint="eastAsia" w:ascii="宋体" w:hAnsi="宋体" w:eastAsia="宋体" w:cs="宋体"/>
          <w:color w:val="auto"/>
          <w:sz w:val="28"/>
          <w:szCs w:val="28"/>
          <w:u w:val="single"/>
        </w:rPr>
        <w:t xml:space="preserve"> （姓名） </w:t>
      </w:r>
      <w:r>
        <w:rPr>
          <w:rFonts w:hint="eastAsia" w:ascii="宋体" w:hAnsi="宋体" w:eastAsia="宋体" w:cs="宋体"/>
          <w:color w:val="auto"/>
          <w:sz w:val="28"/>
          <w:szCs w:val="28"/>
        </w:rPr>
        <w:t>以我方的名义参加</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项目的竞标活动，并代表我方全权办理针对上述项目的所有采购程序和环节的具体事务和签署相关文件。</w:t>
      </w:r>
    </w:p>
    <w:p w14:paraId="60779AC5">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我方对委托代理人的签字事项负全部责任。</w:t>
      </w:r>
    </w:p>
    <w:p w14:paraId="6779657C">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本授权书自签署之日起生效，在撤销授权的书面通知以前，本授权书一直有效。委托代理人在授权书有效期内签署的所有文件不因授权的撤销而失效。</w:t>
      </w:r>
    </w:p>
    <w:p w14:paraId="373731CB">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委托代理人无转委托权，特此委托。</w:t>
      </w:r>
    </w:p>
    <w:p w14:paraId="5B7E1A3A">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附：委托代理人有效身份证正反面复印件</w:t>
      </w:r>
    </w:p>
    <w:p w14:paraId="0FC108FA">
      <w:pPr>
        <w:spacing w:line="360" w:lineRule="auto"/>
        <w:ind w:firstLine="560" w:firstLineChars="200"/>
        <w:rPr>
          <w:rFonts w:hint="eastAsia" w:ascii="宋体" w:hAnsi="宋体" w:eastAsia="宋体" w:cs="宋体"/>
          <w:color w:val="auto"/>
          <w:sz w:val="28"/>
          <w:szCs w:val="28"/>
        </w:rPr>
      </w:pPr>
    </w:p>
    <w:p w14:paraId="7B82137E">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 xml:space="preserve">委托代理人（签字）：             法定代表人（签字）：                    </w:t>
      </w:r>
    </w:p>
    <w:p w14:paraId="4832BD36">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 xml:space="preserve">委托代理人身份证号码：                              </w:t>
      </w:r>
    </w:p>
    <w:p w14:paraId="5D91A4F2">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 xml:space="preserve">                         </w:t>
      </w:r>
    </w:p>
    <w:p w14:paraId="3771BA12">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 xml:space="preserve">       </w:t>
      </w:r>
    </w:p>
    <w:p w14:paraId="20FC1C6F">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 xml:space="preserve">                         服务商（盖公章）：                      </w:t>
      </w:r>
    </w:p>
    <w:p w14:paraId="02DB8447">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 xml:space="preserve">                                         年    月    日</w:t>
      </w:r>
    </w:p>
    <w:p w14:paraId="3A6E42E1">
      <w:pPr>
        <w:spacing w:line="360" w:lineRule="auto"/>
        <w:rPr>
          <w:rFonts w:hint="eastAsia" w:ascii="宋体" w:hAnsi="宋体" w:eastAsia="宋体" w:cs="宋体"/>
          <w:color w:val="auto"/>
          <w:sz w:val="32"/>
          <w:szCs w:val="32"/>
        </w:rPr>
      </w:pPr>
      <w:r>
        <w:rPr>
          <w:rFonts w:hint="eastAsia"/>
          <w:color w:val="auto"/>
        </w:rPr>
        <w:br w:type="page"/>
      </w:r>
      <w:r>
        <w:rPr>
          <w:rFonts w:hint="eastAsia" w:ascii="宋体" w:hAnsi="宋体" w:eastAsia="宋体" w:cs="宋体"/>
          <w:color w:val="auto"/>
          <w:sz w:val="32"/>
          <w:szCs w:val="32"/>
        </w:rPr>
        <w:t>二、报价商务技术文件格式</w:t>
      </w:r>
    </w:p>
    <w:p w14:paraId="3308763A">
      <w:pPr>
        <w:snapToGrid w:val="0"/>
        <w:spacing w:before="156" w:beforeLines="50" w:after="50" w:line="360" w:lineRule="auto"/>
        <w:jc w:val="left"/>
        <w:rPr>
          <w:rFonts w:hint="eastAsia" w:ascii="宋体" w:hAnsi="宋体" w:eastAsia="宋体" w:cs="宋体"/>
          <w:color w:val="auto"/>
          <w:sz w:val="32"/>
          <w:szCs w:val="32"/>
        </w:rPr>
      </w:pPr>
      <w:r>
        <w:rPr>
          <w:rFonts w:ascii="Times New Roman" w:hAnsi="Times New Roman" w:eastAsia="宋体" w:cs="Times New Roman"/>
          <w:color w:val="auto"/>
          <w:sz w:val="32"/>
          <w:szCs w:val="32"/>
        </w:rPr>
        <w:t>1</w:t>
      </w:r>
      <w:r>
        <w:rPr>
          <w:rFonts w:hint="eastAsia" w:ascii="宋体" w:hAnsi="宋体" w:eastAsia="宋体" w:cs="宋体"/>
          <w:color w:val="auto"/>
          <w:sz w:val="32"/>
          <w:szCs w:val="32"/>
        </w:rPr>
        <w:t>.报价商务技术文件封面格式</w:t>
      </w:r>
    </w:p>
    <w:p w14:paraId="66AC5A4C">
      <w:pPr>
        <w:snapToGrid w:val="0"/>
        <w:spacing w:before="156" w:beforeLines="50" w:after="50" w:line="360" w:lineRule="auto"/>
        <w:rPr>
          <w:rFonts w:hint="eastAsia" w:ascii="宋体" w:hAnsi="宋体" w:eastAsia="宋体" w:cs="宋体"/>
          <w:bCs/>
          <w:color w:val="auto"/>
          <w:sz w:val="32"/>
          <w:szCs w:val="32"/>
        </w:rPr>
      </w:pPr>
      <w:r>
        <w:rPr>
          <w:rFonts w:hint="eastAsia" w:ascii="宋体" w:hAnsi="宋体" w:eastAsia="宋体" w:cs="宋体"/>
          <w:color w:val="auto"/>
          <w:sz w:val="32"/>
          <w:szCs w:val="32"/>
        </w:rPr>
        <w:t xml:space="preserve">                                              </w:t>
      </w:r>
      <w:r>
        <w:rPr>
          <w:rFonts w:hint="eastAsia" w:ascii="宋体" w:hAnsi="宋体" w:eastAsia="宋体" w:cs="宋体"/>
          <w:bCs/>
          <w:color w:val="auto"/>
          <w:sz w:val="32"/>
          <w:szCs w:val="32"/>
        </w:rPr>
        <w:t>正本/副本</w:t>
      </w:r>
    </w:p>
    <w:p w14:paraId="7D10FD88">
      <w:pPr>
        <w:snapToGrid w:val="0"/>
        <w:spacing w:before="156" w:beforeLines="50" w:after="50" w:line="360" w:lineRule="auto"/>
        <w:rPr>
          <w:rFonts w:hint="eastAsia" w:ascii="宋体" w:hAnsi="宋体" w:eastAsia="宋体" w:cs="宋体"/>
          <w:color w:val="auto"/>
          <w:sz w:val="32"/>
          <w:szCs w:val="32"/>
        </w:rPr>
      </w:pPr>
    </w:p>
    <w:p w14:paraId="0FDB4824">
      <w:pPr>
        <w:snapToGrid w:val="0"/>
        <w:spacing w:before="156" w:beforeLines="50" w:after="50" w:line="360" w:lineRule="auto"/>
        <w:rPr>
          <w:rFonts w:hint="eastAsia" w:ascii="宋体" w:hAnsi="宋体" w:eastAsia="宋体" w:cs="宋体"/>
          <w:color w:val="auto"/>
          <w:sz w:val="32"/>
          <w:szCs w:val="32"/>
        </w:rPr>
      </w:pPr>
    </w:p>
    <w:p w14:paraId="6A6B38C2">
      <w:pPr>
        <w:snapToGrid w:val="0"/>
        <w:spacing w:before="156" w:beforeLines="50" w:after="50" w:line="360" w:lineRule="auto"/>
        <w:jc w:val="center"/>
        <w:rPr>
          <w:rFonts w:hint="eastAsia" w:ascii="宋体" w:hAnsi="宋体" w:eastAsia="宋体" w:cs="宋体"/>
          <w:b/>
          <w:color w:val="auto"/>
          <w:sz w:val="44"/>
          <w:szCs w:val="44"/>
        </w:rPr>
      </w:pPr>
      <w:r>
        <w:rPr>
          <w:rFonts w:hint="eastAsia" w:ascii="宋体" w:hAnsi="宋体" w:eastAsia="宋体" w:cs="宋体"/>
          <w:b/>
          <w:color w:val="auto"/>
          <w:sz w:val="44"/>
          <w:szCs w:val="44"/>
        </w:rPr>
        <w:t>报价商务技术文件</w:t>
      </w:r>
    </w:p>
    <w:p w14:paraId="2E6D66B6">
      <w:pPr>
        <w:snapToGrid w:val="0"/>
        <w:spacing w:before="156" w:beforeLines="50" w:after="50" w:line="360" w:lineRule="auto"/>
        <w:rPr>
          <w:rFonts w:hint="eastAsia" w:ascii="宋体" w:hAnsi="宋体" w:eastAsia="宋体" w:cs="宋体"/>
          <w:bCs/>
          <w:color w:val="auto"/>
          <w:sz w:val="32"/>
          <w:szCs w:val="32"/>
        </w:rPr>
      </w:pPr>
    </w:p>
    <w:p w14:paraId="360A0DBD">
      <w:pPr>
        <w:snapToGrid w:val="0"/>
        <w:spacing w:before="156" w:beforeLines="50" w:after="50" w:line="360" w:lineRule="auto"/>
        <w:rPr>
          <w:rFonts w:hint="eastAsia" w:ascii="宋体" w:hAnsi="宋体" w:eastAsia="宋体" w:cs="宋体"/>
          <w:bCs/>
          <w:color w:val="auto"/>
          <w:sz w:val="32"/>
          <w:szCs w:val="32"/>
        </w:rPr>
      </w:pPr>
    </w:p>
    <w:p w14:paraId="3ABDD949">
      <w:pPr>
        <w:snapToGrid w:val="0"/>
        <w:spacing w:before="156" w:beforeLines="50" w:after="50" w:line="360" w:lineRule="auto"/>
        <w:ind w:firstLine="640" w:firstLineChars="200"/>
        <w:rPr>
          <w:rFonts w:hint="eastAsia" w:ascii="宋体" w:hAnsi="宋体" w:eastAsia="宋体" w:cs="宋体"/>
          <w:bCs/>
          <w:color w:val="auto"/>
          <w:sz w:val="32"/>
          <w:szCs w:val="32"/>
        </w:rPr>
      </w:pPr>
      <w:r>
        <w:rPr>
          <w:rFonts w:hint="eastAsia" w:ascii="宋体" w:hAnsi="宋体" w:eastAsia="宋体" w:cs="宋体"/>
          <w:bCs/>
          <w:color w:val="auto"/>
          <w:sz w:val="32"/>
          <w:szCs w:val="32"/>
        </w:rPr>
        <w:t>项目名称：</w:t>
      </w:r>
    </w:p>
    <w:p w14:paraId="2045A641">
      <w:pPr>
        <w:snapToGrid w:val="0"/>
        <w:spacing w:before="156" w:beforeLines="50" w:after="50" w:line="360" w:lineRule="auto"/>
        <w:ind w:firstLine="640" w:firstLineChars="200"/>
        <w:rPr>
          <w:rFonts w:hint="eastAsia" w:ascii="宋体" w:hAnsi="宋体" w:eastAsia="宋体" w:cs="宋体"/>
          <w:bCs/>
          <w:color w:val="auto"/>
          <w:sz w:val="32"/>
          <w:szCs w:val="32"/>
        </w:rPr>
      </w:pPr>
      <w:r>
        <w:rPr>
          <w:rFonts w:hint="eastAsia" w:ascii="宋体" w:hAnsi="宋体" w:eastAsia="宋体" w:cs="宋体"/>
          <w:bCs/>
          <w:color w:val="auto"/>
          <w:sz w:val="32"/>
          <w:szCs w:val="32"/>
        </w:rPr>
        <w:t xml:space="preserve">项目编号： </w:t>
      </w:r>
    </w:p>
    <w:p w14:paraId="2B07D233">
      <w:pPr>
        <w:snapToGrid w:val="0"/>
        <w:spacing w:before="156" w:beforeLines="50" w:after="50" w:line="360" w:lineRule="auto"/>
        <w:ind w:firstLine="640" w:firstLineChars="200"/>
        <w:rPr>
          <w:rFonts w:hint="eastAsia" w:ascii="宋体" w:hAnsi="宋体" w:eastAsia="宋体" w:cs="宋体"/>
          <w:bCs/>
          <w:color w:val="auto"/>
          <w:sz w:val="32"/>
          <w:szCs w:val="32"/>
        </w:rPr>
      </w:pPr>
      <w:r>
        <w:rPr>
          <w:rFonts w:hint="eastAsia" w:ascii="宋体" w:hAnsi="宋体" w:eastAsia="宋体" w:cs="宋体"/>
          <w:bCs/>
          <w:color w:val="auto"/>
          <w:sz w:val="32"/>
          <w:szCs w:val="32"/>
        </w:rPr>
        <w:t>所竞分标：</w:t>
      </w:r>
    </w:p>
    <w:p w14:paraId="6617A60C">
      <w:pPr>
        <w:pStyle w:val="7"/>
        <w:snapToGrid w:val="0"/>
        <w:spacing w:before="50" w:after="50" w:line="360" w:lineRule="auto"/>
        <w:ind w:firstLine="640" w:firstLineChars="200"/>
        <w:rPr>
          <w:rFonts w:hint="eastAsia" w:ascii="宋体" w:hAnsi="宋体" w:eastAsia="宋体" w:cs="宋体"/>
          <w:bCs/>
          <w:color w:val="auto"/>
          <w:sz w:val="32"/>
          <w:szCs w:val="32"/>
        </w:rPr>
      </w:pPr>
      <w:r>
        <w:rPr>
          <w:rFonts w:hint="eastAsia" w:ascii="宋体" w:hAnsi="宋体" w:eastAsia="宋体" w:cs="宋体"/>
          <w:bCs/>
          <w:color w:val="auto"/>
          <w:sz w:val="32"/>
          <w:szCs w:val="32"/>
        </w:rPr>
        <w:t>服务商名称：</w:t>
      </w:r>
    </w:p>
    <w:p w14:paraId="344A0B0D">
      <w:pPr>
        <w:pStyle w:val="7"/>
        <w:snapToGrid w:val="0"/>
        <w:spacing w:before="50" w:after="50" w:line="360" w:lineRule="auto"/>
        <w:ind w:firstLine="1280" w:firstLineChars="400"/>
        <w:rPr>
          <w:rFonts w:hint="eastAsia" w:ascii="宋体" w:hAnsi="宋体" w:eastAsia="宋体" w:cs="宋体"/>
          <w:bCs/>
          <w:color w:val="auto"/>
          <w:sz w:val="32"/>
          <w:szCs w:val="32"/>
        </w:rPr>
      </w:pPr>
    </w:p>
    <w:p w14:paraId="1796D2C2">
      <w:pPr>
        <w:snapToGrid w:val="0"/>
        <w:spacing w:before="156" w:beforeLines="50" w:after="50" w:line="360" w:lineRule="auto"/>
        <w:jc w:val="center"/>
        <w:rPr>
          <w:rFonts w:hint="eastAsia" w:ascii="宋体" w:hAnsi="宋体" w:eastAsia="宋体" w:cs="宋体"/>
          <w:color w:val="auto"/>
          <w:sz w:val="32"/>
          <w:szCs w:val="32"/>
        </w:rPr>
      </w:pPr>
      <w:r>
        <w:rPr>
          <w:rFonts w:hint="eastAsia" w:ascii="宋体" w:hAnsi="宋体" w:eastAsia="宋体" w:cs="宋体"/>
          <w:color w:val="auto"/>
          <w:sz w:val="32"/>
          <w:szCs w:val="32"/>
        </w:rPr>
        <w:t>年    月    日</w:t>
      </w:r>
    </w:p>
    <w:p w14:paraId="10201893">
      <w:pPr>
        <w:rPr>
          <w:rFonts w:hint="eastAsia"/>
          <w:color w:val="auto"/>
        </w:rPr>
      </w:pPr>
    </w:p>
    <w:p w14:paraId="3A5B6671">
      <w:pPr>
        <w:spacing w:line="360" w:lineRule="auto"/>
        <w:rPr>
          <w:rFonts w:hint="eastAsia" w:ascii="宋体" w:hAnsi="宋体" w:eastAsia="宋体" w:cs="宋体"/>
          <w:color w:val="auto"/>
          <w:sz w:val="32"/>
          <w:szCs w:val="32"/>
        </w:rPr>
      </w:pPr>
      <w:r>
        <w:rPr>
          <w:rFonts w:ascii="Times New Roman" w:hAnsi="Times New Roman" w:eastAsia="宋体" w:cs="Times New Roman"/>
          <w:color w:val="auto"/>
          <w:sz w:val="32"/>
          <w:szCs w:val="32"/>
        </w:rPr>
        <w:t>2</w:t>
      </w:r>
      <w:r>
        <w:rPr>
          <w:rFonts w:hint="eastAsia" w:ascii="宋体" w:hAnsi="宋体" w:eastAsia="宋体" w:cs="宋体"/>
          <w:color w:val="auto"/>
          <w:sz w:val="32"/>
          <w:szCs w:val="32"/>
        </w:rPr>
        <w:t>.报价商务技术文件目录</w:t>
      </w:r>
    </w:p>
    <w:p w14:paraId="5F75C8E0">
      <w:pPr>
        <w:spacing w:line="360" w:lineRule="auto"/>
        <w:rPr>
          <w:rFonts w:hint="eastAsia" w:ascii="宋体" w:hAnsi="宋体" w:eastAsia="宋体" w:cs="宋体"/>
          <w:color w:val="auto"/>
          <w:sz w:val="32"/>
          <w:szCs w:val="32"/>
        </w:rPr>
      </w:pPr>
      <w:r>
        <w:rPr>
          <w:rFonts w:hint="eastAsia" w:ascii="宋体" w:hAnsi="宋体" w:eastAsia="宋体" w:cs="宋体"/>
          <w:color w:val="auto"/>
          <w:sz w:val="32"/>
          <w:szCs w:val="32"/>
        </w:rPr>
        <w:t>根据采购文件规定及服务商提供的材料自行编写目录。</w:t>
      </w:r>
    </w:p>
    <w:p w14:paraId="44A832AF">
      <w:pPr>
        <w:rPr>
          <w:rFonts w:hint="eastAsia"/>
          <w:color w:val="auto"/>
        </w:rPr>
      </w:pPr>
      <w:r>
        <w:rPr>
          <w:rFonts w:hint="eastAsia" w:ascii="宋体" w:hAnsi="宋体" w:eastAsia="宋体" w:cs="宋体"/>
          <w:color w:val="auto"/>
          <w:sz w:val="32"/>
          <w:szCs w:val="32"/>
        </w:rPr>
        <w:br w:type="page"/>
      </w:r>
    </w:p>
    <w:p w14:paraId="03AD4057">
      <w:pPr>
        <w:spacing w:after="312" w:afterLines="100"/>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rPr>
        <w:t>竞标报价表</w:t>
      </w:r>
    </w:p>
    <w:p w14:paraId="3638FFFF">
      <w:pPr>
        <w:keepNext w:val="0"/>
        <w:keepLines w:val="0"/>
        <w:pageBreakBefore w:val="0"/>
        <w:widowControl w:val="0"/>
        <w:kinsoku/>
        <w:wordWrap/>
        <w:overflowPunct/>
        <w:topLinePunct w:val="0"/>
        <w:autoSpaceDE/>
        <w:autoSpaceDN/>
        <w:bidi w:val="0"/>
        <w:adjustRightInd/>
        <w:snapToGrid/>
        <w:spacing w:line="560" w:lineRule="exact"/>
        <w:ind w:left="1600" w:hanging="1600" w:hangingChars="500"/>
        <w:textAlignment w:val="auto"/>
        <w:rPr>
          <w:rFonts w:hint="default" w:ascii="Times New Roman" w:hAnsi="Times New Roman" w:eastAsia="方正仿宋_GBK" w:cs="Times New Roman"/>
          <w:b w:val="0"/>
          <w:bCs w:val="0"/>
          <w:color w:val="auto"/>
          <w:kern w:val="2"/>
          <w:sz w:val="32"/>
          <w:szCs w:val="32"/>
          <w:highlight w:val="none"/>
          <w:lang w:val="en-US" w:eastAsia="zh-CN" w:bidi="ar-SA"/>
        </w:rPr>
      </w:pPr>
      <w:r>
        <w:rPr>
          <w:rFonts w:hint="default" w:ascii="Times New Roman" w:hAnsi="Times New Roman" w:eastAsia="方正仿宋_GBK" w:cs="Times New Roman"/>
          <w:b w:val="0"/>
          <w:bCs w:val="0"/>
          <w:color w:val="auto"/>
          <w:kern w:val="2"/>
          <w:sz w:val="32"/>
          <w:szCs w:val="32"/>
          <w:highlight w:val="none"/>
          <w:lang w:val="en-US" w:eastAsia="zh-CN" w:bidi="ar-SA"/>
        </w:rPr>
        <w:t>项目名称：</w:t>
      </w:r>
      <w:r>
        <w:rPr>
          <w:rFonts w:hint="eastAsia" w:ascii="Times New Roman" w:hAnsi="Times New Roman" w:eastAsia="方正仿宋_GBK" w:cs="Times New Roman"/>
          <w:b w:val="0"/>
          <w:bCs w:val="0"/>
          <w:color w:val="auto"/>
          <w:kern w:val="2"/>
          <w:sz w:val="32"/>
          <w:szCs w:val="32"/>
          <w:highlight w:val="none"/>
          <w:lang w:val="en-US" w:eastAsia="zh-CN" w:bidi="ar-SA"/>
        </w:rPr>
        <w:t>*****项目</w:t>
      </w:r>
    </w:p>
    <w:tbl>
      <w:tblPr>
        <w:tblStyle w:val="23"/>
        <w:tblpPr w:leftFromText="180" w:rightFromText="180" w:vertAnchor="text" w:horzAnchor="page" w:tblpX="931" w:tblpY="302"/>
        <w:tblOverlap w:val="never"/>
        <w:tblW w:w="10638" w:type="dxa"/>
        <w:tblInd w:w="0" w:type="dxa"/>
        <w:tblLayout w:type="fixed"/>
        <w:tblCellMar>
          <w:top w:w="0" w:type="dxa"/>
          <w:left w:w="108" w:type="dxa"/>
          <w:bottom w:w="0" w:type="dxa"/>
          <w:right w:w="108" w:type="dxa"/>
        </w:tblCellMar>
      </w:tblPr>
      <w:tblGrid>
        <w:gridCol w:w="938"/>
        <w:gridCol w:w="3556"/>
        <w:gridCol w:w="2089"/>
        <w:gridCol w:w="2430"/>
        <w:gridCol w:w="1625"/>
      </w:tblGrid>
      <w:tr w14:paraId="77574FE6">
        <w:tblPrEx>
          <w:tblCellMar>
            <w:top w:w="0" w:type="dxa"/>
            <w:left w:w="108" w:type="dxa"/>
            <w:bottom w:w="0" w:type="dxa"/>
            <w:right w:w="108" w:type="dxa"/>
          </w:tblCellMar>
        </w:tblPrEx>
        <w:trPr>
          <w:trHeight w:val="982" w:hRule="atLeast"/>
        </w:trPr>
        <w:tc>
          <w:tcPr>
            <w:tcW w:w="938" w:type="dxa"/>
            <w:tcBorders>
              <w:top w:val="single" w:color="auto" w:sz="4" w:space="0"/>
              <w:left w:val="single" w:color="auto" w:sz="4" w:space="0"/>
              <w:bottom w:val="single" w:color="auto" w:sz="4" w:space="0"/>
              <w:right w:val="single" w:color="auto" w:sz="4" w:space="0"/>
            </w:tcBorders>
            <w:shd w:val="clear" w:color="000000" w:fill="FFFFFF"/>
            <w:vAlign w:val="center"/>
          </w:tcPr>
          <w:p w14:paraId="2C73D0C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序号</w:t>
            </w:r>
          </w:p>
        </w:tc>
        <w:tc>
          <w:tcPr>
            <w:tcW w:w="3556" w:type="dxa"/>
            <w:tcBorders>
              <w:top w:val="single" w:color="auto" w:sz="4" w:space="0"/>
              <w:left w:val="nil"/>
              <w:bottom w:val="single" w:color="auto" w:sz="4" w:space="0"/>
              <w:right w:val="single" w:color="auto" w:sz="4" w:space="0"/>
            </w:tcBorders>
            <w:shd w:val="clear" w:color="000000" w:fill="FFFFFF"/>
            <w:vAlign w:val="center"/>
          </w:tcPr>
          <w:p w14:paraId="6C6AB6F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服务内容</w:t>
            </w:r>
          </w:p>
        </w:tc>
        <w:tc>
          <w:tcPr>
            <w:tcW w:w="2089" w:type="dxa"/>
            <w:tcBorders>
              <w:top w:val="single" w:color="auto" w:sz="4" w:space="0"/>
              <w:left w:val="single" w:color="auto" w:sz="4" w:space="0"/>
              <w:bottom w:val="single" w:color="auto" w:sz="4" w:space="0"/>
              <w:right w:val="single" w:color="auto" w:sz="4" w:space="0"/>
            </w:tcBorders>
            <w:shd w:val="clear" w:color="000000" w:fill="FFFFFF"/>
            <w:vAlign w:val="center"/>
          </w:tcPr>
          <w:p w14:paraId="0331D02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lang w:val="en-US" w:eastAsia="zh-CN"/>
              </w:rPr>
              <w:t>不含税报价</w:t>
            </w:r>
            <w:r>
              <w:rPr>
                <w:rFonts w:hint="default" w:ascii="Times New Roman" w:hAnsi="Times New Roman" w:eastAsia="方正仿宋_GBK" w:cs="Times New Roman"/>
                <w:color w:val="auto"/>
                <w:sz w:val="32"/>
                <w:szCs w:val="32"/>
                <w:highlight w:val="none"/>
              </w:rPr>
              <w:t>（元）</w:t>
            </w:r>
          </w:p>
        </w:tc>
        <w:tc>
          <w:tcPr>
            <w:tcW w:w="2430" w:type="dxa"/>
            <w:tcBorders>
              <w:top w:val="single" w:color="auto" w:sz="4" w:space="0"/>
              <w:left w:val="single" w:color="auto" w:sz="4" w:space="0"/>
              <w:bottom w:val="single" w:color="auto" w:sz="4" w:space="0"/>
              <w:right w:val="nil"/>
            </w:tcBorders>
            <w:shd w:val="clear" w:color="000000" w:fill="FFFFFF"/>
            <w:vAlign w:val="center"/>
          </w:tcPr>
          <w:p w14:paraId="2FC12D7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含税</w:t>
            </w:r>
            <w:r>
              <w:rPr>
                <w:rFonts w:hint="default" w:ascii="Times New Roman" w:hAnsi="Times New Roman" w:eastAsia="方正仿宋_GBK" w:cs="Times New Roman"/>
                <w:color w:val="auto"/>
                <w:sz w:val="32"/>
                <w:szCs w:val="32"/>
                <w:highlight w:val="none"/>
                <w:lang w:val="en-US" w:eastAsia="zh-CN"/>
              </w:rPr>
              <w:t>报</w:t>
            </w:r>
            <w:r>
              <w:rPr>
                <w:rFonts w:hint="default" w:ascii="Times New Roman" w:hAnsi="Times New Roman" w:eastAsia="方正仿宋_GBK" w:cs="Times New Roman"/>
                <w:color w:val="auto"/>
                <w:sz w:val="32"/>
                <w:szCs w:val="32"/>
                <w:highlight w:val="none"/>
              </w:rPr>
              <w:t>价(元)</w:t>
            </w:r>
          </w:p>
        </w:tc>
        <w:tc>
          <w:tcPr>
            <w:tcW w:w="1625" w:type="dxa"/>
            <w:tcBorders>
              <w:top w:val="single" w:color="auto" w:sz="4" w:space="0"/>
              <w:left w:val="single" w:color="auto" w:sz="4" w:space="0"/>
              <w:bottom w:val="single" w:color="auto" w:sz="4" w:space="0"/>
              <w:right w:val="single" w:color="auto" w:sz="4" w:space="0"/>
            </w:tcBorders>
            <w:shd w:val="clear" w:color="000000" w:fill="FFFFFF"/>
            <w:vAlign w:val="center"/>
          </w:tcPr>
          <w:p w14:paraId="21B633F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备注</w:t>
            </w:r>
          </w:p>
        </w:tc>
      </w:tr>
      <w:tr w14:paraId="32C96F8E">
        <w:tblPrEx>
          <w:tblCellMar>
            <w:top w:w="0" w:type="dxa"/>
            <w:left w:w="108" w:type="dxa"/>
            <w:bottom w:w="0" w:type="dxa"/>
            <w:right w:w="108" w:type="dxa"/>
          </w:tblCellMar>
        </w:tblPrEx>
        <w:trPr>
          <w:trHeight w:val="2136" w:hRule="atLeast"/>
        </w:trPr>
        <w:tc>
          <w:tcPr>
            <w:tcW w:w="938" w:type="dxa"/>
            <w:tcBorders>
              <w:top w:val="single" w:color="auto" w:sz="4" w:space="0"/>
              <w:left w:val="single" w:color="auto" w:sz="4" w:space="0"/>
              <w:bottom w:val="single" w:color="auto" w:sz="4" w:space="0"/>
              <w:right w:val="single" w:color="auto" w:sz="4" w:space="0"/>
            </w:tcBorders>
            <w:shd w:val="clear" w:color="000000" w:fill="FFFFFF"/>
            <w:vAlign w:val="center"/>
          </w:tcPr>
          <w:p w14:paraId="4A2D71C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1</w:t>
            </w:r>
          </w:p>
        </w:tc>
        <w:tc>
          <w:tcPr>
            <w:tcW w:w="3556" w:type="dxa"/>
            <w:tcBorders>
              <w:top w:val="single" w:color="auto" w:sz="4" w:space="0"/>
              <w:left w:val="nil"/>
              <w:bottom w:val="single" w:color="auto" w:sz="4" w:space="0"/>
              <w:right w:val="single" w:color="auto" w:sz="4" w:space="0"/>
            </w:tcBorders>
            <w:shd w:val="clear" w:color="000000" w:fill="FFFFFF"/>
            <w:vAlign w:val="center"/>
          </w:tcPr>
          <w:p w14:paraId="41E3646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default" w:ascii="Times New Roman" w:hAnsi="Times New Roman" w:eastAsia="方正仿宋_GBK" w:cs="Times New Roman"/>
                <w:color w:val="auto"/>
                <w:sz w:val="32"/>
                <w:szCs w:val="32"/>
                <w:highlight w:val="none"/>
                <w:lang w:val="en-US" w:eastAsia="zh-CN"/>
              </w:rPr>
            </w:pPr>
          </w:p>
        </w:tc>
        <w:tc>
          <w:tcPr>
            <w:tcW w:w="2089" w:type="dxa"/>
            <w:tcBorders>
              <w:top w:val="single" w:color="auto" w:sz="4" w:space="0"/>
              <w:left w:val="single" w:color="auto" w:sz="4" w:space="0"/>
              <w:bottom w:val="single" w:color="auto" w:sz="4" w:space="0"/>
              <w:right w:val="single" w:color="auto" w:sz="4" w:space="0"/>
            </w:tcBorders>
            <w:shd w:val="clear" w:color="auto" w:fill="auto"/>
            <w:vAlign w:val="center"/>
          </w:tcPr>
          <w:p w14:paraId="2B53A2E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方正仿宋_GBK" w:cs="Times New Roman"/>
                <w:color w:val="auto"/>
                <w:sz w:val="32"/>
                <w:szCs w:val="32"/>
                <w:highlight w:val="none"/>
                <w:lang w:val="en-US" w:eastAsia="zh-CN"/>
              </w:rPr>
            </w:pPr>
          </w:p>
        </w:tc>
        <w:tc>
          <w:tcPr>
            <w:tcW w:w="2430" w:type="dxa"/>
            <w:tcBorders>
              <w:top w:val="nil"/>
              <w:left w:val="single" w:color="auto" w:sz="4" w:space="0"/>
              <w:bottom w:val="single" w:color="auto" w:sz="4" w:space="0"/>
              <w:right w:val="nil"/>
            </w:tcBorders>
            <w:shd w:val="clear" w:color="auto" w:fill="auto"/>
            <w:vAlign w:val="center"/>
          </w:tcPr>
          <w:p w14:paraId="2C5BBEB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方正仿宋_GBK" w:cs="Times New Roman"/>
                <w:color w:val="auto"/>
                <w:sz w:val="32"/>
                <w:szCs w:val="32"/>
                <w:highlight w:val="none"/>
              </w:rPr>
            </w:pPr>
          </w:p>
        </w:tc>
        <w:tc>
          <w:tcPr>
            <w:tcW w:w="1625" w:type="dxa"/>
            <w:tcBorders>
              <w:top w:val="nil"/>
              <w:left w:val="single" w:color="auto" w:sz="4" w:space="0"/>
              <w:bottom w:val="single" w:color="auto" w:sz="4" w:space="0"/>
              <w:right w:val="single" w:color="auto" w:sz="4" w:space="0"/>
            </w:tcBorders>
            <w:shd w:val="clear" w:color="auto" w:fill="auto"/>
            <w:vAlign w:val="center"/>
          </w:tcPr>
          <w:p w14:paraId="12B63D0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报价包含项目所需全部费用</w:t>
            </w:r>
          </w:p>
        </w:tc>
      </w:tr>
      <w:tr w14:paraId="7CF2D5EF">
        <w:tblPrEx>
          <w:tblCellMar>
            <w:top w:w="0" w:type="dxa"/>
            <w:left w:w="108" w:type="dxa"/>
            <w:bottom w:w="0" w:type="dxa"/>
            <w:right w:w="108" w:type="dxa"/>
          </w:tblCellMar>
        </w:tblPrEx>
        <w:trPr>
          <w:trHeight w:val="1500" w:hRule="atLeast"/>
        </w:trPr>
        <w:tc>
          <w:tcPr>
            <w:tcW w:w="938" w:type="dxa"/>
            <w:tcBorders>
              <w:top w:val="single" w:color="auto" w:sz="4" w:space="0"/>
              <w:left w:val="single" w:color="auto" w:sz="4" w:space="0"/>
              <w:bottom w:val="single" w:color="auto" w:sz="4" w:space="0"/>
              <w:right w:val="single" w:color="auto" w:sz="4" w:space="0"/>
            </w:tcBorders>
            <w:shd w:val="clear" w:color="000000" w:fill="FFFFFF"/>
            <w:vAlign w:val="center"/>
          </w:tcPr>
          <w:p w14:paraId="06A1E92B">
            <w:pPr>
              <w:keepNext w:val="0"/>
              <w:keepLines w:val="0"/>
              <w:suppressLineNumbers w:val="0"/>
              <w:spacing w:before="0" w:beforeAutospacing="0" w:after="0" w:afterAutospacing="0" w:line="500" w:lineRule="exact"/>
              <w:ind w:left="0" w:right="0" w:firstLine="640" w:firstLineChars="200"/>
              <w:rPr>
                <w:rFonts w:hint="default" w:ascii="Times New Roman" w:hAnsi="Times New Roman" w:eastAsia="方正仿宋_GBK" w:cs="Times New Roman"/>
                <w:color w:val="auto"/>
                <w:sz w:val="32"/>
                <w:szCs w:val="32"/>
                <w:highlight w:val="none"/>
              </w:rPr>
            </w:pPr>
          </w:p>
        </w:tc>
        <w:tc>
          <w:tcPr>
            <w:tcW w:w="8075" w:type="dxa"/>
            <w:gridSpan w:val="3"/>
            <w:tcBorders>
              <w:top w:val="single" w:color="auto" w:sz="4" w:space="0"/>
              <w:left w:val="nil"/>
              <w:bottom w:val="single" w:color="auto" w:sz="4" w:space="0"/>
              <w:right w:val="single" w:color="auto" w:sz="4" w:space="0"/>
            </w:tcBorders>
            <w:shd w:val="clear" w:color="000000" w:fill="FFFFFF"/>
            <w:vAlign w:val="center"/>
          </w:tcPr>
          <w:p w14:paraId="0743F7E8">
            <w:pPr>
              <w:keepNext w:val="0"/>
              <w:keepLines w:val="0"/>
              <w:suppressLineNumbers w:val="0"/>
              <w:spacing w:before="0" w:beforeAutospacing="0" w:after="0" w:afterAutospacing="0" w:line="500" w:lineRule="exact"/>
              <w:ind w:left="0" w:right="0"/>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发票类型：</w:t>
            </w:r>
            <w:r>
              <w:rPr>
                <w:rFonts w:hint="default" w:ascii="Times New Roman" w:hAnsi="Times New Roman" w:eastAsia="方正仿宋_GBK" w:cs="Times New Roman"/>
                <w:b w:val="0"/>
                <w:bCs w:val="0"/>
                <w:color w:val="auto"/>
                <w:sz w:val="32"/>
                <w:szCs w:val="32"/>
                <w:highlight w:val="none"/>
                <w:u w:val="single"/>
                <w:vertAlign w:val="baseline"/>
                <w:lang w:val="en-US" w:eastAsia="zh-CN"/>
              </w:rPr>
              <w:t xml:space="preserve">          </w:t>
            </w:r>
            <w:r>
              <w:rPr>
                <w:rFonts w:hint="default" w:ascii="Times New Roman" w:hAnsi="Times New Roman" w:eastAsia="方正仿宋_GBK" w:cs="Times New Roman"/>
                <w:color w:val="auto"/>
                <w:sz w:val="32"/>
                <w:szCs w:val="32"/>
                <w:highlight w:val="none"/>
                <w:lang w:val="en-US" w:eastAsia="zh-CN"/>
              </w:rPr>
              <w:t>发票税率：</w:t>
            </w:r>
            <w:r>
              <w:rPr>
                <w:rFonts w:hint="default" w:ascii="Times New Roman" w:hAnsi="Times New Roman" w:eastAsia="方正仿宋_GBK" w:cs="Times New Roman"/>
                <w:b w:val="0"/>
                <w:bCs w:val="0"/>
                <w:color w:val="auto"/>
                <w:sz w:val="32"/>
                <w:szCs w:val="32"/>
                <w:highlight w:val="none"/>
                <w:u w:val="single"/>
                <w:vertAlign w:val="baseline"/>
                <w:lang w:val="en-US" w:eastAsia="zh-CN"/>
              </w:rPr>
              <w:t xml:space="preserve">         %</w:t>
            </w:r>
          </w:p>
          <w:p w14:paraId="40BCF4F8">
            <w:pPr>
              <w:keepNext w:val="0"/>
              <w:keepLines w:val="0"/>
              <w:suppressLineNumbers w:val="0"/>
              <w:spacing w:before="0" w:beforeAutospacing="0" w:after="0" w:afterAutospacing="0" w:line="500" w:lineRule="exact"/>
              <w:ind w:left="0" w:right="0"/>
              <w:jc w:val="left"/>
              <w:rPr>
                <w:rFonts w:hint="default" w:ascii="Times New Roman" w:hAnsi="Times New Roman" w:eastAsia="方正仿宋_GBK" w:cs="Times New Roman"/>
                <w:color w:val="auto"/>
                <w:sz w:val="32"/>
                <w:szCs w:val="32"/>
                <w:highlight w:val="none"/>
                <w:lang w:val="en-US"/>
              </w:rPr>
            </w:pPr>
            <w:r>
              <w:rPr>
                <w:rFonts w:hint="default" w:ascii="Times New Roman" w:hAnsi="Times New Roman" w:eastAsia="方正仿宋_GBK" w:cs="Times New Roman"/>
                <w:color w:val="auto"/>
                <w:sz w:val="32"/>
                <w:szCs w:val="32"/>
                <w:highlight w:val="none"/>
                <w:lang w:val="en-US" w:eastAsia="zh-CN"/>
              </w:rPr>
              <w:t>总价合计：（大写）人民币</w:t>
            </w:r>
            <w:r>
              <w:rPr>
                <w:rFonts w:hint="default" w:ascii="Times New Roman" w:hAnsi="Times New Roman" w:eastAsia="方正仿宋_GBK" w:cs="Times New Roman"/>
                <w:b w:val="0"/>
                <w:bCs w:val="0"/>
                <w:color w:val="auto"/>
                <w:sz w:val="32"/>
                <w:szCs w:val="32"/>
                <w:highlight w:val="none"/>
                <w:u w:val="single"/>
                <w:vertAlign w:val="baseline"/>
                <w:lang w:val="en-US" w:eastAsia="zh-CN"/>
              </w:rPr>
              <w:t xml:space="preserve">             （¥：         ）</w:t>
            </w:r>
            <w:r>
              <w:rPr>
                <w:rFonts w:hint="default" w:ascii="Times New Roman" w:hAnsi="Times New Roman" w:eastAsia="方正仿宋_GBK" w:cs="Times New Roman"/>
                <w:color w:val="auto"/>
                <w:sz w:val="32"/>
                <w:szCs w:val="32"/>
                <w:highlight w:val="none"/>
                <w:lang w:val="en-US" w:eastAsia="zh-CN"/>
              </w:rPr>
              <w:t xml:space="preserve">    </w:t>
            </w:r>
          </w:p>
        </w:tc>
        <w:tc>
          <w:tcPr>
            <w:tcW w:w="1625" w:type="dxa"/>
            <w:tcBorders>
              <w:top w:val="single" w:color="auto" w:sz="4" w:space="0"/>
              <w:left w:val="nil"/>
              <w:bottom w:val="single" w:color="auto" w:sz="4" w:space="0"/>
              <w:right w:val="single" w:color="auto" w:sz="4" w:space="0"/>
            </w:tcBorders>
            <w:shd w:val="clear" w:color="000000" w:fill="FFFFFF"/>
            <w:vAlign w:val="center"/>
          </w:tcPr>
          <w:p w14:paraId="67288CA0">
            <w:pPr>
              <w:keepNext w:val="0"/>
              <w:keepLines w:val="0"/>
              <w:suppressLineNumbers w:val="0"/>
              <w:spacing w:before="0" w:beforeAutospacing="0" w:after="0" w:afterAutospacing="0" w:line="500" w:lineRule="exact"/>
              <w:ind w:left="0" w:right="0" w:firstLine="640" w:firstLineChars="200"/>
              <w:rPr>
                <w:rFonts w:hint="default" w:ascii="Times New Roman" w:hAnsi="Times New Roman" w:eastAsia="方正仿宋_GBK" w:cs="Times New Roman"/>
                <w:color w:val="auto"/>
                <w:sz w:val="32"/>
                <w:szCs w:val="32"/>
                <w:highlight w:val="none"/>
                <w:lang w:val="en-US" w:eastAsia="zh-CN"/>
              </w:rPr>
            </w:pPr>
          </w:p>
        </w:tc>
      </w:tr>
    </w:tbl>
    <w:p w14:paraId="190D6050">
      <w:pPr>
        <w:spacing w:line="500" w:lineRule="exact"/>
        <w:rPr>
          <w:rFonts w:hint="default" w:ascii="Times New Roman" w:hAnsi="Times New Roman" w:eastAsia="方正仿宋_GBK" w:cs="Times New Roman"/>
          <w:color w:val="auto"/>
          <w:sz w:val="32"/>
          <w:szCs w:val="32"/>
          <w:highlight w:val="none"/>
          <w:lang w:val="en-US" w:eastAsia="zh-CN"/>
        </w:rPr>
      </w:pPr>
    </w:p>
    <w:p w14:paraId="0B3C5525">
      <w:pPr>
        <w:keepNext w:val="0"/>
        <w:keepLines w:val="0"/>
        <w:pageBreakBefore w:val="0"/>
        <w:widowControl w:val="0"/>
        <w:kinsoku/>
        <w:wordWrap/>
        <w:overflowPunct/>
        <w:topLinePunct w:val="0"/>
        <w:autoSpaceDE/>
        <w:autoSpaceDN/>
        <w:bidi w:val="0"/>
        <w:adjustRightInd w:val="0"/>
        <w:snapToGrid w:val="0"/>
        <w:spacing w:line="360" w:lineRule="auto"/>
        <w:ind w:leftChars="700"/>
        <w:textAlignment w:val="auto"/>
        <w:rPr>
          <w:rFonts w:hint="default" w:ascii="Times New Roman" w:hAnsi="Times New Roman" w:eastAsia="方正仿宋_GBK" w:cs="Times New Roman"/>
          <w:color w:val="auto"/>
          <w:sz w:val="32"/>
          <w:szCs w:val="32"/>
          <w:highlight w:val="none"/>
          <w:lang w:val="en-US" w:eastAsia="zh-CN"/>
        </w:rPr>
      </w:pPr>
    </w:p>
    <w:p w14:paraId="6B282777">
      <w:pPr>
        <w:keepNext w:val="0"/>
        <w:keepLines w:val="0"/>
        <w:pageBreakBefore w:val="0"/>
        <w:widowControl w:val="0"/>
        <w:kinsoku/>
        <w:wordWrap/>
        <w:overflowPunct/>
        <w:topLinePunct w:val="0"/>
        <w:autoSpaceDE/>
        <w:autoSpaceDN/>
        <w:bidi w:val="0"/>
        <w:adjustRightInd w:val="0"/>
        <w:snapToGrid w:val="0"/>
        <w:spacing w:line="360" w:lineRule="auto"/>
        <w:ind w:leftChars="700"/>
        <w:textAlignment w:val="auto"/>
        <w:rPr>
          <w:rFonts w:hint="default" w:ascii="Times New Roman" w:hAnsi="Times New Roman" w:eastAsia="方正仿宋_GBK" w:cs="Times New Roman"/>
          <w:color w:val="auto"/>
          <w:sz w:val="32"/>
          <w:szCs w:val="32"/>
          <w:highlight w:val="none"/>
          <w:lang w:val="en-US" w:eastAsia="zh-CN"/>
        </w:rPr>
      </w:pPr>
    </w:p>
    <w:p w14:paraId="34607AEB">
      <w:pPr>
        <w:keepNext w:val="0"/>
        <w:keepLines w:val="0"/>
        <w:pageBreakBefore w:val="0"/>
        <w:widowControl w:val="0"/>
        <w:kinsoku/>
        <w:wordWrap/>
        <w:overflowPunct/>
        <w:topLinePunct w:val="0"/>
        <w:autoSpaceDE/>
        <w:autoSpaceDN/>
        <w:bidi w:val="0"/>
        <w:adjustRightInd w:val="0"/>
        <w:snapToGrid w:val="0"/>
        <w:spacing w:line="360" w:lineRule="auto"/>
        <w:ind w:leftChars="7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供应商名称（盖章）：</w:t>
      </w:r>
      <w:r>
        <w:rPr>
          <w:rFonts w:hint="default" w:ascii="Times New Roman" w:hAnsi="Times New Roman" w:eastAsia="方正仿宋_GBK" w:cs="Times New Roman"/>
          <w:color w:val="auto"/>
          <w:sz w:val="32"/>
          <w:szCs w:val="32"/>
          <w:highlight w:val="none"/>
          <w:lang w:val="en-US" w:eastAsia="zh-CN"/>
        </w:rPr>
        <w:tab/>
      </w:r>
      <w:r>
        <w:rPr>
          <w:rFonts w:hint="default" w:ascii="Times New Roman" w:hAnsi="Times New Roman" w:eastAsia="方正仿宋_GBK" w:cs="Times New Roman"/>
          <w:color w:val="auto"/>
          <w:sz w:val="32"/>
          <w:szCs w:val="32"/>
          <w:highlight w:val="none"/>
          <w:lang w:val="en-US" w:eastAsia="zh-CN"/>
        </w:rPr>
        <w:tab/>
      </w:r>
      <w:r>
        <w:rPr>
          <w:rFonts w:hint="default" w:ascii="Times New Roman" w:hAnsi="Times New Roman" w:eastAsia="方正仿宋_GBK" w:cs="Times New Roman"/>
          <w:color w:val="auto"/>
          <w:sz w:val="32"/>
          <w:szCs w:val="32"/>
          <w:highlight w:val="none"/>
          <w:lang w:val="en-US" w:eastAsia="zh-CN"/>
        </w:rPr>
        <w:tab/>
      </w:r>
      <w:r>
        <w:rPr>
          <w:rFonts w:hint="default" w:ascii="Times New Roman" w:hAnsi="Times New Roman" w:eastAsia="方正仿宋_GBK" w:cs="Times New Roman"/>
          <w:color w:val="auto"/>
          <w:sz w:val="32"/>
          <w:szCs w:val="32"/>
          <w:highlight w:val="none"/>
          <w:lang w:val="en-US" w:eastAsia="zh-CN"/>
        </w:rPr>
        <w:tab/>
      </w:r>
      <w:r>
        <w:rPr>
          <w:rFonts w:hint="default" w:ascii="Times New Roman" w:hAnsi="Times New Roman" w:eastAsia="方正仿宋_GBK" w:cs="Times New Roman"/>
          <w:color w:val="auto"/>
          <w:sz w:val="32"/>
          <w:szCs w:val="32"/>
          <w:highlight w:val="none"/>
          <w:lang w:val="en-US" w:eastAsia="zh-CN"/>
        </w:rPr>
        <w:tab/>
      </w:r>
      <w:r>
        <w:rPr>
          <w:rFonts w:hint="default" w:ascii="Times New Roman" w:hAnsi="Times New Roman" w:eastAsia="方正仿宋_GBK" w:cs="Times New Roman"/>
          <w:color w:val="auto"/>
          <w:sz w:val="32"/>
          <w:szCs w:val="32"/>
          <w:highlight w:val="none"/>
          <w:lang w:val="en-US" w:eastAsia="zh-CN"/>
        </w:rPr>
        <w:t xml:space="preserve">          </w:t>
      </w:r>
    </w:p>
    <w:p w14:paraId="1D686BB0">
      <w:pPr>
        <w:keepNext w:val="0"/>
        <w:keepLines w:val="0"/>
        <w:pageBreakBefore w:val="0"/>
        <w:widowControl w:val="0"/>
        <w:kinsoku/>
        <w:wordWrap/>
        <w:overflowPunct/>
        <w:topLinePunct w:val="0"/>
        <w:autoSpaceDE/>
        <w:autoSpaceDN/>
        <w:bidi w:val="0"/>
        <w:adjustRightInd w:val="0"/>
        <w:snapToGrid w:val="0"/>
        <w:spacing w:line="360" w:lineRule="auto"/>
        <w:ind w:left="3710" w:leftChars="700" w:hanging="2240" w:hangingChars="7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 xml:space="preserve">法定代表人或授权的代理人（签字）：            </w:t>
      </w:r>
    </w:p>
    <w:p w14:paraId="53FCCBBA">
      <w:pPr>
        <w:keepNext w:val="0"/>
        <w:keepLines w:val="0"/>
        <w:pageBreakBefore w:val="0"/>
        <w:widowControl w:val="0"/>
        <w:kinsoku/>
        <w:wordWrap/>
        <w:overflowPunct/>
        <w:topLinePunct w:val="0"/>
        <w:autoSpaceDE/>
        <w:autoSpaceDN/>
        <w:bidi w:val="0"/>
        <w:adjustRightInd w:val="0"/>
        <w:snapToGrid w:val="0"/>
        <w:spacing w:line="360" w:lineRule="auto"/>
        <w:ind w:left="3710" w:leftChars="700" w:hanging="2240" w:hangingChars="7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联系人及联系电话：</w:t>
      </w:r>
    </w:p>
    <w:p w14:paraId="2CBD5152">
      <w:pPr>
        <w:keepNext w:val="0"/>
        <w:keepLines w:val="0"/>
        <w:pageBreakBefore w:val="0"/>
        <w:widowControl w:val="0"/>
        <w:kinsoku/>
        <w:wordWrap/>
        <w:overflowPunct/>
        <w:topLinePunct w:val="0"/>
        <w:autoSpaceDE/>
        <w:autoSpaceDN/>
        <w:bidi w:val="0"/>
        <w:adjustRightInd w:val="0"/>
        <w:snapToGrid w:val="0"/>
        <w:spacing w:line="360" w:lineRule="auto"/>
        <w:ind w:left="3710" w:leftChars="700" w:hanging="2240" w:hangingChars="700"/>
        <w:textAlignment w:val="auto"/>
        <w:rPr>
          <w:rFonts w:hint="eastAsia"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 xml:space="preserve">日期：  </w:t>
      </w:r>
    </w:p>
    <w:sectPr>
      <w:footerReference r:id="rId3" w:type="default"/>
      <w:pgSz w:w="11906" w:h="16838"/>
      <w:pgMar w:top="1440" w:right="1417" w:bottom="1440" w:left="1531"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Wingdings 2">
    <w:panose1 w:val="05020102010507070707"/>
    <w:charset w:val="02"/>
    <w:family w:val="roman"/>
    <w:pitch w:val="default"/>
    <w:sig w:usb0="00000000" w:usb1="00000000" w:usb2="00000000" w:usb3="00000000" w:csb0="80000000" w:csb1="00000000"/>
    <w:embedRegular r:id="rId1" w:fontKey="{1E173329-A206-4620-A2E1-EAB97FED7056}"/>
  </w:font>
  <w:font w:name="方正仿宋_GBK">
    <w:panose1 w:val="03000509000000000000"/>
    <w:charset w:val="86"/>
    <w:family w:val="auto"/>
    <w:pitch w:val="default"/>
    <w:sig w:usb0="00000001" w:usb1="080E0000" w:usb2="00000000" w:usb3="00000000" w:csb0="00040000" w:csb1="00000000"/>
    <w:embedRegular r:id="rId2" w:fontKey="{DF31FB58-3E28-4125-87AC-3F9CBF577F7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FD7096">
    <w:pPr>
      <w:pStyle w:val="15"/>
      <w:rPr>
        <w:rFonts w:hint="eastAsia"/>
      </w:rP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-38100</wp:posOffset>
              </wp:positionV>
              <wp:extent cx="341630" cy="199390"/>
              <wp:effectExtent l="0" t="0" r="0" b="0"/>
              <wp:wrapNone/>
              <wp:docPr id="2" name="文本框 2"/>
              <wp:cNvGraphicFramePr/>
              <a:graphic xmlns:a="http://schemas.openxmlformats.org/drawingml/2006/main">
                <a:graphicData uri="http://schemas.microsoft.com/office/word/2010/wordprocessingShape">
                  <wps:wsp>
                    <wps:cNvSpPr txBox="1"/>
                    <wps:spPr>
                      <a:xfrm>
                        <a:off x="0" y="0"/>
                        <a:ext cx="341630" cy="199390"/>
                      </a:xfrm>
                      <a:prstGeom prst="rect">
                        <a:avLst/>
                      </a:prstGeom>
                      <a:noFill/>
                      <a:ln w="6350">
                        <a:noFill/>
                      </a:ln>
                      <a:effectLst/>
                    </wps:spPr>
                    <wps:txbx>
                      <w:txbxContent>
                        <w:p w14:paraId="7C032D18">
                          <w:pPr>
                            <w:pStyle w:val="15"/>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- 1 -</w:t>
                          </w:r>
                          <w:r>
                            <w:rPr>
                              <w:rFonts w:ascii="Times New Roman" w:hAnsi="Times New Roman" w:cs="Times New Roman"/>
                              <w:sz w:val="28"/>
                              <w:szCs w:val="28"/>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3pt;height:15.7pt;width:26.9pt;mso-position-horizontal:outside;mso-position-horizontal-relative:margin;z-index:251659264;mso-width-relative:page;mso-height-relative:page;" filled="f" stroked="f" coordsize="21600,21600" o:gfxdata="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jXHidQAAAAFAQAADwAAAAAAAAABACAAAAAiAAAAZHJzL2Rvd25yZXYu&#10;eG1sUEsBAhQAFAAAAAgAh07iQBDz+PI4AgAAYwQAAA4AAAAAAAAAAQAgAAAAIwEAAGRycy9lMm9E&#10;b2MueG1sUEsFBgAAAAAGAAYAWQEAAM0FAAAAAA==&#10;">
              <v:fill on="f" focussize="0,0"/>
              <v:stroke on="f" weight="0.5pt"/>
              <v:imagedata o:title=""/>
              <o:lock v:ext="edit" aspectratio="f"/>
              <v:textbox inset="0mm,0mm,0mm,0mm">
                <w:txbxContent>
                  <w:p w14:paraId="7C032D18">
                    <w:pPr>
                      <w:pStyle w:val="15"/>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- 1 -</w:t>
                    </w:r>
                    <w:r>
                      <w:rPr>
                        <w:rFonts w:ascii="Times New Roman" w:hAnsi="Times New Roman" w:cs="Times New Roman"/>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83E941"/>
    <w:multiLevelType w:val="multilevel"/>
    <w:tmpl w:val="8B83E941"/>
    <w:lvl w:ilvl="0" w:tentative="0">
      <w:start w:val="1"/>
      <w:numFmt w:val="decimal"/>
      <w:pStyle w:val="2"/>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C40A277D"/>
    <w:multiLevelType w:val="singleLevel"/>
    <w:tmpl w:val="C40A277D"/>
    <w:lvl w:ilvl="0" w:tentative="0">
      <w:start w:val="1"/>
      <w:numFmt w:val="decimal"/>
      <w:suff w:val="nothing"/>
      <w:lvlText w:val="%1、"/>
      <w:lvlJc w:val="left"/>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风控审计部 黄全炳">
    <w15:presenceInfo w15:providerId="None" w15:userId="风控审计部 黄全炳"/>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ZiZjlkZTI1MWViYjcxY2QxMWMwZjg0NDdlZjVkNDYifQ=="/>
  </w:docVars>
  <w:rsids>
    <w:rsidRoot w:val="00172A27"/>
    <w:rsid w:val="00023F11"/>
    <w:rsid w:val="0002691C"/>
    <w:rsid w:val="00034310"/>
    <w:rsid w:val="00080E82"/>
    <w:rsid w:val="00091DB1"/>
    <w:rsid w:val="001112E1"/>
    <w:rsid w:val="001348C9"/>
    <w:rsid w:val="00143CAD"/>
    <w:rsid w:val="001552AD"/>
    <w:rsid w:val="00172A27"/>
    <w:rsid w:val="001B3B65"/>
    <w:rsid w:val="00286F24"/>
    <w:rsid w:val="002872AF"/>
    <w:rsid w:val="00295BA7"/>
    <w:rsid w:val="0031304A"/>
    <w:rsid w:val="0036000A"/>
    <w:rsid w:val="00377E77"/>
    <w:rsid w:val="003B76EC"/>
    <w:rsid w:val="00461F4F"/>
    <w:rsid w:val="004B1E74"/>
    <w:rsid w:val="004D72DC"/>
    <w:rsid w:val="0052334A"/>
    <w:rsid w:val="00544AAF"/>
    <w:rsid w:val="00597EC8"/>
    <w:rsid w:val="006226B5"/>
    <w:rsid w:val="006A5CDE"/>
    <w:rsid w:val="006B4864"/>
    <w:rsid w:val="00741910"/>
    <w:rsid w:val="007607C0"/>
    <w:rsid w:val="007B37AE"/>
    <w:rsid w:val="00821502"/>
    <w:rsid w:val="0083536D"/>
    <w:rsid w:val="008374CD"/>
    <w:rsid w:val="008B0AC4"/>
    <w:rsid w:val="008D0B0D"/>
    <w:rsid w:val="008E5D90"/>
    <w:rsid w:val="00953FA3"/>
    <w:rsid w:val="009603D8"/>
    <w:rsid w:val="009D0774"/>
    <w:rsid w:val="00A26CE7"/>
    <w:rsid w:val="00A41BA4"/>
    <w:rsid w:val="00AC0202"/>
    <w:rsid w:val="00AC7889"/>
    <w:rsid w:val="00B510FC"/>
    <w:rsid w:val="00B8322B"/>
    <w:rsid w:val="00B95038"/>
    <w:rsid w:val="00C25B2A"/>
    <w:rsid w:val="00C51E53"/>
    <w:rsid w:val="00C576EF"/>
    <w:rsid w:val="00CA21A2"/>
    <w:rsid w:val="00D10D38"/>
    <w:rsid w:val="00D13EFD"/>
    <w:rsid w:val="00D20F5D"/>
    <w:rsid w:val="00D27823"/>
    <w:rsid w:val="00D64575"/>
    <w:rsid w:val="00D91B2E"/>
    <w:rsid w:val="00E46B90"/>
    <w:rsid w:val="00EA1FAF"/>
    <w:rsid w:val="00F20589"/>
    <w:rsid w:val="01692279"/>
    <w:rsid w:val="0187206E"/>
    <w:rsid w:val="018B2C0E"/>
    <w:rsid w:val="01B11A47"/>
    <w:rsid w:val="01E75868"/>
    <w:rsid w:val="02CD67D2"/>
    <w:rsid w:val="02DB5955"/>
    <w:rsid w:val="02FD74D4"/>
    <w:rsid w:val="0331291F"/>
    <w:rsid w:val="033C11D8"/>
    <w:rsid w:val="033C6DC8"/>
    <w:rsid w:val="035641C4"/>
    <w:rsid w:val="03604CAA"/>
    <w:rsid w:val="036A4F1F"/>
    <w:rsid w:val="039247BD"/>
    <w:rsid w:val="03A03587"/>
    <w:rsid w:val="03A65568"/>
    <w:rsid w:val="03B7546F"/>
    <w:rsid w:val="03BA5B02"/>
    <w:rsid w:val="03CB1065"/>
    <w:rsid w:val="03D210FC"/>
    <w:rsid w:val="03ED7150"/>
    <w:rsid w:val="03F352D2"/>
    <w:rsid w:val="0417795F"/>
    <w:rsid w:val="044E5E4A"/>
    <w:rsid w:val="04501B95"/>
    <w:rsid w:val="048E0E14"/>
    <w:rsid w:val="04901BCC"/>
    <w:rsid w:val="049104C4"/>
    <w:rsid w:val="04D878A9"/>
    <w:rsid w:val="04DC1B79"/>
    <w:rsid w:val="04DD3F64"/>
    <w:rsid w:val="05094D59"/>
    <w:rsid w:val="05214488"/>
    <w:rsid w:val="054A6494"/>
    <w:rsid w:val="05555183"/>
    <w:rsid w:val="0582019F"/>
    <w:rsid w:val="05A017DF"/>
    <w:rsid w:val="05DD2775"/>
    <w:rsid w:val="060D56C3"/>
    <w:rsid w:val="06121BBF"/>
    <w:rsid w:val="0629197A"/>
    <w:rsid w:val="06351D6F"/>
    <w:rsid w:val="06551E88"/>
    <w:rsid w:val="06886D38"/>
    <w:rsid w:val="06971594"/>
    <w:rsid w:val="06C42AE0"/>
    <w:rsid w:val="06DF5A5E"/>
    <w:rsid w:val="070C41BB"/>
    <w:rsid w:val="0719166D"/>
    <w:rsid w:val="0747120B"/>
    <w:rsid w:val="074A2893"/>
    <w:rsid w:val="074D04C1"/>
    <w:rsid w:val="074D24C2"/>
    <w:rsid w:val="07561822"/>
    <w:rsid w:val="07574736"/>
    <w:rsid w:val="07760E64"/>
    <w:rsid w:val="07784D2E"/>
    <w:rsid w:val="07A010F7"/>
    <w:rsid w:val="07AB0576"/>
    <w:rsid w:val="07B03F36"/>
    <w:rsid w:val="07B63567"/>
    <w:rsid w:val="07C32218"/>
    <w:rsid w:val="07E60079"/>
    <w:rsid w:val="07F26858"/>
    <w:rsid w:val="08105B9E"/>
    <w:rsid w:val="081D0290"/>
    <w:rsid w:val="082B4D84"/>
    <w:rsid w:val="083B24A9"/>
    <w:rsid w:val="085E351B"/>
    <w:rsid w:val="088E7380"/>
    <w:rsid w:val="08A25D65"/>
    <w:rsid w:val="08AF5390"/>
    <w:rsid w:val="08CA553B"/>
    <w:rsid w:val="08F7532E"/>
    <w:rsid w:val="09560051"/>
    <w:rsid w:val="0957698D"/>
    <w:rsid w:val="095920CF"/>
    <w:rsid w:val="098715B8"/>
    <w:rsid w:val="0999550E"/>
    <w:rsid w:val="09BC6592"/>
    <w:rsid w:val="09CE6744"/>
    <w:rsid w:val="09EF20F3"/>
    <w:rsid w:val="09F938DF"/>
    <w:rsid w:val="0A135D35"/>
    <w:rsid w:val="0A195A3E"/>
    <w:rsid w:val="0A434AD7"/>
    <w:rsid w:val="0A875AA6"/>
    <w:rsid w:val="0A9C2B56"/>
    <w:rsid w:val="0AB27E22"/>
    <w:rsid w:val="0AD74629"/>
    <w:rsid w:val="0B061635"/>
    <w:rsid w:val="0B0D7385"/>
    <w:rsid w:val="0B4F0EB0"/>
    <w:rsid w:val="0BC243BC"/>
    <w:rsid w:val="0BF24799"/>
    <w:rsid w:val="0C2639B5"/>
    <w:rsid w:val="0C897DF8"/>
    <w:rsid w:val="0C94337F"/>
    <w:rsid w:val="0CA33AF7"/>
    <w:rsid w:val="0CAE5F50"/>
    <w:rsid w:val="0CC7252F"/>
    <w:rsid w:val="0CCA6F1A"/>
    <w:rsid w:val="0CD80FB6"/>
    <w:rsid w:val="0CDB634D"/>
    <w:rsid w:val="0CE57E5A"/>
    <w:rsid w:val="0D2640FB"/>
    <w:rsid w:val="0D5D5AC8"/>
    <w:rsid w:val="0D9172FF"/>
    <w:rsid w:val="0D9B784B"/>
    <w:rsid w:val="0DAD282A"/>
    <w:rsid w:val="0DB167E9"/>
    <w:rsid w:val="0DCD73D4"/>
    <w:rsid w:val="0DE84494"/>
    <w:rsid w:val="0E0C387F"/>
    <w:rsid w:val="0E157483"/>
    <w:rsid w:val="0E74127F"/>
    <w:rsid w:val="0E9C2040"/>
    <w:rsid w:val="0EB473DE"/>
    <w:rsid w:val="0F31498D"/>
    <w:rsid w:val="0F6404D7"/>
    <w:rsid w:val="0F75172D"/>
    <w:rsid w:val="0F906D7B"/>
    <w:rsid w:val="0FB66DF0"/>
    <w:rsid w:val="101E1F70"/>
    <w:rsid w:val="101F195E"/>
    <w:rsid w:val="105679F8"/>
    <w:rsid w:val="10665370"/>
    <w:rsid w:val="10782D20"/>
    <w:rsid w:val="1089602A"/>
    <w:rsid w:val="1091688A"/>
    <w:rsid w:val="10C07715"/>
    <w:rsid w:val="10CE73F0"/>
    <w:rsid w:val="10E64931"/>
    <w:rsid w:val="110C4D0D"/>
    <w:rsid w:val="111624DC"/>
    <w:rsid w:val="111B71F1"/>
    <w:rsid w:val="113A4B37"/>
    <w:rsid w:val="116F10F6"/>
    <w:rsid w:val="118E286E"/>
    <w:rsid w:val="11A85C5E"/>
    <w:rsid w:val="11B14F44"/>
    <w:rsid w:val="11D45567"/>
    <w:rsid w:val="123C45D4"/>
    <w:rsid w:val="125429F1"/>
    <w:rsid w:val="125838F7"/>
    <w:rsid w:val="12924115"/>
    <w:rsid w:val="130D010A"/>
    <w:rsid w:val="134C478E"/>
    <w:rsid w:val="13606682"/>
    <w:rsid w:val="138758AD"/>
    <w:rsid w:val="13A148A6"/>
    <w:rsid w:val="13BD05D6"/>
    <w:rsid w:val="13E207E3"/>
    <w:rsid w:val="14162842"/>
    <w:rsid w:val="14443604"/>
    <w:rsid w:val="144C726A"/>
    <w:rsid w:val="14516A37"/>
    <w:rsid w:val="14694C0A"/>
    <w:rsid w:val="147075B1"/>
    <w:rsid w:val="14A34D88"/>
    <w:rsid w:val="14C602DB"/>
    <w:rsid w:val="14D473D9"/>
    <w:rsid w:val="14DA26BB"/>
    <w:rsid w:val="14E950DD"/>
    <w:rsid w:val="14E95E62"/>
    <w:rsid w:val="155415AA"/>
    <w:rsid w:val="15627EDD"/>
    <w:rsid w:val="158D5A96"/>
    <w:rsid w:val="159B231F"/>
    <w:rsid w:val="15B658CF"/>
    <w:rsid w:val="15E94627"/>
    <w:rsid w:val="161F618A"/>
    <w:rsid w:val="162C5573"/>
    <w:rsid w:val="163F084C"/>
    <w:rsid w:val="167772FE"/>
    <w:rsid w:val="169137DC"/>
    <w:rsid w:val="16A73FF1"/>
    <w:rsid w:val="16CA640B"/>
    <w:rsid w:val="16CE2DF1"/>
    <w:rsid w:val="16F2389F"/>
    <w:rsid w:val="171C08C4"/>
    <w:rsid w:val="175244AC"/>
    <w:rsid w:val="17555A0A"/>
    <w:rsid w:val="175F32E3"/>
    <w:rsid w:val="176A0626"/>
    <w:rsid w:val="176A6CA5"/>
    <w:rsid w:val="176B3553"/>
    <w:rsid w:val="177F7607"/>
    <w:rsid w:val="179C3018"/>
    <w:rsid w:val="17BC51A7"/>
    <w:rsid w:val="17DA4A5F"/>
    <w:rsid w:val="17E22F5C"/>
    <w:rsid w:val="17EE5248"/>
    <w:rsid w:val="17F3167D"/>
    <w:rsid w:val="17FB04B8"/>
    <w:rsid w:val="180C45FF"/>
    <w:rsid w:val="189C4D3A"/>
    <w:rsid w:val="18A81AF8"/>
    <w:rsid w:val="18B117B0"/>
    <w:rsid w:val="18DA1C61"/>
    <w:rsid w:val="18EF1C33"/>
    <w:rsid w:val="18F97167"/>
    <w:rsid w:val="1910640B"/>
    <w:rsid w:val="194F5560"/>
    <w:rsid w:val="195E16BF"/>
    <w:rsid w:val="19BC275F"/>
    <w:rsid w:val="19BF644E"/>
    <w:rsid w:val="19D84033"/>
    <w:rsid w:val="1A0334EA"/>
    <w:rsid w:val="1A22137A"/>
    <w:rsid w:val="1A472154"/>
    <w:rsid w:val="1A5F04E9"/>
    <w:rsid w:val="1A6223BF"/>
    <w:rsid w:val="1A6D4B8A"/>
    <w:rsid w:val="1A802718"/>
    <w:rsid w:val="1AA569F6"/>
    <w:rsid w:val="1AAA29E0"/>
    <w:rsid w:val="1AAE5637"/>
    <w:rsid w:val="1AB23A71"/>
    <w:rsid w:val="1AB62EC5"/>
    <w:rsid w:val="1AD36D55"/>
    <w:rsid w:val="1AE07CCB"/>
    <w:rsid w:val="1AE62938"/>
    <w:rsid w:val="1AF01232"/>
    <w:rsid w:val="1B254619"/>
    <w:rsid w:val="1B3072A4"/>
    <w:rsid w:val="1B3A39A7"/>
    <w:rsid w:val="1B426847"/>
    <w:rsid w:val="1B525046"/>
    <w:rsid w:val="1BA442B5"/>
    <w:rsid w:val="1BAA59F9"/>
    <w:rsid w:val="1BE624A8"/>
    <w:rsid w:val="1C00404F"/>
    <w:rsid w:val="1C0D36BB"/>
    <w:rsid w:val="1C2503CF"/>
    <w:rsid w:val="1C3A461F"/>
    <w:rsid w:val="1C583DAC"/>
    <w:rsid w:val="1C5D64E8"/>
    <w:rsid w:val="1C735BE1"/>
    <w:rsid w:val="1C7F25A2"/>
    <w:rsid w:val="1C99577A"/>
    <w:rsid w:val="1C9A1E10"/>
    <w:rsid w:val="1CD42935"/>
    <w:rsid w:val="1D033E90"/>
    <w:rsid w:val="1D471839"/>
    <w:rsid w:val="1D5F4C18"/>
    <w:rsid w:val="1D794976"/>
    <w:rsid w:val="1DA510CB"/>
    <w:rsid w:val="1DB07D72"/>
    <w:rsid w:val="1E0E3740"/>
    <w:rsid w:val="1E2C54FA"/>
    <w:rsid w:val="1E553EB9"/>
    <w:rsid w:val="1E5F7E7F"/>
    <w:rsid w:val="1EB44C9D"/>
    <w:rsid w:val="1EF652E1"/>
    <w:rsid w:val="1F2B0E21"/>
    <w:rsid w:val="1F49071C"/>
    <w:rsid w:val="1F793F7F"/>
    <w:rsid w:val="1F836367"/>
    <w:rsid w:val="1F861028"/>
    <w:rsid w:val="1F8F0CAF"/>
    <w:rsid w:val="1FA2571F"/>
    <w:rsid w:val="1FAA5CB8"/>
    <w:rsid w:val="20096994"/>
    <w:rsid w:val="200F54C2"/>
    <w:rsid w:val="205A54F3"/>
    <w:rsid w:val="209F2924"/>
    <w:rsid w:val="20B31DCB"/>
    <w:rsid w:val="21077AA6"/>
    <w:rsid w:val="21093804"/>
    <w:rsid w:val="21197F58"/>
    <w:rsid w:val="2127459A"/>
    <w:rsid w:val="213D7067"/>
    <w:rsid w:val="216D5F5C"/>
    <w:rsid w:val="216E62F3"/>
    <w:rsid w:val="21916B6D"/>
    <w:rsid w:val="21A64B78"/>
    <w:rsid w:val="21B13D1D"/>
    <w:rsid w:val="21CA55C5"/>
    <w:rsid w:val="22023380"/>
    <w:rsid w:val="22032E04"/>
    <w:rsid w:val="2204269B"/>
    <w:rsid w:val="22387007"/>
    <w:rsid w:val="22606ABC"/>
    <w:rsid w:val="22650C06"/>
    <w:rsid w:val="22994CD9"/>
    <w:rsid w:val="22AB2AC4"/>
    <w:rsid w:val="22FF7597"/>
    <w:rsid w:val="231625B2"/>
    <w:rsid w:val="23377209"/>
    <w:rsid w:val="2370420F"/>
    <w:rsid w:val="2376450E"/>
    <w:rsid w:val="237A23D8"/>
    <w:rsid w:val="23871813"/>
    <w:rsid w:val="23B20C73"/>
    <w:rsid w:val="240B137D"/>
    <w:rsid w:val="24352F85"/>
    <w:rsid w:val="244A3359"/>
    <w:rsid w:val="2540519B"/>
    <w:rsid w:val="25414674"/>
    <w:rsid w:val="25483AB1"/>
    <w:rsid w:val="254F010E"/>
    <w:rsid w:val="255816B9"/>
    <w:rsid w:val="2578548A"/>
    <w:rsid w:val="25C71449"/>
    <w:rsid w:val="25F215F0"/>
    <w:rsid w:val="26942D28"/>
    <w:rsid w:val="269770B2"/>
    <w:rsid w:val="26A36451"/>
    <w:rsid w:val="26E266C1"/>
    <w:rsid w:val="270B4023"/>
    <w:rsid w:val="27157D02"/>
    <w:rsid w:val="27412205"/>
    <w:rsid w:val="275814FC"/>
    <w:rsid w:val="27656324"/>
    <w:rsid w:val="27870264"/>
    <w:rsid w:val="278C47ED"/>
    <w:rsid w:val="27E259BA"/>
    <w:rsid w:val="282239EA"/>
    <w:rsid w:val="28CD6169"/>
    <w:rsid w:val="28EC413F"/>
    <w:rsid w:val="290E5506"/>
    <w:rsid w:val="291E415D"/>
    <w:rsid w:val="295E666C"/>
    <w:rsid w:val="297B5976"/>
    <w:rsid w:val="298160F4"/>
    <w:rsid w:val="299037CC"/>
    <w:rsid w:val="29E0554E"/>
    <w:rsid w:val="29F31A76"/>
    <w:rsid w:val="29FC7407"/>
    <w:rsid w:val="2A155DB4"/>
    <w:rsid w:val="2A284E64"/>
    <w:rsid w:val="2A721527"/>
    <w:rsid w:val="2A747086"/>
    <w:rsid w:val="2A9F138C"/>
    <w:rsid w:val="2ADA6A24"/>
    <w:rsid w:val="2AF56E78"/>
    <w:rsid w:val="2B151288"/>
    <w:rsid w:val="2B2758B4"/>
    <w:rsid w:val="2B5B1A54"/>
    <w:rsid w:val="2B8F6A94"/>
    <w:rsid w:val="2B957A08"/>
    <w:rsid w:val="2B9D1BD3"/>
    <w:rsid w:val="2BAC2952"/>
    <w:rsid w:val="2BD25651"/>
    <w:rsid w:val="2BDC0F46"/>
    <w:rsid w:val="2BE97109"/>
    <w:rsid w:val="2C0D620D"/>
    <w:rsid w:val="2C654070"/>
    <w:rsid w:val="2C9222B2"/>
    <w:rsid w:val="2CC72354"/>
    <w:rsid w:val="2CE17AF6"/>
    <w:rsid w:val="2D0E3DF0"/>
    <w:rsid w:val="2D104000"/>
    <w:rsid w:val="2D336BD6"/>
    <w:rsid w:val="2D562DA3"/>
    <w:rsid w:val="2D814792"/>
    <w:rsid w:val="2D881545"/>
    <w:rsid w:val="2DA61B83"/>
    <w:rsid w:val="2DB253D5"/>
    <w:rsid w:val="2DD16068"/>
    <w:rsid w:val="2E275983"/>
    <w:rsid w:val="2E3D30D7"/>
    <w:rsid w:val="2E5C30C4"/>
    <w:rsid w:val="2EB11F33"/>
    <w:rsid w:val="2EB204A7"/>
    <w:rsid w:val="2EC914F5"/>
    <w:rsid w:val="2EE27CB6"/>
    <w:rsid w:val="2EED037D"/>
    <w:rsid w:val="2EF45034"/>
    <w:rsid w:val="2F0D4219"/>
    <w:rsid w:val="2F1858E6"/>
    <w:rsid w:val="2F481357"/>
    <w:rsid w:val="2F4A12EC"/>
    <w:rsid w:val="2F5D6B4A"/>
    <w:rsid w:val="2FD00B9C"/>
    <w:rsid w:val="2FD54191"/>
    <w:rsid w:val="2FD764C5"/>
    <w:rsid w:val="2FE057DD"/>
    <w:rsid w:val="2FF8776F"/>
    <w:rsid w:val="302A34F1"/>
    <w:rsid w:val="30343CBE"/>
    <w:rsid w:val="30352292"/>
    <w:rsid w:val="3057388E"/>
    <w:rsid w:val="30713E31"/>
    <w:rsid w:val="309F7328"/>
    <w:rsid w:val="30C01803"/>
    <w:rsid w:val="30E03C78"/>
    <w:rsid w:val="31737A8A"/>
    <w:rsid w:val="31D558CE"/>
    <w:rsid w:val="31DE7DDE"/>
    <w:rsid w:val="31EF7C74"/>
    <w:rsid w:val="31F15C64"/>
    <w:rsid w:val="32235819"/>
    <w:rsid w:val="323226E5"/>
    <w:rsid w:val="3248763B"/>
    <w:rsid w:val="32680FEB"/>
    <w:rsid w:val="326E0571"/>
    <w:rsid w:val="33730209"/>
    <w:rsid w:val="33775B8F"/>
    <w:rsid w:val="33975C9A"/>
    <w:rsid w:val="33C21F16"/>
    <w:rsid w:val="33C431D8"/>
    <w:rsid w:val="33CA19D4"/>
    <w:rsid w:val="33F8005C"/>
    <w:rsid w:val="34187FBF"/>
    <w:rsid w:val="342E13FC"/>
    <w:rsid w:val="34386E63"/>
    <w:rsid w:val="343878D7"/>
    <w:rsid w:val="34391304"/>
    <w:rsid w:val="3464597C"/>
    <w:rsid w:val="346D3A4C"/>
    <w:rsid w:val="34726A66"/>
    <w:rsid w:val="34754A52"/>
    <w:rsid w:val="347859D4"/>
    <w:rsid w:val="347F7F77"/>
    <w:rsid w:val="349A6CB5"/>
    <w:rsid w:val="349F6430"/>
    <w:rsid w:val="34A66879"/>
    <w:rsid w:val="34CE0DD1"/>
    <w:rsid w:val="350F3FC5"/>
    <w:rsid w:val="352254B2"/>
    <w:rsid w:val="35671950"/>
    <w:rsid w:val="3577166C"/>
    <w:rsid w:val="357A5A91"/>
    <w:rsid w:val="35977D2B"/>
    <w:rsid w:val="35C44201"/>
    <w:rsid w:val="35D75749"/>
    <w:rsid w:val="36017463"/>
    <w:rsid w:val="360B765A"/>
    <w:rsid w:val="36224B3C"/>
    <w:rsid w:val="363021BC"/>
    <w:rsid w:val="36412095"/>
    <w:rsid w:val="364D70B8"/>
    <w:rsid w:val="36672EB7"/>
    <w:rsid w:val="369A6683"/>
    <w:rsid w:val="36A327A8"/>
    <w:rsid w:val="36B76F7B"/>
    <w:rsid w:val="37424475"/>
    <w:rsid w:val="375F68D7"/>
    <w:rsid w:val="376818C6"/>
    <w:rsid w:val="3784008B"/>
    <w:rsid w:val="37935872"/>
    <w:rsid w:val="37AF1DE5"/>
    <w:rsid w:val="37EA44E4"/>
    <w:rsid w:val="382376F9"/>
    <w:rsid w:val="382F1738"/>
    <w:rsid w:val="38504E49"/>
    <w:rsid w:val="38587290"/>
    <w:rsid w:val="389D7EB4"/>
    <w:rsid w:val="38B5247B"/>
    <w:rsid w:val="38EE2D91"/>
    <w:rsid w:val="390126DC"/>
    <w:rsid w:val="390D6580"/>
    <w:rsid w:val="391D3D3D"/>
    <w:rsid w:val="39230C42"/>
    <w:rsid w:val="3A1A7CBB"/>
    <w:rsid w:val="3A1D0C5F"/>
    <w:rsid w:val="3A206D7B"/>
    <w:rsid w:val="3A2D11A3"/>
    <w:rsid w:val="3A416AF3"/>
    <w:rsid w:val="3A465B2C"/>
    <w:rsid w:val="3A8C68EF"/>
    <w:rsid w:val="3AA1056B"/>
    <w:rsid w:val="3AB6DA93"/>
    <w:rsid w:val="3AC26DC4"/>
    <w:rsid w:val="3AC871CA"/>
    <w:rsid w:val="3B1309D9"/>
    <w:rsid w:val="3B1C043E"/>
    <w:rsid w:val="3B27346F"/>
    <w:rsid w:val="3B5D5507"/>
    <w:rsid w:val="3B7207E0"/>
    <w:rsid w:val="3B80764B"/>
    <w:rsid w:val="3BB373DD"/>
    <w:rsid w:val="3BFE6763"/>
    <w:rsid w:val="3C14431E"/>
    <w:rsid w:val="3C3B7C3D"/>
    <w:rsid w:val="3C7F0083"/>
    <w:rsid w:val="3CDA47D1"/>
    <w:rsid w:val="3CDB1427"/>
    <w:rsid w:val="3D124BBA"/>
    <w:rsid w:val="3D983929"/>
    <w:rsid w:val="3DA052F4"/>
    <w:rsid w:val="3DC634B9"/>
    <w:rsid w:val="3E025954"/>
    <w:rsid w:val="3E074FEE"/>
    <w:rsid w:val="3E2855B5"/>
    <w:rsid w:val="3E311C5D"/>
    <w:rsid w:val="3E670DCC"/>
    <w:rsid w:val="3E8F57BC"/>
    <w:rsid w:val="3EC07CB0"/>
    <w:rsid w:val="3ED34E21"/>
    <w:rsid w:val="3EE12565"/>
    <w:rsid w:val="3F27385C"/>
    <w:rsid w:val="3F305F4A"/>
    <w:rsid w:val="3F704656"/>
    <w:rsid w:val="3F995A6D"/>
    <w:rsid w:val="3F9F6646"/>
    <w:rsid w:val="3FC95E0D"/>
    <w:rsid w:val="3FCF2A56"/>
    <w:rsid w:val="3FDC1598"/>
    <w:rsid w:val="3FF5495A"/>
    <w:rsid w:val="40091F67"/>
    <w:rsid w:val="401D3D65"/>
    <w:rsid w:val="401F1903"/>
    <w:rsid w:val="403C26D2"/>
    <w:rsid w:val="403E0ADE"/>
    <w:rsid w:val="40421178"/>
    <w:rsid w:val="40E73CA3"/>
    <w:rsid w:val="40F74DC4"/>
    <w:rsid w:val="416D0A93"/>
    <w:rsid w:val="416F34E5"/>
    <w:rsid w:val="41B339C1"/>
    <w:rsid w:val="41C35FA3"/>
    <w:rsid w:val="41D177C9"/>
    <w:rsid w:val="41FC51CB"/>
    <w:rsid w:val="42000DBB"/>
    <w:rsid w:val="420B40EC"/>
    <w:rsid w:val="42220C18"/>
    <w:rsid w:val="424937EF"/>
    <w:rsid w:val="426233F1"/>
    <w:rsid w:val="429E60A6"/>
    <w:rsid w:val="42AD2876"/>
    <w:rsid w:val="42C43A92"/>
    <w:rsid w:val="42D41D58"/>
    <w:rsid w:val="430624C6"/>
    <w:rsid w:val="430D5B86"/>
    <w:rsid w:val="43154C75"/>
    <w:rsid w:val="43682CA2"/>
    <w:rsid w:val="43757569"/>
    <w:rsid w:val="438801D2"/>
    <w:rsid w:val="439D06E0"/>
    <w:rsid w:val="43AE69E2"/>
    <w:rsid w:val="43B45922"/>
    <w:rsid w:val="43D93E6B"/>
    <w:rsid w:val="43E70AB2"/>
    <w:rsid w:val="43E87B28"/>
    <w:rsid w:val="43F57082"/>
    <w:rsid w:val="43F71712"/>
    <w:rsid w:val="44271614"/>
    <w:rsid w:val="44385D88"/>
    <w:rsid w:val="44522D00"/>
    <w:rsid w:val="44752007"/>
    <w:rsid w:val="45301DEA"/>
    <w:rsid w:val="453C55F1"/>
    <w:rsid w:val="455C26A8"/>
    <w:rsid w:val="455E71E3"/>
    <w:rsid w:val="455F58A4"/>
    <w:rsid w:val="45757188"/>
    <w:rsid w:val="458F08D8"/>
    <w:rsid w:val="45AB158D"/>
    <w:rsid w:val="45C36283"/>
    <w:rsid w:val="45C71D87"/>
    <w:rsid w:val="45F13A71"/>
    <w:rsid w:val="460627C9"/>
    <w:rsid w:val="46111987"/>
    <w:rsid w:val="461D7B20"/>
    <w:rsid w:val="4640104E"/>
    <w:rsid w:val="464B62C7"/>
    <w:rsid w:val="46651261"/>
    <w:rsid w:val="46713CC7"/>
    <w:rsid w:val="46802FC8"/>
    <w:rsid w:val="46B26934"/>
    <w:rsid w:val="46B9142D"/>
    <w:rsid w:val="47037533"/>
    <w:rsid w:val="47091BE0"/>
    <w:rsid w:val="47197C97"/>
    <w:rsid w:val="476E5389"/>
    <w:rsid w:val="47795A1B"/>
    <w:rsid w:val="47904D47"/>
    <w:rsid w:val="47B12170"/>
    <w:rsid w:val="47B44A8B"/>
    <w:rsid w:val="47BB6E7E"/>
    <w:rsid w:val="47D25D21"/>
    <w:rsid w:val="47EA265E"/>
    <w:rsid w:val="47FD42B6"/>
    <w:rsid w:val="48445842"/>
    <w:rsid w:val="48684EBF"/>
    <w:rsid w:val="487E3345"/>
    <w:rsid w:val="48953C10"/>
    <w:rsid w:val="489839F7"/>
    <w:rsid w:val="48A24101"/>
    <w:rsid w:val="48EE4471"/>
    <w:rsid w:val="48FC638A"/>
    <w:rsid w:val="49007C8C"/>
    <w:rsid w:val="49276F2E"/>
    <w:rsid w:val="49495117"/>
    <w:rsid w:val="49630D4C"/>
    <w:rsid w:val="4977752B"/>
    <w:rsid w:val="498F28D1"/>
    <w:rsid w:val="49B81958"/>
    <w:rsid w:val="49C304F3"/>
    <w:rsid w:val="49DF3538"/>
    <w:rsid w:val="49EF7646"/>
    <w:rsid w:val="4A1E1A04"/>
    <w:rsid w:val="4A282C13"/>
    <w:rsid w:val="4A2D6D93"/>
    <w:rsid w:val="4A530B22"/>
    <w:rsid w:val="4A673701"/>
    <w:rsid w:val="4AC62A9D"/>
    <w:rsid w:val="4ADA779D"/>
    <w:rsid w:val="4AED1AA7"/>
    <w:rsid w:val="4AEE791F"/>
    <w:rsid w:val="4B171404"/>
    <w:rsid w:val="4B39244D"/>
    <w:rsid w:val="4B4057E7"/>
    <w:rsid w:val="4B49685A"/>
    <w:rsid w:val="4B4F3C32"/>
    <w:rsid w:val="4B8F7597"/>
    <w:rsid w:val="4BB530E0"/>
    <w:rsid w:val="4BC16D1C"/>
    <w:rsid w:val="4BCA17A7"/>
    <w:rsid w:val="4BD226E3"/>
    <w:rsid w:val="4BE24E3A"/>
    <w:rsid w:val="4C037059"/>
    <w:rsid w:val="4C1D08F9"/>
    <w:rsid w:val="4C40574E"/>
    <w:rsid w:val="4C4B6595"/>
    <w:rsid w:val="4C5A28C7"/>
    <w:rsid w:val="4C7E0836"/>
    <w:rsid w:val="4C8042E4"/>
    <w:rsid w:val="4C897919"/>
    <w:rsid w:val="4C970624"/>
    <w:rsid w:val="4D3771C8"/>
    <w:rsid w:val="4D4E6B20"/>
    <w:rsid w:val="4D573446"/>
    <w:rsid w:val="4D6E0FB7"/>
    <w:rsid w:val="4D6E75E8"/>
    <w:rsid w:val="4D785DBE"/>
    <w:rsid w:val="4D7F3164"/>
    <w:rsid w:val="4D9B7AE1"/>
    <w:rsid w:val="4DBB14AE"/>
    <w:rsid w:val="4DC8122F"/>
    <w:rsid w:val="4DDC3AF3"/>
    <w:rsid w:val="4E6C2DA7"/>
    <w:rsid w:val="4E816CDB"/>
    <w:rsid w:val="4EA34EA3"/>
    <w:rsid w:val="4EAC54CF"/>
    <w:rsid w:val="4EC1060E"/>
    <w:rsid w:val="4EC56875"/>
    <w:rsid w:val="4EFB456B"/>
    <w:rsid w:val="4F513D5F"/>
    <w:rsid w:val="4F58505D"/>
    <w:rsid w:val="4F7312EE"/>
    <w:rsid w:val="4F8F3473"/>
    <w:rsid w:val="4FB43CBE"/>
    <w:rsid w:val="4FE0147F"/>
    <w:rsid w:val="4FF72554"/>
    <w:rsid w:val="50011D2E"/>
    <w:rsid w:val="508A0FCC"/>
    <w:rsid w:val="50C06D1F"/>
    <w:rsid w:val="50FC56A3"/>
    <w:rsid w:val="51095EB7"/>
    <w:rsid w:val="511300BE"/>
    <w:rsid w:val="51173C66"/>
    <w:rsid w:val="514E5B55"/>
    <w:rsid w:val="51513818"/>
    <w:rsid w:val="517E1B7C"/>
    <w:rsid w:val="51997656"/>
    <w:rsid w:val="51D12E85"/>
    <w:rsid w:val="51EF7715"/>
    <w:rsid w:val="52006FED"/>
    <w:rsid w:val="52007258"/>
    <w:rsid w:val="52496CF3"/>
    <w:rsid w:val="5255726A"/>
    <w:rsid w:val="52696687"/>
    <w:rsid w:val="52750578"/>
    <w:rsid w:val="52874BD3"/>
    <w:rsid w:val="52A74AA4"/>
    <w:rsid w:val="52CF3507"/>
    <w:rsid w:val="52E266E0"/>
    <w:rsid w:val="52E67553"/>
    <w:rsid w:val="530A2FBB"/>
    <w:rsid w:val="531F27DA"/>
    <w:rsid w:val="53444042"/>
    <w:rsid w:val="5350511B"/>
    <w:rsid w:val="53601D0A"/>
    <w:rsid w:val="53A65241"/>
    <w:rsid w:val="53EC783E"/>
    <w:rsid w:val="540A7D6B"/>
    <w:rsid w:val="54184AB5"/>
    <w:rsid w:val="541C5D33"/>
    <w:rsid w:val="541E0068"/>
    <w:rsid w:val="542354A4"/>
    <w:rsid w:val="544401CA"/>
    <w:rsid w:val="546A089D"/>
    <w:rsid w:val="546F445C"/>
    <w:rsid w:val="547F1CDB"/>
    <w:rsid w:val="548A2BF3"/>
    <w:rsid w:val="54A30B0F"/>
    <w:rsid w:val="54BD65BD"/>
    <w:rsid w:val="54DB4C0A"/>
    <w:rsid w:val="54F358D6"/>
    <w:rsid w:val="55164B83"/>
    <w:rsid w:val="553E06E6"/>
    <w:rsid w:val="554B26B7"/>
    <w:rsid w:val="555179AA"/>
    <w:rsid w:val="557F7CF1"/>
    <w:rsid w:val="5593631D"/>
    <w:rsid w:val="559714A5"/>
    <w:rsid w:val="55AC06B4"/>
    <w:rsid w:val="55CE7EE0"/>
    <w:rsid w:val="55CF6D0F"/>
    <w:rsid w:val="567F61F6"/>
    <w:rsid w:val="569461E3"/>
    <w:rsid w:val="569E4903"/>
    <w:rsid w:val="56BB18C3"/>
    <w:rsid w:val="57054CB4"/>
    <w:rsid w:val="571A2781"/>
    <w:rsid w:val="571C3A45"/>
    <w:rsid w:val="575C08FE"/>
    <w:rsid w:val="57610F7E"/>
    <w:rsid w:val="57743991"/>
    <w:rsid w:val="57967344"/>
    <w:rsid w:val="57B4793B"/>
    <w:rsid w:val="57D1482F"/>
    <w:rsid w:val="57E23853"/>
    <w:rsid w:val="57EE53E1"/>
    <w:rsid w:val="580674DD"/>
    <w:rsid w:val="580831F2"/>
    <w:rsid w:val="58137E7C"/>
    <w:rsid w:val="585050BF"/>
    <w:rsid w:val="585D1C9C"/>
    <w:rsid w:val="586B418D"/>
    <w:rsid w:val="5886610B"/>
    <w:rsid w:val="58A06FE8"/>
    <w:rsid w:val="58D033F2"/>
    <w:rsid w:val="5933411F"/>
    <w:rsid w:val="593D1949"/>
    <w:rsid w:val="59483BF5"/>
    <w:rsid w:val="59D15956"/>
    <w:rsid w:val="5A025174"/>
    <w:rsid w:val="5A386DE8"/>
    <w:rsid w:val="5A6A261F"/>
    <w:rsid w:val="5AA27C43"/>
    <w:rsid w:val="5AD703AE"/>
    <w:rsid w:val="5B0171D9"/>
    <w:rsid w:val="5B031993"/>
    <w:rsid w:val="5B0E4D86"/>
    <w:rsid w:val="5B3160A7"/>
    <w:rsid w:val="5B881C80"/>
    <w:rsid w:val="5BBB2BB0"/>
    <w:rsid w:val="5BFB3952"/>
    <w:rsid w:val="5C0476C3"/>
    <w:rsid w:val="5C324AB7"/>
    <w:rsid w:val="5C6137C8"/>
    <w:rsid w:val="5C725F5D"/>
    <w:rsid w:val="5C8C5A76"/>
    <w:rsid w:val="5CDF36D0"/>
    <w:rsid w:val="5CE255E1"/>
    <w:rsid w:val="5CEB086F"/>
    <w:rsid w:val="5D1A67DC"/>
    <w:rsid w:val="5D2907BD"/>
    <w:rsid w:val="5D5E786D"/>
    <w:rsid w:val="5D9D64F0"/>
    <w:rsid w:val="5DD90EAC"/>
    <w:rsid w:val="5DEE0626"/>
    <w:rsid w:val="5DF92D85"/>
    <w:rsid w:val="5E007D69"/>
    <w:rsid w:val="5E0400DD"/>
    <w:rsid w:val="5E055233"/>
    <w:rsid w:val="5E6827D5"/>
    <w:rsid w:val="5E7E224A"/>
    <w:rsid w:val="5E7F7D22"/>
    <w:rsid w:val="5EC01341"/>
    <w:rsid w:val="5EC6544C"/>
    <w:rsid w:val="5EDB5F93"/>
    <w:rsid w:val="5F0454F9"/>
    <w:rsid w:val="5F2171B4"/>
    <w:rsid w:val="5F316B07"/>
    <w:rsid w:val="5F507BA7"/>
    <w:rsid w:val="5F865FED"/>
    <w:rsid w:val="5F9F13B6"/>
    <w:rsid w:val="5FDFE744"/>
    <w:rsid w:val="5FEE7037"/>
    <w:rsid w:val="5FF426CA"/>
    <w:rsid w:val="601302A4"/>
    <w:rsid w:val="601E0974"/>
    <w:rsid w:val="6020197C"/>
    <w:rsid w:val="6037271C"/>
    <w:rsid w:val="603D06A3"/>
    <w:rsid w:val="605D19BA"/>
    <w:rsid w:val="6061381E"/>
    <w:rsid w:val="60665514"/>
    <w:rsid w:val="607423E6"/>
    <w:rsid w:val="608E3A3D"/>
    <w:rsid w:val="609845C3"/>
    <w:rsid w:val="609C7A5A"/>
    <w:rsid w:val="609F625E"/>
    <w:rsid w:val="60A019A9"/>
    <w:rsid w:val="60D54007"/>
    <w:rsid w:val="60D84E9F"/>
    <w:rsid w:val="6107716D"/>
    <w:rsid w:val="61770B20"/>
    <w:rsid w:val="61927868"/>
    <w:rsid w:val="61B83291"/>
    <w:rsid w:val="61CB5160"/>
    <w:rsid w:val="61FB69A8"/>
    <w:rsid w:val="621F1B17"/>
    <w:rsid w:val="622D3289"/>
    <w:rsid w:val="625C0A33"/>
    <w:rsid w:val="6266219C"/>
    <w:rsid w:val="62750475"/>
    <w:rsid w:val="627546ED"/>
    <w:rsid w:val="629F008B"/>
    <w:rsid w:val="62C26F2D"/>
    <w:rsid w:val="62E04931"/>
    <w:rsid w:val="63185EC9"/>
    <w:rsid w:val="63233B50"/>
    <w:rsid w:val="63301CF5"/>
    <w:rsid w:val="63576530"/>
    <w:rsid w:val="635B4DD7"/>
    <w:rsid w:val="63665830"/>
    <w:rsid w:val="63CE32EB"/>
    <w:rsid w:val="63FB2392"/>
    <w:rsid w:val="641B2DE0"/>
    <w:rsid w:val="64284052"/>
    <w:rsid w:val="6429099E"/>
    <w:rsid w:val="643653B2"/>
    <w:rsid w:val="644F1948"/>
    <w:rsid w:val="647555F7"/>
    <w:rsid w:val="647B3309"/>
    <w:rsid w:val="649C61C5"/>
    <w:rsid w:val="64B35BE6"/>
    <w:rsid w:val="64BC5621"/>
    <w:rsid w:val="64C00EAA"/>
    <w:rsid w:val="64C9512D"/>
    <w:rsid w:val="65390AAF"/>
    <w:rsid w:val="653D4716"/>
    <w:rsid w:val="654A79CF"/>
    <w:rsid w:val="6552427C"/>
    <w:rsid w:val="655E5AFC"/>
    <w:rsid w:val="65B940C9"/>
    <w:rsid w:val="66353CC9"/>
    <w:rsid w:val="665D462A"/>
    <w:rsid w:val="66A85805"/>
    <w:rsid w:val="66CA34BB"/>
    <w:rsid w:val="66FC729A"/>
    <w:rsid w:val="671342EB"/>
    <w:rsid w:val="672133A0"/>
    <w:rsid w:val="673E3B37"/>
    <w:rsid w:val="6796027C"/>
    <w:rsid w:val="679D3A25"/>
    <w:rsid w:val="67D8638F"/>
    <w:rsid w:val="6803353F"/>
    <w:rsid w:val="682B7AD3"/>
    <w:rsid w:val="684D07C5"/>
    <w:rsid w:val="685607DF"/>
    <w:rsid w:val="685E563F"/>
    <w:rsid w:val="6898128A"/>
    <w:rsid w:val="689A2236"/>
    <w:rsid w:val="68B60B5B"/>
    <w:rsid w:val="68D1417E"/>
    <w:rsid w:val="68ED673C"/>
    <w:rsid w:val="690525DD"/>
    <w:rsid w:val="690C6FAA"/>
    <w:rsid w:val="690E1FC4"/>
    <w:rsid w:val="692E3A9D"/>
    <w:rsid w:val="697056F5"/>
    <w:rsid w:val="69CA40C4"/>
    <w:rsid w:val="69CC5C96"/>
    <w:rsid w:val="69E33953"/>
    <w:rsid w:val="6A53231B"/>
    <w:rsid w:val="6A61513B"/>
    <w:rsid w:val="6AC62FBB"/>
    <w:rsid w:val="6ACD3A0F"/>
    <w:rsid w:val="6B252027"/>
    <w:rsid w:val="6B733F36"/>
    <w:rsid w:val="6B8055ED"/>
    <w:rsid w:val="6B806DEE"/>
    <w:rsid w:val="6BBF6767"/>
    <w:rsid w:val="6BC95AF1"/>
    <w:rsid w:val="6BD519A9"/>
    <w:rsid w:val="6BD5497A"/>
    <w:rsid w:val="6BDD55F3"/>
    <w:rsid w:val="6BEF7F82"/>
    <w:rsid w:val="6BFE5571"/>
    <w:rsid w:val="6C191A29"/>
    <w:rsid w:val="6C2D3F35"/>
    <w:rsid w:val="6C3A254B"/>
    <w:rsid w:val="6C420E9C"/>
    <w:rsid w:val="6C4C6E1C"/>
    <w:rsid w:val="6C6A3F4B"/>
    <w:rsid w:val="6C865790"/>
    <w:rsid w:val="6C872F15"/>
    <w:rsid w:val="6CA40DC2"/>
    <w:rsid w:val="6CBB39A4"/>
    <w:rsid w:val="6CBF4F2D"/>
    <w:rsid w:val="6CD05DCC"/>
    <w:rsid w:val="6D0205BA"/>
    <w:rsid w:val="6D845474"/>
    <w:rsid w:val="6DBE774E"/>
    <w:rsid w:val="6DE61751"/>
    <w:rsid w:val="6DE96CB8"/>
    <w:rsid w:val="6DF167E1"/>
    <w:rsid w:val="6E193BD8"/>
    <w:rsid w:val="6E273E46"/>
    <w:rsid w:val="6E62103A"/>
    <w:rsid w:val="6EC267DF"/>
    <w:rsid w:val="6EC448E0"/>
    <w:rsid w:val="6F520964"/>
    <w:rsid w:val="6F5C60D4"/>
    <w:rsid w:val="6F61718C"/>
    <w:rsid w:val="6F627207"/>
    <w:rsid w:val="6F8A62CB"/>
    <w:rsid w:val="6F8C3A16"/>
    <w:rsid w:val="6FCB54AF"/>
    <w:rsid w:val="6FD2187C"/>
    <w:rsid w:val="70005BAF"/>
    <w:rsid w:val="70081862"/>
    <w:rsid w:val="702E7099"/>
    <w:rsid w:val="703029D2"/>
    <w:rsid w:val="706C0B9A"/>
    <w:rsid w:val="70734B34"/>
    <w:rsid w:val="707F24A7"/>
    <w:rsid w:val="70961BE3"/>
    <w:rsid w:val="709A3D9E"/>
    <w:rsid w:val="70AD066A"/>
    <w:rsid w:val="70C473C9"/>
    <w:rsid w:val="70C9137A"/>
    <w:rsid w:val="70D078E2"/>
    <w:rsid w:val="71044D9D"/>
    <w:rsid w:val="71055CE7"/>
    <w:rsid w:val="71226BED"/>
    <w:rsid w:val="715A3DCB"/>
    <w:rsid w:val="71685132"/>
    <w:rsid w:val="71791301"/>
    <w:rsid w:val="717E3167"/>
    <w:rsid w:val="71852CD8"/>
    <w:rsid w:val="71A14423"/>
    <w:rsid w:val="71E028A3"/>
    <w:rsid w:val="72005868"/>
    <w:rsid w:val="72017BB8"/>
    <w:rsid w:val="7204421B"/>
    <w:rsid w:val="720D6687"/>
    <w:rsid w:val="72530714"/>
    <w:rsid w:val="72546013"/>
    <w:rsid w:val="727F38FA"/>
    <w:rsid w:val="72950D1B"/>
    <w:rsid w:val="72993A93"/>
    <w:rsid w:val="72BD2D0C"/>
    <w:rsid w:val="72CD4069"/>
    <w:rsid w:val="7348765D"/>
    <w:rsid w:val="73642249"/>
    <w:rsid w:val="737F7858"/>
    <w:rsid w:val="73B02321"/>
    <w:rsid w:val="73E65158"/>
    <w:rsid w:val="74045844"/>
    <w:rsid w:val="742749F8"/>
    <w:rsid w:val="744427E5"/>
    <w:rsid w:val="74A2511E"/>
    <w:rsid w:val="74E20DD2"/>
    <w:rsid w:val="750A3A77"/>
    <w:rsid w:val="751F4274"/>
    <w:rsid w:val="757165DA"/>
    <w:rsid w:val="75CA5D3F"/>
    <w:rsid w:val="75E023B5"/>
    <w:rsid w:val="75F220E9"/>
    <w:rsid w:val="75F5392A"/>
    <w:rsid w:val="761C62F6"/>
    <w:rsid w:val="76273A62"/>
    <w:rsid w:val="763A1EE2"/>
    <w:rsid w:val="765C411D"/>
    <w:rsid w:val="765F2AC2"/>
    <w:rsid w:val="766559B4"/>
    <w:rsid w:val="766E5645"/>
    <w:rsid w:val="7673220A"/>
    <w:rsid w:val="76AD08F4"/>
    <w:rsid w:val="76DC3792"/>
    <w:rsid w:val="76F61CB7"/>
    <w:rsid w:val="77056E1C"/>
    <w:rsid w:val="77094A2E"/>
    <w:rsid w:val="770B7945"/>
    <w:rsid w:val="770C1A51"/>
    <w:rsid w:val="771760BD"/>
    <w:rsid w:val="77551A9C"/>
    <w:rsid w:val="77583A51"/>
    <w:rsid w:val="776B58C1"/>
    <w:rsid w:val="77A16D53"/>
    <w:rsid w:val="77A94A1A"/>
    <w:rsid w:val="77AA0845"/>
    <w:rsid w:val="77D97C19"/>
    <w:rsid w:val="78077A4A"/>
    <w:rsid w:val="781B5927"/>
    <w:rsid w:val="782E5A06"/>
    <w:rsid w:val="782E7E31"/>
    <w:rsid w:val="78383184"/>
    <w:rsid w:val="784A3DF0"/>
    <w:rsid w:val="78795CD6"/>
    <w:rsid w:val="78B45837"/>
    <w:rsid w:val="78BD13E2"/>
    <w:rsid w:val="790D5F92"/>
    <w:rsid w:val="791B258B"/>
    <w:rsid w:val="79340D5C"/>
    <w:rsid w:val="794357FD"/>
    <w:rsid w:val="798067B7"/>
    <w:rsid w:val="798950D1"/>
    <w:rsid w:val="798B1458"/>
    <w:rsid w:val="799856B5"/>
    <w:rsid w:val="79B940F5"/>
    <w:rsid w:val="79DB23C9"/>
    <w:rsid w:val="79DE303E"/>
    <w:rsid w:val="7A247909"/>
    <w:rsid w:val="7A490D2F"/>
    <w:rsid w:val="7A5710C6"/>
    <w:rsid w:val="7A5A246A"/>
    <w:rsid w:val="7A6E6AF6"/>
    <w:rsid w:val="7A921639"/>
    <w:rsid w:val="7AA01263"/>
    <w:rsid w:val="7ABA6020"/>
    <w:rsid w:val="7ACC5B10"/>
    <w:rsid w:val="7AD31C0E"/>
    <w:rsid w:val="7ADD20DA"/>
    <w:rsid w:val="7AE7386B"/>
    <w:rsid w:val="7AFD2B2A"/>
    <w:rsid w:val="7B113279"/>
    <w:rsid w:val="7B2C5641"/>
    <w:rsid w:val="7B31273F"/>
    <w:rsid w:val="7B4A5C67"/>
    <w:rsid w:val="7B5A1EE3"/>
    <w:rsid w:val="7B60022D"/>
    <w:rsid w:val="7B6479D0"/>
    <w:rsid w:val="7B87206D"/>
    <w:rsid w:val="7BFB3417"/>
    <w:rsid w:val="7BFC2507"/>
    <w:rsid w:val="7C1A2DA4"/>
    <w:rsid w:val="7C4B12FE"/>
    <w:rsid w:val="7C793F62"/>
    <w:rsid w:val="7C7E6484"/>
    <w:rsid w:val="7C9E730A"/>
    <w:rsid w:val="7CBB5A36"/>
    <w:rsid w:val="7CBE05D6"/>
    <w:rsid w:val="7D006E99"/>
    <w:rsid w:val="7D0278A8"/>
    <w:rsid w:val="7D107B6E"/>
    <w:rsid w:val="7D2012E9"/>
    <w:rsid w:val="7D596D6C"/>
    <w:rsid w:val="7D787E00"/>
    <w:rsid w:val="7D8F7811"/>
    <w:rsid w:val="7D9D6CD8"/>
    <w:rsid w:val="7D9F1826"/>
    <w:rsid w:val="7DAF234C"/>
    <w:rsid w:val="7DCA65AC"/>
    <w:rsid w:val="7DE329CE"/>
    <w:rsid w:val="7E394092"/>
    <w:rsid w:val="7E3A03D7"/>
    <w:rsid w:val="7E3A13EE"/>
    <w:rsid w:val="7E453A68"/>
    <w:rsid w:val="7E525DE7"/>
    <w:rsid w:val="7E680042"/>
    <w:rsid w:val="7EBB3930"/>
    <w:rsid w:val="7EE94CBB"/>
    <w:rsid w:val="7EF84916"/>
    <w:rsid w:val="7EF8CD46"/>
    <w:rsid w:val="7F37016E"/>
    <w:rsid w:val="7F686EE0"/>
    <w:rsid w:val="7F87641A"/>
    <w:rsid w:val="7FAD7090"/>
    <w:rsid w:val="7FC27A1A"/>
    <w:rsid w:val="7FDA1CEB"/>
    <w:rsid w:val="7FE842B1"/>
    <w:rsid w:val="7FF36FE1"/>
    <w:rsid w:val="7FF96ABA"/>
    <w:rsid w:val="7FFE72EF"/>
    <w:rsid w:val="7FFF4EA1"/>
    <w:rsid w:val="BEFFC756"/>
    <w:rsid w:val="BF2F2E6C"/>
    <w:rsid w:val="CFBFF87A"/>
    <w:rsid w:val="DA6CCF9A"/>
    <w:rsid w:val="DEECCE16"/>
    <w:rsid w:val="EDBEBCD0"/>
    <w:rsid w:val="F9FF81DF"/>
    <w:rsid w:val="FBB6711E"/>
    <w:rsid w:val="FFB6A0B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iPriority="99" w:semiHidden="0"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0"/>
    <w:pPr>
      <w:keepNext/>
      <w:keepLines/>
      <w:numPr>
        <w:ilvl w:val="0"/>
        <w:numId w:val="1"/>
      </w:numPr>
      <w:tabs>
        <w:tab w:val="left" w:pos="425"/>
      </w:tabs>
      <w:jc w:val="center"/>
      <w:outlineLvl w:val="0"/>
    </w:pPr>
    <w:rPr>
      <w:b/>
      <w:bCs/>
      <w:kern w:val="44"/>
      <w:sz w:val="44"/>
      <w:szCs w:val="44"/>
    </w:rPr>
  </w:style>
  <w:style w:type="paragraph" w:styleId="3">
    <w:name w:val="heading 2"/>
    <w:basedOn w:val="1"/>
    <w:next w:val="1"/>
    <w:autoRedefine/>
    <w:qFormat/>
    <w:uiPriority w:val="0"/>
    <w:pPr>
      <w:keepNext/>
      <w:keepLines/>
      <w:spacing w:before="260" w:after="260" w:line="415" w:lineRule="auto"/>
      <w:outlineLvl w:val="1"/>
    </w:pPr>
    <w:rPr>
      <w:rFonts w:ascii="Cambria" w:hAnsi="Cambria" w:eastAsia="宋体"/>
      <w:b/>
      <w:bCs/>
      <w:sz w:val="32"/>
      <w:szCs w:val="32"/>
    </w:rPr>
  </w:style>
  <w:style w:type="paragraph" w:styleId="4">
    <w:name w:val="heading 3"/>
    <w:basedOn w:val="1"/>
    <w:next w:val="1"/>
    <w:autoRedefine/>
    <w:qFormat/>
    <w:uiPriority w:val="99"/>
    <w:pPr>
      <w:keepNext/>
      <w:keepLines/>
      <w:spacing w:line="360" w:lineRule="auto"/>
      <w:outlineLvl w:val="2"/>
    </w:pPr>
    <w:rPr>
      <w:rFonts w:eastAsia="黑体"/>
      <w:b/>
      <w:bCs/>
      <w:sz w:val="32"/>
      <w:szCs w:val="32"/>
      <w:lang w:val="zh-CN"/>
    </w:rPr>
  </w:style>
  <w:style w:type="paragraph" w:styleId="5">
    <w:name w:val="heading 4"/>
    <w:basedOn w:val="1"/>
    <w:next w:val="1"/>
    <w:autoRedefine/>
    <w:qFormat/>
    <w:uiPriority w:val="1"/>
    <w:pPr>
      <w:keepNext/>
      <w:keepLines/>
      <w:widowControl/>
      <w:spacing w:before="120" w:after="120" w:line="360" w:lineRule="auto"/>
      <w:jc w:val="center"/>
      <w:outlineLvl w:val="3"/>
    </w:pPr>
    <w:rPr>
      <w:rFonts w:ascii="Arial" w:hAnsi="Arial" w:eastAsia="黑体"/>
      <w:sz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6">
    <w:name w:val="index 8"/>
    <w:basedOn w:val="1"/>
    <w:next w:val="1"/>
    <w:autoRedefine/>
    <w:qFormat/>
    <w:uiPriority w:val="0"/>
    <w:pPr>
      <w:ind w:left="2940"/>
    </w:pPr>
  </w:style>
  <w:style w:type="paragraph" w:styleId="7">
    <w:name w:val="Normal Indent"/>
    <w:basedOn w:val="1"/>
    <w:autoRedefine/>
    <w:qFormat/>
    <w:uiPriority w:val="0"/>
    <w:pPr>
      <w:ind w:firstLine="420"/>
    </w:pPr>
    <w:rPr>
      <w:szCs w:val="20"/>
    </w:rPr>
  </w:style>
  <w:style w:type="paragraph" w:styleId="8">
    <w:name w:val="toa heading"/>
    <w:basedOn w:val="1"/>
    <w:next w:val="1"/>
    <w:autoRedefine/>
    <w:unhideWhenUsed/>
    <w:qFormat/>
    <w:uiPriority w:val="99"/>
    <w:pPr>
      <w:spacing w:before="120"/>
    </w:pPr>
    <w:rPr>
      <w:rFonts w:ascii="Arial" w:hAnsi="Arial"/>
      <w:sz w:val="24"/>
    </w:rPr>
  </w:style>
  <w:style w:type="paragraph" w:styleId="9">
    <w:name w:val="annotation text"/>
    <w:basedOn w:val="1"/>
    <w:link w:val="53"/>
    <w:autoRedefine/>
    <w:qFormat/>
    <w:uiPriority w:val="0"/>
    <w:pPr>
      <w:jc w:val="left"/>
    </w:pPr>
  </w:style>
  <w:style w:type="paragraph" w:styleId="10">
    <w:name w:val="Body Text 3"/>
    <w:autoRedefine/>
    <w:unhideWhenUsed/>
    <w:qFormat/>
    <w:uiPriority w:val="99"/>
    <w:pPr>
      <w:widowControl w:val="0"/>
      <w:spacing w:after="120"/>
      <w:jc w:val="both"/>
    </w:pPr>
    <w:rPr>
      <w:rFonts w:ascii="Times New Roman" w:hAnsi="Times New Roman" w:eastAsia="宋体" w:cs="Times New Roman"/>
      <w:kern w:val="2"/>
      <w:sz w:val="16"/>
      <w:szCs w:val="16"/>
      <w:lang w:val="en-US" w:eastAsia="zh-CN" w:bidi="ar-SA"/>
    </w:rPr>
  </w:style>
  <w:style w:type="paragraph" w:styleId="11">
    <w:name w:val="Body Text"/>
    <w:basedOn w:val="1"/>
    <w:next w:val="1"/>
    <w:autoRedefine/>
    <w:qFormat/>
    <w:uiPriority w:val="0"/>
  </w:style>
  <w:style w:type="paragraph" w:styleId="12">
    <w:name w:val="Plain Text"/>
    <w:basedOn w:val="1"/>
    <w:next w:val="13"/>
    <w:autoRedefine/>
    <w:qFormat/>
    <w:uiPriority w:val="0"/>
    <w:rPr>
      <w:rFonts w:ascii="宋体" w:eastAsia="宋体" w:cs="Courier New"/>
      <w:szCs w:val="21"/>
    </w:rPr>
  </w:style>
  <w:style w:type="paragraph" w:styleId="13">
    <w:name w:val="Date"/>
    <w:basedOn w:val="1"/>
    <w:next w:val="1"/>
    <w:autoRedefine/>
    <w:qFormat/>
    <w:uiPriority w:val="0"/>
    <w:pPr>
      <w:ind w:left="100" w:leftChars="2500"/>
    </w:pPr>
  </w:style>
  <w:style w:type="paragraph" w:styleId="14">
    <w:name w:val="Balloon Text"/>
    <w:basedOn w:val="1"/>
    <w:link w:val="52"/>
    <w:autoRedefine/>
    <w:semiHidden/>
    <w:unhideWhenUsed/>
    <w:qFormat/>
    <w:uiPriority w:val="99"/>
    <w:rPr>
      <w:sz w:val="18"/>
      <w:szCs w:val="18"/>
    </w:rPr>
  </w:style>
  <w:style w:type="paragraph" w:styleId="15">
    <w:name w:val="footer"/>
    <w:basedOn w:val="1"/>
    <w:link w:val="31"/>
    <w:autoRedefine/>
    <w:unhideWhenUsed/>
    <w:qFormat/>
    <w:uiPriority w:val="99"/>
    <w:pPr>
      <w:tabs>
        <w:tab w:val="center" w:pos="4153"/>
        <w:tab w:val="right" w:pos="8306"/>
      </w:tabs>
      <w:snapToGrid w:val="0"/>
      <w:jc w:val="left"/>
    </w:pPr>
    <w:rPr>
      <w:sz w:val="18"/>
      <w:szCs w:val="18"/>
    </w:rPr>
  </w:style>
  <w:style w:type="paragraph" w:styleId="16">
    <w:name w:val="header"/>
    <w:basedOn w:val="1"/>
    <w:next w:val="1"/>
    <w:link w:val="3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next w:val="1"/>
    <w:autoRedefine/>
    <w:unhideWhenUsed/>
    <w:qFormat/>
    <w:uiPriority w:val="39"/>
    <w:pPr>
      <w:widowControl w:val="0"/>
      <w:jc w:val="both"/>
    </w:pPr>
    <w:rPr>
      <w:rFonts w:ascii="Times New Roman" w:hAnsi="Times New Roman" w:eastAsia="宋体" w:cs="Times New Roman"/>
      <w:kern w:val="2"/>
      <w:sz w:val="21"/>
      <w:szCs w:val="24"/>
      <w:lang w:val="en-US" w:eastAsia="zh-CN" w:bidi="ar-SA"/>
    </w:rPr>
  </w:style>
  <w:style w:type="paragraph" w:styleId="18">
    <w:name w:val="toc 6"/>
    <w:basedOn w:val="1"/>
    <w:next w:val="1"/>
    <w:autoRedefine/>
    <w:qFormat/>
    <w:uiPriority w:val="0"/>
    <w:pPr>
      <w:ind w:left="1000" w:leftChars="1000"/>
    </w:pPr>
  </w:style>
  <w:style w:type="paragraph" w:styleId="19">
    <w:name w:val="Body Text 2"/>
    <w:basedOn w:val="1"/>
    <w:autoRedefine/>
    <w:qFormat/>
    <w:uiPriority w:val="0"/>
    <w:pPr>
      <w:widowControl/>
      <w:snapToGrid w:val="0"/>
      <w:spacing w:before="50" w:afterLines="50" w:line="400" w:lineRule="exact"/>
      <w:jc w:val="left"/>
    </w:pPr>
    <w:rPr>
      <w:rFonts w:ascii="宋体" w:hAnsi="宋体"/>
      <w:color w:val="000000"/>
      <w:sz w:val="24"/>
    </w:rPr>
  </w:style>
  <w:style w:type="paragraph" w:styleId="20">
    <w:name w:val="Normal (Web)"/>
    <w:basedOn w:val="1"/>
    <w:autoRedefine/>
    <w:qFormat/>
    <w:uiPriority w:val="0"/>
    <w:pPr>
      <w:spacing w:beforeAutospacing="1" w:afterAutospacing="1"/>
      <w:jc w:val="left"/>
    </w:pPr>
    <w:rPr>
      <w:rFonts w:cs="Times New Roman"/>
      <w:kern w:val="0"/>
      <w:sz w:val="24"/>
    </w:rPr>
  </w:style>
  <w:style w:type="paragraph" w:styleId="21">
    <w:name w:val="annotation subject"/>
    <w:basedOn w:val="9"/>
    <w:next w:val="9"/>
    <w:link w:val="54"/>
    <w:semiHidden/>
    <w:unhideWhenUsed/>
    <w:qFormat/>
    <w:uiPriority w:val="99"/>
    <w:rPr>
      <w:b/>
      <w:bCs/>
    </w:rPr>
  </w:style>
  <w:style w:type="paragraph" w:styleId="22">
    <w:name w:val="Body Text First Indent"/>
    <w:basedOn w:val="11"/>
    <w:next w:val="18"/>
    <w:autoRedefine/>
    <w:qFormat/>
    <w:uiPriority w:val="0"/>
    <w:pPr>
      <w:ind w:firstLine="420" w:firstLineChars="100"/>
    </w:pPr>
  </w:style>
  <w:style w:type="table" w:styleId="24">
    <w:name w:val="Table Grid"/>
    <w:basedOn w:val="23"/>
    <w:autoRedefine/>
    <w:qFormat/>
    <w:uiPriority w:val="9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FollowedHyperlink"/>
    <w:basedOn w:val="25"/>
    <w:autoRedefine/>
    <w:semiHidden/>
    <w:unhideWhenUsed/>
    <w:qFormat/>
    <w:uiPriority w:val="99"/>
    <w:rPr>
      <w:color w:val="800080"/>
      <w:u w:val="single"/>
    </w:rPr>
  </w:style>
  <w:style w:type="character" w:styleId="27">
    <w:name w:val="Hyperlink"/>
    <w:basedOn w:val="25"/>
    <w:autoRedefine/>
    <w:semiHidden/>
    <w:unhideWhenUsed/>
    <w:qFormat/>
    <w:uiPriority w:val="99"/>
    <w:rPr>
      <w:color w:val="0000FF"/>
      <w:u w:val="single"/>
    </w:rPr>
  </w:style>
  <w:style w:type="character" w:styleId="28">
    <w:name w:val="annotation reference"/>
    <w:basedOn w:val="25"/>
    <w:semiHidden/>
    <w:unhideWhenUsed/>
    <w:qFormat/>
    <w:uiPriority w:val="99"/>
    <w:rPr>
      <w:sz w:val="21"/>
      <w:szCs w:val="21"/>
    </w:rPr>
  </w:style>
  <w:style w:type="paragraph" w:customStyle="1" w:styleId="29">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30">
    <w:name w:val="页眉 字符"/>
    <w:basedOn w:val="25"/>
    <w:link w:val="16"/>
    <w:autoRedefine/>
    <w:qFormat/>
    <w:uiPriority w:val="99"/>
    <w:rPr>
      <w:sz w:val="18"/>
      <w:szCs w:val="18"/>
    </w:rPr>
  </w:style>
  <w:style w:type="character" w:customStyle="1" w:styleId="31">
    <w:name w:val="页脚 字符"/>
    <w:basedOn w:val="25"/>
    <w:link w:val="15"/>
    <w:autoRedefine/>
    <w:qFormat/>
    <w:uiPriority w:val="99"/>
    <w:rPr>
      <w:sz w:val="18"/>
      <w:szCs w:val="18"/>
    </w:rPr>
  </w:style>
  <w:style w:type="paragraph" w:styleId="32">
    <w:name w:val="List Paragraph"/>
    <w:basedOn w:val="1"/>
    <w:autoRedefine/>
    <w:qFormat/>
    <w:uiPriority w:val="34"/>
    <w:pPr>
      <w:ind w:firstLine="420" w:firstLineChars="200"/>
    </w:pPr>
    <w:rPr>
      <w:rFonts w:ascii="Calibri" w:hAnsi="Calibri" w:eastAsia="宋体" w:cs="Times New Roman"/>
    </w:rPr>
  </w:style>
  <w:style w:type="paragraph" w:customStyle="1" w:styleId="33">
    <w:name w:val="p16"/>
    <w:autoRedefine/>
    <w:qFormat/>
    <w:uiPriority w:val="0"/>
    <w:pPr>
      <w:jc w:val="both"/>
    </w:pPr>
    <w:rPr>
      <w:rFonts w:ascii="宋体" w:hAnsi="宋体" w:eastAsia="宋体" w:cs="宋体"/>
      <w:color w:val="000000"/>
      <w:lang w:val="en-US" w:eastAsia="zh-CN" w:bidi="ar-SA"/>
    </w:rPr>
  </w:style>
  <w:style w:type="paragraph" w:customStyle="1" w:styleId="34">
    <w:name w:val="Table Paragraph"/>
    <w:basedOn w:val="1"/>
    <w:autoRedefine/>
    <w:qFormat/>
    <w:uiPriority w:val="1"/>
  </w:style>
  <w:style w:type="paragraph" w:customStyle="1" w:styleId="35">
    <w:name w:val="正文_0"/>
    <w:autoRedefine/>
    <w:qFormat/>
    <w:uiPriority w:val="0"/>
    <w:rPr>
      <w:rFonts w:ascii="Times New Roman" w:hAnsi="Times New Roman" w:eastAsiaTheme="minorEastAsia" w:cstheme="minorBidi"/>
      <w:sz w:val="21"/>
      <w:szCs w:val="22"/>
      <w:lang w:val="en-US" w:eastAsia="zh-CN" w:bidi="ar-SA"/>
    </w:rPr>
  </w:style>
  <w:style w:type="paragraph" w:customStyle="1" w:styleId="36">
    <w:name w:val="表格文字115"/>
    <w:basedOn w:val="1"/>
    <w:autoRedefine/>
    <w:qFormat/>
    <w:uiPriority w:val="0"/>
    <w:rPr>
      <w:bCs/>
      <w:spacing w:val="10"/>
      <w:kern w:val="0"/>
      <w:sz w:val="24"/>
    </w:rPr>
  </w:style>
  <w:style w:type="paragraph" w:customStyle="1" w:styleId="37">
    <w:name w:val="p0"/>
    <w:basedOn w:val="1"/>
    <w:autoRedefine/>
    <w:qFormat/>
    <w:uiPriority w:val="0"/>
    <w:pPr>
      <w:widowControl/>
    </w:pPr>
    <w:rPr>
      <w:kern w:val="0"/>
      <w:szCs w:val="21"/>
    </w:rPr>
  </w:style>
  <w:style w:type="character" w:customStyle="1" w:styleId="38">
    <w:name w:val="apple-converted-space"/>
    <w:basedOn w:val="25"/>
    <w:autoRedefine/>
    <w:qFormat/>
    <w:uiPriority w:val="0"/>
  </w:style>
  <w:style w:type="paragraph" w:customStyle="1" w:styleId="39">
    <w:name w:val="默认段落字体 Para Char Char Char Char Char Char Char"/>
    <w:basedOn w:val="1"/>
    <w:autoRedefine/>
    <w:qFormat/>
    <w:uiPriority w:val="0"/>
    <w:pPr>
      <w:adjustRightInd w:val="0"/>
      <w:spacing w:line="360" w:lineRule="auto"/>
    </w:pPr>
  </w:style>
  <w:style w:type="paragraph" w:customStyle="1" w:styleId="40">
    <w:name w:val="首行缩进"/>
    <w:basedOn w:val="1"/>
    <w:autoRedefine/>
    <w:qFormat/>
    <w:uiPriority w:val="0"/>
    <w:pPr>
      <w:ind w:firstLine="480" w:firstLineChars="200"/>
    </w:pPr>
    <w:rPr>
      <w:szCs w:val="20"/>
    </w:rPr>
  </w:style>
  <w:style w:type="paragraph" w:styleId="41">
    <w:name w:val="No Spacing"/>
    <w:autoRedefine/>
    <w:qFormat/>
    <w:uiPriority w:val="1"/>
    <w:pPr>
      <w:jc w:val="both"/>
    </w:pPr>
    <w:rPr>
      <w:rFonts w:ascii="Times New Roman" w:hAnsi="Times New Roman" w:eastAsia="宋体" w:cs="Times New Roman"/>
      <w:kern w:val="2"/>
      <w:sz w:val="21"/>
      <w:lang w:val="en-US" w:eastAsia="zh-CN" w:bidi="ar-SA"/>
    </w:rPr>
  </w:style>
  <w:style w:type="paragraph" w:customStyle="1" w:styleId="42">
    <w:name w:val="采购一"/>
    <w:basedOn w:val="1"/>
    <w:autoRedefine/>
    <w:qFormat/>
    <w:uiPriority w:val="0"/>
    <w:pPr>
      <w:adjustRightInd w:val="0"/>
      <w:snapToGrid w:val="0"/>
      <w:spacing w:afterLines="100" w:line="360" w:lineRule="auto"/>
      <w:jc w:val="center"/>
    </w:pPr>
    <w:rPr>
      <w:rFonts w:hint="eastAsia" w:ascii="宋体" w:hAnsi="宋体" w:eastAsia="宋体" w:cs="宋体"/>
      <w:b/>
      <w:bCs/>
      <w:sz w:val="32"/>
      <w:szCs w:val="32"/>
    </w:rPr>
  </w:style>
  <w:style w:type="paragraph" w:customStyle="1" w:styleId="43">
    <w:name w:val="采购二"/>
    <w:basedOn w:val="42"/>
    <w:autoRedefine/>
    <w:qFormat/>
    <w:uiPriority w:val="0"/>
    <w:pPr>
      <w:spacing w:beforeLines="50" w:afterLines="0"/>
    </w:pPr>
    <w:rPr>
      <w:sz w:val="28"/>
      <w:szCs w:val="28"/>
    </w:rPr>
  </w:style>
  <w:style w:type="paragraph" w:customStyle="1" w:styleId="44">
    <w:name w:val="采购三"/>
    <w:basedOn w:val="43"/>
    <w:autoRedefine/>
    <w:qFormat/>
    <w:uiPriority w:val="0"/>
    <w:pPr>
      <w:spacing w:afterLines="50" w:line="240" w:lineRule="auto"/>
      <w:jc w:val="left"/>
    </w:pPr>
    <w:rPr>
      <w:sz w:val="24"/>
      <w:lang w:bidi="zh-CN"/>
    </w:rPr>
  </w:style>
  <w:style w:type="character" w:customStyle="1" w:styleId="45">
    <w:name w:val="font51"/>
    <w:basedOn w:val="25"/>
    <w:autoRedefine/>
    <w:qFormat/>
    <w:uiPriority w:val="0"/>
    <w:rPr>
      <w:rFonts w:hint="eastAsia" w:ascii="宋体" w:hAnsi="宋体" w:eastAsia="宋体" w:cs="宋体"/>
      <w:color w:val="000000"/>
      <w:sz w:val="32"/>
      <w:szCs w:val="32"/>
      <w:u w:val="none"/>
    </w:rPr>
  </w:style>
  <w:style w:type="character" w:customStyle="1" w:styleId="46">
    <w:name w:val="font31"/>
    <w:basedOn w:val="25"/>
    <w:autoRedefine/>
    <w:qFormat/>
    <w:uiPriority w:val="0"/>
    <w:rPr>
      <w:rFonts w:ascii="宋体" w:hAnsi="宋体" w:eastAsia="宋体" w:cs="宋体"/>
      <w:color w:val="000000"/>
      <w:sz w:val="32"/>
      <w:szCs w:val="32"/>
      <w:u w:val="single"/>
    </w:rPr>
  </w:style>
  <w:style w:type="character" w:customStyle="1" w:styleId="47">
    <w:name w:val="font21"/>
    <w:basedOn w:val="25"/>
    <w:autoRedefine/>
    <w:qFormat/>
    <w:uiPriority w:val="0"/>
    <w:rPr>
      <w:rFonts w:ascii="宋体" w:hAnsi="宋体" w:eastAsia="宋体" w:cs="宋体"/>
      <w:color w:val="000000"/>
      <w:sz w:val="32"/>
      <w:szCs w:val="32"/>
      <w:u w:val="none"/>
    </w:rPr>
  </w:style>
  <w:style w:type="character" w:customStyle="1" w:styleId="48">
    <w:name w:val="font11"/>
    <w:basedOn w:val="25"/>
    <w:autoRedefine/>
    <w:qFormat/>
    <w:uiPriority w:val="0"/>
    <w:rPr>
      <w:rFonts w:ascii="Calibri" w:hAnsi="Calibri" w:cs="Calibri"/>
      <w:color w:val="000000"/>
      <w:sz w:val="32"/>
      <w:szCs w:val="32"/>
      <w:u w:val="none"/>
    </w:rPr>
  </w:style>
  <w:style w:type="character" w:customStyle="1" w:styleId="49">
    <w:name w:val="font01"/>
    <w:basedOn w:val="25"/>
    <w:autoRedefine/>
    <w:qFormat/>
    <w:uiPriority w:val="0"/>
    <w:rPr>
      <w:rFonts w:hint="eastAsia" w:ascii="宋体" w:hAnsi="宋体" w:eastAsia="宋体" w:cs="宋体"/>
      <w:color w:val="000000"/>
      <w:sz w:val="20"/>
      <w:szCs w:val="20"/>
      <w:u w:val="none"/>
    </w:rPr>
  </w:style>
  <w:style w:type="paragraph" w:customStyle="1" w:styleId="50">
    <w:name w:val="Normal_0"/>
    <w:autoRedefine/>
    <w:qFormat/>
    <w:uiPriority w:val="0"/>
    <w:rPr>
      <w:rFonts w:eastAsia="Times New Roman" w:asciiTheme="minorHAnsi" w:hAnsiTheme="minorHAnsi" w:cstheme="minorBidi"/>
      <w:sz w:val="24"/>
      <w:szCs w:val="24"/>
      <w:lang w:val="en-US" w:eastAsia="zh-CN" w:bidi="ar-SA"/>
    </w:rPr>
  </w:style>
  <w:style w:type="paragraph" w:customStyle="1" w:styleId="51">
    <w:name w:val="Normal_2"/>
    <w:autoRedefine/>
    <w:qFormat/>
    <w:uiPriority w:val="0"/>
    <w:rPr>
      <w:rFonts w:ascii="Times New Roman" w:hAnsi="Times New Roman" w:eastAsia="Times New Roman" w:cs="Times New Roman"/>
      <w:sz w:val="24"/>
      <w:szCs w:val="24"/>
      <w:lang w:val="en-US" w:eastAsia="zh-CN" w:bidi="ar-SA"/>
    </w:rPr>
  </w:style>
  <w:style w:type="character" w:customStyle="1" w:styleId="52">
    <w:name w:val="批注框文本 字符"/>
    <w:basedOn w:val="25"/>
    <w:link w:val="14"/>
    <w:autoRedefine/>
    <w:semiHidden/>
    <w:qFormat/>
    <w:uiPriority w:val="99"/>
    <w:rPr>
      <w:rFonts w:asciiTheme="minorHAnsi" w:hAnsiTheme="minorHAnsi" w:eastAsiaTheme="minorEastAsia" w:cstheme="minorBidi"/>
      <w:kern w:val="2"/>
      <w:sz w:val="18"/>
      <w:szCs w:val="18"/>
    </w:rPr>
  </w:style>
  <w:style w:type="character" w:customStyle="1" w:styleId="53">
    <w:name w:val="批注文字 字符"/>
    <w:basedOn w:val="25"/>
    <w:link w:val="9"/>
    <w:qFormat/>
    <w:uiPriority w:val="0"/>
    <w:rPr>
      <w:rFonts w:asciiTheme="minorHAnsi" w:hAnsiTheme="minorHAnsi" w:eastAsiaTheme="minorEastAsia" w:cstheme="minorBidi"/>
      <w:kern w:val="2"/>
      <w:sz w:val="21"/>
      <w:szCs w:val="22"/>
    </w:rPr>
  </w:style>
  <w:style w:type="character" w:customStyle="1" w:styleId="54">
    <w:name w:val="批注主题 字符"/>
    <w:basedOn w:val="53"/>
    <w:link w:val="21"/>
    <w:semiHidden/>
    <w:qFormat/>
    <w:uiPriority w:val="99"/>
    <w:rPr>
      <w:rFonts w:asciiTheme="minorHAnsi" w:hAnsiTheme="minorHAnsi" w:eastAsiaTheme="minorEastAsia" w:cstheme="minorBidi"/>
      <w:b/>
      <w:bCs/>
      <w:kern w:val="2"/>
      <w:sz w:val="21"/>
      <w:szCs w:val="22"/>
    </w:rPr>
  </w:style>
  <w:style w:type="paragraph" w:customStyle="1" w:styleId="55">
    <w:name w:val="表格文字"/>
    <w:basedOn w:val="1"/>
    <w:autoRedefine/>
    <w:qFormat/>
    <w:uiPriority w:val="99"/>
    <w:pPr>
      <w:spacing w:before="25" w:after="25"/>
      <w:ind w:firstLine="315" w:firstLineChars="150"/>
    </w:pPr>
    <w:rPr>
      <w:bCs/>
      <w:color w:val="000000"/>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18</Pages>
  <Words>6891</Words>
  <Characters>7344</Characters>
  <Lines>65</Lines>
  <Paragraphs>18</Paragraphs>
  <TotalTime>2</TotalTime>
  <ScaleCrop>false</ScaleCrop>
  <LinksUpToDate>false</LinksUpToDate>
  <CharactersWithSpaces>8348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2024-09-29T02:47:00Z</dcterms:created>
  <dc:creator>Zeng Bin Fan</dc:creator>
  <cp:lastModifiedBy>红色有角</cp:lastModifiedBy>
  <dcterms:modified xsi:type="dcterms:W3CDTF">2025-07-22T02:59:08Z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1B5B5845147F4D36906DF46CB41AE82E_13</vt:lpwstr>
  </property>
  <property fmtid="{D5CDD505-2E9C-101B-9397-08002B2CF9AE}" pid="4" name="KSOTemplateDocerSaveRecord">
    <vt:lpwstr>eyJoZGlkIjoiMjliZTM1NTQwMDljNzg2MmUxZjM1MzEzNTdiYjYxYTQiLCJ1c2VySWQiOiI5NjY1NzkzMDUifQ==</vt:lpwstr>
  </property>
</Properties>
</file>