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194C1">
      <w:pPr>
        <w:pStyle w:val="5"/>
        <w:rPr>
          <w:color w:val="auto"/>
        </w:rPr>
      </w:pPr>
    </w:p>
    <w:p w14:paraId="58948D79">
      <w:pPr>
        <w:rPr>
          <w:color w:val="auto"/>
        </w:rPr>
      </w:pPr>
    </w:p>
    <w:p w14:paraId="5604413C">
      <w:pPr>
        <w:pStyle w:val="2"/>
        <w:numPr>
          <w:ilvl w:val="0"/>
          <w:numId w:val="0"/>
        </w:numPr>
        <w:jc w:val="both"/>
        <w:rPr>
          <w:color w:val="auto"/>
        </w:rPr>
      </w:pPr>
    </w:p>
    <w:p w14:paraId="7C47724F">
      <w:pPr>
        <w:snapToGrid w:val="0"/>
        <w:spacing w:before="156" w:beforeLines="50" w:line="360" w:lineRule="auto"/>
        <w:jc w:val="center"/>
        <w:rPr>
          <w:rFonts w:ascii="宋体" w:hAnsi="宋体" w:eastAsia="宋体" w:cs="宋体"/>
          <w:b/>
          <w:bCs/>
          <w:color w:val="auto"/>
          <w:sz w:val="36"/>
          <w:szCs w:val="36"/>
        </w:rPr>
      </w:pPr>
      <w:r>
        <w:rPr>
          <w:rFonts w:hint="eastAsia" w:ascii="宋体" w:hAnsi="宋体" w:eastAsia="宋体" w:cs="宋体"/>
          <w:b/>
          <w:color w:val="auto"/>
          <w:sz w:val="72"/>
          <w:szCs w:val="72"/>
        </w:rPr>
        <w:t>采购文件</w:t>
      </w:r>
    </w:p>
    <w:p w14:paraId="5BF946E5">
      <w:pPr>
        <w:pStyle w:val="5"/>
        <w:rPr>
          <w:rFonts w:ascii="宋体" w:hAnsi="宋体" w:eastAsia="宋体" w:cs="宋体"/>
          <w:b/>
          <w:bCs/>
          <w:color w:val="auto"/>
          <w:sz w:val="36"/>
          <w:szCs w:val="36"/>
        </w:rPr>
      </w:pPr>
    </w:p>
    <w:p w14:paraId="0521A553">
      <w:pPr>
        <w:rPr>
          <w:color w:val="auto"/>
        </w:rPr>
      </w:pPr>
    </w:p>
    <w:p w14:paraId="76D0045E">
      <w:pPr>
        <w:pStyle w:val="2"/>
        <w:numPr>
          <w:ilvl w:val="0"/>
          <w:numId w:val="0"/>
        </w:numPr>
        <w:jc w:val="both"/>
        <w:rPr>
          <w:color w:val="auto"/>
        </w:rPr>
      </w:pPr>
    </w:p>
    <w:p w14:paraId="2544723A">
      <w:pPr>
        <w:rPr>
          <w:color w:val="auto"/>
        </w:rPr>
      </w:pPr>
    </w:p>
    <w:p w14:paraId="4DDEDA16">
      <w:pPr>
        <w:rPr>
          <w:rFonts w:ascii="宋体" w:hAnsi="宋体" w:eastAsia="宋体" w:cs="宋体"/>
          <w:b/>
          <w:bCs/>
          <w:color w:val="auto"/>
          <w:sz w:val="36"/>
          <w:szCs w:val="36"/>
        </w:rPr>
      </w:pPr>
    </w:p>
    <w:p w14:paraId="79614E9D">
      <w:pPr>
        <w:rPr>
          <w:rFonts w:ascii="宋体" w:hAnsi="宋体" w:eastAsia="宋体" w:cs="宋体"/>
          <w:b/>
          <w:bCs/>
          <w:color w:val="auto"/>
          <w:sz w:val="36"/>
          <w:szCs w:val="36"/>
        </w:rPr>
      </w:pPr>
    </w:p>
    <w:p w14:paraId="2511C7F6">
      <w:pPr>
        <w:rPr>
          <w:rFonts w:ascii="宋体" w:hAnsi="宋体" w:eastAsia="宋体" w:cs="宋体"/>
          <w:b/>
          <w:bCs/>
          <w:color w:val="auto"/>
          <w:sz w:val="36"/>
          <w:szCs w:val="36"/>
          <w:u w:val="single"/>
        </w:rPr>
      </w:pPr>
      <w:r>
        <w:rPr>
          <w:rFonts w:hint="eastAsia" w:ascii="宋体" w:hAnsi="宋体" w:eastAsia="宋体" w:cs="宋体"/>
          <w:b/>
          <w:bCs/>
          <w:color w:val="auto"/>
          <w:sz w:val="36"/>
          <w:szCs w:val="36"/>
        </w:rPr>
        <w:t>项目名称：</w:t>
      </w:r>
      <w:r>
        <w:rPr>
          <w:rFonts w:ascii="宋体" w:hAnsi="宋体" w:eastAsia="宋体" w:cs="宋体"/>
          <w:b/>
          <w:bCs/>
          <w:color w:val="auto"/>
          <w:sz w:val="36"/>
          <w:szCs w:val="36"/>
          <w:u w:val="single"/>
        </w:rPr>
        <w:t>榴悠悠钦州港配套区店装修</w:t>
      </w:r>
      <w:r>
        <w:rPr>
          <w:rFonts w:hint="eastAsia" w:ascii="宋体" w:hAnsi="宋体" w:eastAsia="宋体" w:cs="宋体"/>
          <w:b/>
          <w:bCs/>
          <w:color w:val="auto"/>
          <w:sz w:val="36"/>
          <w:szCs w:val="36"/>
          <w:u w:val="single"/>
        </w:rPr>
        <w:t>工程</w:t>
      </w:r>
      <w:r>
        <w:rPr>
          <w:rFonts w:ascii="宋体" w:hAnsi="宋体" w:eastAsia="宋体" w:cs="宋体"/>
          <w:b/>
          <w:bCs/>
          <w:color w:val="auto"/>
          <w:sz w:val="36"/>
          <w:szCs w:val="36"/>
          <w:u w:val="single"/>
        </w:rPr>
        <w:t>项目</w:t>
      </w:r>
    </w:p>
    <w:p w14:paraId="3630E3A3">
      <w:pPr>
        <w:rPr>
          <w:rFonts w:ascii="宋体" w:hAnsi="宋体" w:eastAsia="宋体" w:cs="宋体"/>
          <w:b/>
          <w:bCs/>
          <w:color w:val="auto"/>
          <w:sz w:val="36"/>
          <w:szCs w:val="36"/>
          <w:u w:val="single"/>
        </w:rPr>
      </w:pPr>
      <w:r>
        <w:rPr>
          <w:rFonts w:hint="eastAsia" w:ascii="宋体" w:hAnsi="宋体" w:eastAsia="宋体" w:cs="宋体"/>
          <w:b/>
          <w:bCs/>
          <w:color w:val="auto"/>
          <w:sz w:val="36"/>
          <w:szCs w:val="36"/>
        </w:rPr>
        <w:t>采购人：</w:t>
      </w:r>
      <w:r>
        <w:rPr>
          <w:rFonts w:ascii="宋体" w:hAnsi="宋体" w:eastAsia="宋体" w:cs="宋体"/>
          <w:b/>
          <w:bCs/>
          <w:color w:val="auto"/>
          <w:sz w:val="36"/>
          <w:szCs w:val="36"/>
          <w:u w:val="single"/>
        </w:rPr>
        <w:t>广西蚂蚁洋货供应链管理有限公司</w:t>
      </w:r>
    </w:p>
    <w:p w14:paraId="0C99B1B2">
      <w:pPr>
        <w:rPr>
          <w:rFonts w:ascii="宋体" w:hAnsi="宋体" w:eastAsia="宋体" w:cs="宋体"/>
          <w:b/>
          <w:bCs/>
          <w:color w:val="auto"/>
          <w:sz w:val="36"/>
          <w:szCs w:val="36"/>
        </w:rPr>
      </w:pPr>
    </w:p>
    <w:p w14:paraId="7F42A618">
      <w:pPr>
        <w:rPr>
          <w:rFonts w:ascii="宋体" w:hAnsi="宋体" w:eastAsia="宋体" w:cs="宋体"/>
          <w:b/>
          <w:bCs/>
          <w:color w:val="auto"/>
          <w:sz w:val="36"/>
          <w:szCs w:val="36"/>
        </w:rPr>
      </w:pPr>
    </w:p>
    <w:p w14:paraId="3AEADBE8">
      <w:pPr>
        <w:jc w:val="center"/>
        <w:rPr>
          <w:rFonts w:ascii="宋体" w:hAnsi="宋体" w:eastAsia="宋体" w:cs="宋体"/>
          <w:b/>
          <w:bCs/>
          <w:color w:val="auto"/>
          <w:sz w:val="32"/>
          <w:szCs w:val="32"/>
          <w:shd w:val="clear" w:color="auto" w:fill="FFFFFF"/>
        </w:rPr>
      </w:pPr>
      <w:r>
        <w:rPr>
          <w:rFonts w:ascii="Times New Roman" w:hAnsi="Times New Roman" w:eastAsia="宋体" w:cs="Times New Roman"/>
          <w:b/>
          <w:bCs/>
          <w:color w:val="auto"/>
          <w:sz w:val="36"/>
          <w:szCs w:val="36"/>
        </w:rPr>
        <w:t>202</w:t>
      </w:r>
      <w:r>
        <w:rPr>
          <w:rFonts w:hint="eastAsia" w:ascii="Times New Roman" w:hAnsi="Times New Roman" w:eastAsia="宋体" w:cs="Times New Roman"/>
          <w:b/>
          <w:bCs/>
          <w:color w:val="auto"/>
          <w:sz w:val="36"/>
          <w:szCs w:val="36"/>
        </w:rPr>
        <w:t>5</w:t>
      </w:r>
      <w:r>
        <w:rPr>
          <w:rFonts w:hint="eastAsia" w:ascii="宋体" w:hAnsi="宋体" w:eastAsia="宋体" w:cs="宋体"/>
          <w:b/>
          <w:bCs/>
          <w:color w:val="auto"/>
          <w:sz w:val="36"/>
          <w:szCs w:val="36"/>
        </w:rPr>
        <w:t>年8月</w:t>
      </w:r>
    </w:p>
    <w:p w14:paraId="5F03306A">
      <w:pPr>
        <w:rPr>
          <w:rFonts w:ascii="宋体" w:hAnsi="宋体" w:eastAsia="宋体" w:cs="宋体"/>
          <w:b/>
          <w:bCs/>
          <w:color w:val="auto"/>
          <w:sz w:val="32"/>
          <w:szCs w:val="32"/>
          <w:shd w:val="clear" w:color="auto" w:fill="FFFFFF"/>
        </w:rPr>
      </w:pPr>
    </w:p>
    <w:p w14:paraId="18654A3F">
      <w:pPr>
        <w:pStyle w:val="43"/>
        <w:spacing w:after="312"/>
        <w:rPr>
          <w:rFonts w:hint="default"/>
          <w:color w:val="auto"/>
        </w:rPr>
        <w:sectPr>
          <w:pgSz w:w="11906" w:h="16838"/>
          <w:pgMar w:top="1440" w:right="1417" w:bottom="1440" w:left="1531" w:header="851" w:footer="992" w:gutter="0"/>
          <w:pgNumType w:fmt="numberInDash"/>
          <w:cols w:space="425" w:num="1"/>
          <w:docGrid w:type="lines" w:linePitch="312" w:charSpace="0"/>
        </w:sectPr>
      </w:pPr>
    </w:p>
    <w:p w14:paraId="00DE1068">
      <w:pPr>
        <w:pStyle w:val="43"/>
        <w:spacing w:after="312" w:line="240" w:lineRule="atLeast"/>
        <w:rPr>
          <w:rFonts w:hint="default"/>
          <w:color w:val="auto"/>
        </w:rPr>
      </w:pPr>
      <w:bookmarkStart w:id="0" w:name="OLE_LINK9"/>
      <w:r>
        <w:rPr>
          <w:color w:val="auto"/>
        </w:rPr>
        <w:t>第一章  采购公告</w:t>
      </w:r>
    </w:p>
    <w:bookmarkEnd w:id="0"/>
    <w:p w14:paraId="62281E20">
      <w:pPr>
        <w:spacing w:line="240" w:lineRule="atLeast"/>
        <w:ind w:firstLine="480" w:firstLineChars="200"/>
        <w:jc w:val="left"/>
        <w:rPr>
          <w:rFonts w:ascii="宋体" w:hAnsi="宋体" w:eastAsia="宋体" w:cs="宋体"/>
          <w:bCs/>
          <w:color w:val="auto"/>
          <w:sz w:val="24"/>
          <w:szCs w:val="24"/>
        </w:rPr>
      </w:pPr>
      <w:r>
        <w:rPr>
          <w:rFonts w:ascii="宋体" w:hAnsi="宋体" w:eastAsia="宋体" w:cs="宋体"/>
          <w:bCs/>
          <w:color w:val="auto"/>
          <w:sz w:val="24"/>
          <w:szCs w:val="24"/>
          <w:u w:val="single"/>
        </w:rPr>
        <w:t>榴悠悠钦州港配套区店装修工程项目</w:t>
      </w:r>
      <w:r>
        <w:rPr>
          <w:rFonts w:hint="eastAsia" w:ascii="宋体" w:hAnsi="宋体" w:eastAsia="宋体" w:cs="宋体"/>
          <w:bCs/>
          <w:color w:val="auto"/>
          <w:sz w:val="24"/>
          <w:szCs w:val="24"/>
        </w:rPr>
        <w:t>的潜在服务商应在</w:t>
      </w:r>
      <w:r>
        <w:rPr>
          <w:rFonts w:hint="eastAsia" w:ascii="宋体" w:hAnsi="宋体" w:eastAsia="宋体" w:cs="宋体"/>
          <w:bCs/>
          <w:color w:val="auto"/>
          <w:sz w:val="24"/>
          <w:szCs w:val="24"/>
          <w:u w:val="single"/>
        </w:rPr>
        <w:t>广西自贸区钦州港片区开发投资集团有限责任公司网站</w:t>
      </w:r>
      <w:r>
        <w:rPr>
          <w:color w:val="auto"/>
        </w:rPr>
        <w:fldChar w:fldCharType="begin"/>
      </w:r>
      <w:r>
        <w:rPr>
          <w:color w:val="auto"/>
        </w:rPr>
        <w:instrText xml:space="preserve"> HYPERLINK "http://www.qbtzjt.com" </w:instrText>
      </w:r>
      <w:r>
        <w:rPr>
          <w:color w:val="auto"/>
        </w:rPr>
        <w:fldChar w:fldCharType="separate"/>
      </w:r>
      <w:r>
        <w:rPr>
          <w:rStyle w:val="27"/>
          <w:rFonts w:hint="eastAsia" w:ascii="宋体" w:hAnsi="宋体" w:eastAsia="宋体" w:cs="宋体"/>
          <w:bCs/>
          <w:color w:val="auto"/>
          <w:sz w:val="24"/>
          <w:szCs w:val="24"/>
        </w:rPr>
        <w:t>http://www.qzmktjt.com</w:t>
      </w:r>
      <w:r>
        <w:rPr>
          <w:rStyle w:val="27"/>
          <w:rFonts w:hint="eastAsia" w:ascii="宋体" w:hAnsi="宋体" w:eastAsia="宋体" w:cs="宋体"/>
          <w:bCs/>
          <w:color w:val="auto"/>
          <w:sz w:val="24"/>
          <w:szCs w:val="24"/>
        </w:rPr>
        <w:fldChar w:fldCharType="end"/>
      </w:r>
      <w:r>
        <w:rPr>
          <w:rFonts w:hint="eastAsia" w:ascii="宋体" w:hAnsi="宋体" w:eastAsia="宋体" w:cs="宋体"/>
          <w:bCs/>
          <w:color w:val="auto"/>
          <w:sz w:val="24"/>
          <w:szCs w:val="24"/>
          <w:u w:val="single"/>
        </w:rPr>
        <w:t>获取（下载）</w:t>
      </w:r>
      <w:r>
        <w:rPr>
          <w:rFonts w:hint="eastAsia" w:ascii="宋体" w:hAnsi="宋体" w:eastAsia="宋体" w:cs="宋体"/>
          <w:bCs/>
          <w:color w:val="auto"/>
          <w:sz w:val="24"/>
          <w:szCs w:val="24"/>
        </w:rPr>
        <w:t>采购文件，并于截止日期</w:t>
      </w:r>
      <w:r>
        <w:rPr>
          <w:rFonts w:hint="eastAsia" w:ascii="宋体" w:hAnsi="宋体" w:eastAsia="宋体" w:cs="宋体"/>
          <w:bCs/>
          <w:color w:val="auto"/>
          <w:sz w:val="24"/>
          <w:szCs w:val="24"/>
          <w:u w:val="single"/>
        </w:rPr>
        <w:t xml:space="preserve"> 2025年</w:t>
      </w:r>
      <w:r>
        <w:rPr>
          <w:rFonts w:hint="eastAsia" w:ascii="宋体" w:hAnsi="宋体" w:eastAsia="宋体" w:cs="宋体"/>
          <w:bCs/>
          <w:color w:val="auto"/>
          <w:sz w:val="24"/>
          <w:szCs w:val="24"/>
          <w:u w:val="single"/>
          <w:lang w:val="en-US" w:eastAsia="zh-CN"/>
        </w:rPr>
        <w:t>8</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7</w:t>
      </w:r>
      <w:r>
        <w:rPr>
          <w:rFonts w:hint="eastAsia" w:ascii="宋体" w:hAnsi="宋体" w:eastAsia="宋体" w:cs="宋体"/>
          <w:bCs/>
          <w:color w:val="auto"/>
          <w:sz w:val="24"/>
          <w:szCs w:val="24"/>
          <w:u w:val="single"/>
        </w:rPr>
        <w:t>日17时00分（北京时间）</w:t>
      </w:r>
      <w:r>
        <w:rPr>
          <w:rFonts w:hint="eastAsia" w:ascii="宋体" w:hAnsi="宋体" w:eastAsia="宋体" w:cs="宋体"/>
          <w:bCs/>
          <w:color w:val="auto"/>
          <w:sz w:val="24"/>
          <w:szCs w:val="24"/>
        </w:rPr>
        <w:t>前提交响应文件。 </w:t>
      </w:r>
    </w:p>
    <w:p w14:paraId="3818A23F">
      <w:pPr>
        <w:spacing w:line="240" w:lineRule="atLeast"/>
        <w:rPr>
          <w:rFonts w:ascii="宋体" w:hAnsi="宋体" w:eastAsia="宋体" w:cs="宋体"/>
          <w:bCs/>
          <w:color w:val="auto"/>
          <w:sz w:val="24"/>
          <w:szCs w:val="24"/>
        </w:rPr>
      </w:pPr>
      <w:r>
        <w:rPr>
          <w:rFonts w:hint="eastAsia" w:ascii="宋体" w:hAnsi="宋体" w:eastAsia="宋体" w:cs="宋体"/>
          <w:b/>
          <w:bCs/>
          <w:color w:val="auto"/>
          <w:sz w:val="24"/>
          <w:szCs w:val="24"/>
        </w:rPr>
        <w:t>一、项目基本情况</w:t>
      </w:r>
    </w:p>
    <w:p w14:paraId="24150A0E">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项目名称：</w:t>
      </w:r>
      <w:r>
        <w:rPr>
          <w:rFonts w:ascii="宋体" w:hAnsi="宋体" w:eastAsia="宋体" w:cs="宋体"/>
          <w:bCs/>
          <w:color w:val="auto"/>
          <w:sz w:val="24"/>
          <w:szCs w:val="24"/>
          <w:u w:val="single"/>
        </w:rPr>
        <w:t>榴悠悠钦州港配套区店装修工程项目</w:t>
      </w:r>
    </w:p>
    <w:p w14:paraId="562F7348">
      <w:pPr>
        <w:pStyle w:val="8"/>
        <w:spacing w:line="240" w:lineRule="atLeast"/>
        <w:rPr>
          <w:rFonts w:eastAsia="宋体"/>
          <w:color w:val="auto"/>
        </w:rPr>
      </w:pPr>
      <w:r>
        <w:rPr>
          <w:rFonts w:hint="eastAsia"/>
          <w:color w:val="auto"/>
        </w:rPr>
        <w:t xml:space="preserve"> </w:t>
      </w:r>
      <w:r>
        <w:rPr>
          <w:color w:val="auto"/>
        </w:rPr>
        <w:t xml:space="preserve">   </w:t>
      </w:r>
      <w:r>
        <w:rPr>
          <w:rFonts w:hint="eastAsia" w:ascii="宋体" w:hAnsi="宋体" w:eastAsia="宋体" w:cs="宋体"/>
          <w:bCs/>
          <w:color w:val="auto"/>
          <w:szCs w:val="24"/>
        </w:rPr>
        <w:t>采购方式：询比采购</w:t>
      </w:r>
    </w:p>
    <w:p w14:paraId="756673D5">
      <w:pPr>
        <w:spacing w:line="40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定标方式：满足采购文件的实质性要求，满足采购文件的实质要求，且经评审得分最高的供应商为成交供应商。</w:t>
      </w:r>
    </w:p>
    <w:p w14:paraId="7676BB0C">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color w:val="auto"/>
          <w:sz w:val="24"/>
          <w:szCs w:val="24"/>
        </w:rPr>
        <w:t>预算金额：</w:t>
      </w:r>
      <w:bookmarkStart w:id="1" w:name="OLE_LINK5"/>
      <w:r>
        <w:rPr>
          <w:rFonts w:hint="eastAsia" w:ascii="宋体" w:hAnsi="宋体" w:eastAsia="宋体" w:cs="宋体"/>
          <w:color w:val="auto"/>
          <w:sz w:val="24"/>
          <w:szCs w:val="24"/>
        </w:rPr>
        <w:t>人民币</w:t>
      </w:r>
      <w:bookmarkEnd w:id="1"/>
      <w:r>
        <w:rPr>
          <w:rFonts w:hint="eastAsia" w:ascii="宋体" w:hAnsi="宋体" w:eastAsia="宋体" w:cs="宋体"/>
          <w:color w:val="auto"/>
          <w:sz w:val="24"/>
          <w:szCs w:val="24"/>
        </w:rPr>
        <w:t>（大写）</w:t>
      </w:r>
      <w:bookmarkStart w:id="2" w:name="OLE_LINK6"/>
      <w:r>
        <w:rPr>
          <w:rFonts w:hint="eastAsia" w:ascii="宋体" w:hAnsi="宋体" w:eastAsia="宋体" w:cs="宋体"/>
          <w:color w:val="auto"/>
          <w:sz w:val="24"/>
          <w:szCs w:val="24"/>
        </w:rPr>
        <w:t>叁万叁仟玖佰壹拾叁元叁角叁分</w:t>
      </w:r>
      <w:r>
        <w:rPr>
          <w:rFonts w:hint="eastAsia" w:ascii="宋体" w:hAnsi="宋体" w:eastAsia="宋体" w:cs="宋体"/>
          <w:bCs/>
          <w:color w:val="auto"/>
          <w:sz w:val="24"/>
          <w:szCs w:val="24"/>
        </w:rPr>
        <w:t>（￥：33913.33元）</w:t>
      </w:r>
      <w:bookmarkEnd w:id="2"/>
    </w:p>
    <w:p w14:paraId="43F2A130">
      <w:pPr>
        <w:spacing w:line="240" w:lineRule="atLeast"/>
        <w:ind w:firstLine="480" w:firstLineChars="200"/>
        <w:rPr>
          <w:rFonts w:ascii="宋体" w:hAnsi="宋体" w:eastAsia="宋体" w:cs="宋体"/>
          <w:bCs/>
          <w:color w:val="auto"/>
          <w:kern w:val="0"/>
          <w:sz w:val="24"/>
          <w:szCs w:val="24"/>
        </w:rPr>
      </w:pPr>
      <w:r>
        <w:rPr>
          <w:rFonts w:hint="eastAsia" w:ascii="宋体" w:hAnsi="宋体" w:eastAsia="宋体" w:cs="宋体"/>
          <w:bCs/>
          <w:color w:val="auto"/>
          <w:sz w:val="24"/>
          <w:szCs w:val="24"/>
        </w:rPr>
        <w:t>最高限价：人民币（大写）</w:t>
      </w:r>
      <w:r>
        <w:rPr>
          <w:rFonts w:hint="eastAsia" w:ascii="宋体" w:hAnsi="宋体" w:eastAsia="宋体" w:cs="宋体"/>
          <w:color w:val="auto"/>
          <w:sz w:val="24"/>
          <w:szCs w:val="24"/>
        </w:rPr>
        <w:t>叁万叁仟玖佰壹拾叁元叁角叁分</w:t>
      </w:r>
      <w:r>
        <w:rPr>
          <w:rFonts w:hint="eastAsia" w:ascii="宋体" w:hAnsi="宋体" w:eastAsia="宋体" w:cs="宋体"/>
          <w:bCs/>
          <w:color w:val="auto"/>
          <w:sz w:val="24"/>
          <w:szCs w:val="24"/>
        </w:rPr>
        <w:t>（￥：33913.33元）</w:t>
      </w:r>
      <w:r>
        <w:rPr>
          <w:rFonts w:hint="eastAsia" w:ascii="宋体" w:hAnsi="宋体" w:eastAsia="宋体" w:cs="宋体"/>
          <w:bCs/>
          <w:color w:val="auto"/>
          <w:kern w:val="0"/>
          <w:sz w:val="24"/>
          <w:szCs w:val="24"/>
        </w:rPr>
        <w:t>合同履行期限：</w:t>
      </w:r>
      <w:r>
        <w:rPr>
          <w:rFonts w:hint="eastAsia" w:ascii="宋体" w:hAnsi="宋体" w:eastAsia="宋体" w:cs="宋体"/>
          <w:bCs/>
          <w:color w:val="auto"/>
          <w:sz w:val="24"/>
          <w:szCs w:val="24"/>
        </w:rPr>
        <w:t>合同签订后，服务单位收到工程装修所需的相关资料之日起，15</w:t>
      </w:r>
      <w:r>
        <w:rPr>
          <w:rFonts w:ascii="宋体" w:hAnsi="宋体" w:eastAsia="宋体" w:cs="宋体"/>
          <w:bCs/>
          <w:color w:val="auto"/>
          <w:sz w:val="24"/>
          <w:szCs w:val="24"/>
        </w:rPr>
        <w:t>个日历天完成</w:t>
      </w:r>
      <w:r>
        <w:rPr>
          <w:rFonts w:hint="eastAsia" w:ascii="宋体" w:hAnsi="宋体" w:eastAsia="宋体" w:cs="宋体"/>
          <w:bCs/>
          <w:color w:val="auto"/>
          <w:sz w:val="24"/>
          <w:szCs w:val="24"/>
        </w:rPr>
        <w:t>装修工程</w:t>
      </w:r>
      <w:r>
        <w:rPr>
          <w:rFonts w:ascii="宋体" w:hAnsi="宋体" w:eastAsia="宋体" w:cs="宋体"/>
          <w:bCs/>
          <w:color w:val="auto"/>
          <w:sz w:val="24"/>
          <w:szCs w:val="24"/>
        </w:rPr>
        <w:t>项目并上报。</w:t>
      </w:r>
    </w:p>
    <w:p w14:paraId="4E1E8295">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本项目不接受联合体。</w:t>
      </w:r>
    </w:p>
    <w:p w14:paraId="0384674C">
      <w:pPr>
        <w:spacing w:line="240" w:lineRule="atLeast"/>
        <w:rPr>
          <w:rFonts w:ascii="宋体" w:hAnsi="宋体" w:eastAsia="宋体" w:cs="宋体"/>
          <w:b/>
          <w:bCs/>
          <w:color w:val="auto"/>
          <w:sz w:val="24"/>
          <w:szCs w:val="24"/>
        </w:rPr>
      </w:pPr>
      <w:r>
        <w:rPr>
          <w:rFonts w:hint="eastAsia" w:ascii="宋体" w:hAnsi="宋体" w:eastAsia="宋体" w:cs="宋体"/>
          <w:b/>
          <w:bCs/>
          <w:color w:val="auto"/>
          <w:sz w:val="24"/>
          <w:szCs w:val="24"/>
        </w:rPr>
        <w:t>二、服务商的资格要求</w:t>
      </w:r>
    </w:p>
    <w:p w14:paraId="097B87EF">
      <w:pPr>
        <w:spacing w:line="240" w:lineRule="atLeast"/>
        <w:ind w:left="1199" w:leftChars="228" w:hanging="720" w:hangingChars="300"/>
        <w:rPr>
          <w:rFonts w:ascii="宋体" w:hAnsi="宋体" w:eastAsia="宋体" w:cs="宋体"/>
          <w:bCs/>
          <w:color w:val="auto"/>
          <w:sz w:val="24"/>
          <w:szCs w:val="24"/>
        </w:rPr>
      </w:pPr>
      <w:r>
        <w:rPr>
          <w:rFonts w:ascii="Times New Roman" w:hAnsi="Times New Roman" w:eastAsia="宋体" w:cs="Times New Roman"/>
          <w:bCs/>
          <w:color w:val="auto"/>
          <w:sz w:val="24"/>
          <w:szCs w:val="24"/>
        </w:rPr>
        <w:t>1</w:t>
      </w:r>
      <w:r>
        <w:rPr>
          <w:rFonts w:hint="eastAsia" w:ascii="宋体" w:hAnsi="宋体" w:eastAsia="宋体" w:cs="宋体"/>
          <w:bCs/>
          <w:color w:val="auto"/>
          <w:sz w:val="24"/>
          <w:szCs w:val="24"/>
        </w:rPr>
        <w:t>.服务商应当具备下列条件：</w:t>
      </w:r>
    </w:p>
    <w:p w14:paraId="631A8D93">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1</w:t>
      </w:r>
      <w:r>
        <w:rPr>
          <w:rFonts w:hint="eastAsia" w:ascii="宋体" w:hAnsi="宋体" w:eastAsia="宋体" w:cs="宋体"/>
          <w:bCs/>
          <w:color w:val="auto"/>
          <w:sz w:val="24"/>
        </w:rPr>
        <w:t>）</w:t>
      </w:r>
      <w:r>
        <w:rPr>
          <w:rFonts w:hint="eastAsia" w:ascii="宋体" w:hAnsi="宋体" w:eastAsia="宋体" w:cs="宋体"/>
          <w:bCs/>
          <w:color w:val="auto"/>
          <w:sz w:val="24"/>
          <w:szCs w:val="24"/>
        </w:rPr>
        <w:t>国内注册（指按国家有关规定要求注册），具有有效的营业执照。</w:t>
      </w:r>
    </w:p>
    <w:p w14:paraId="0CB6319F">
      <w:pPr>
        <w:spacing w:line="240" w:lineRule="atLeast"/>
        <w:ind w:firstLine="480" w:firstLineChars="200"/>
        <w:rPr>
          <w:rFonts w:ascii="宋体" w:hAnsi="宋体" w:eastAsia="宋体" w:cs="宋体"/>
          <w:bCs/>
          <w:color w:val="auto"/>
          <w:sz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2</w:t>
      </w:r>
      <w:r>
        <w:rPr>
          <w:rFonts w:hint="eastAsia" w:ascii="宋体" w:hAnsi="宋体" w:eastAsia="宋体" w:cs="宋体"/>
          <w:bCs/>
          <w:color w:val="auto"/>
          <w:sz w:val="24"/>
        </w:rPr>
        <w:t>）具有独立承担民事责任的能力；</w:t>
      </w:r>
    </w:p>
    <w:p w14:paraId="449A65D8">
      <w:pPr>
        <w:pStyle w:val="9"/>
        <w:ind w:firstLine="480" w:firstLineChars="200"/>
        <w:rPr>
          <w:rFonts w:ascii="宋体" w:hAnsi="宋体" w:eastAsia="宋体" w:cs="宋体"/>
          <w:bCs/>
          <w:color w:val="auto"/>
          <w:sz w:val="24"/>
        </w:rPr>
      </w:pPr>
      <w:bookmarkStart w:id="3" w:name="OLE_LINK1"/>
      <w:bookmarkStart w:id="4" w:name="OLE_LINK7"/>
      <w:r>
        <w:rPr>
          <w:rFonts w:hint="eastAsia" w:ascii="宋体" w:hAnsi="宋体" w:eastAsia="宋体" w:cs="宋体"/>
          <w:bCs/>
          <w:color w:val="auto"/>
          <w:sz w:val="24"/>
        </w:rPr>
        <w:t>（3）具有建筑装修装饰工程相关经营范围的装饰公司</w:t>
      </w:r>
    </w:p>
    <w:bookmarkEnd w:id="3"/>
    <w:bookmarkEnd w:id="4"/>
    <w:p w14:paraId="7241FB70">
      <w:pPr>
        <w:spacing w:line="240" w:lineRule="atLeast"/>
        <w:ind w:firstLine="480" w:firstLineChars="200"/>
        <w:rPr>
          <w:rFonts w:ascii="宋体" w:hAnsi="宋体" w:eastAsia="宋体" w:cs="宋体"/>
          <w:bCs/>
          <w:color w:val="auto"/>
          <w:sz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4</w:t>
      </w:r>
      <w:r>
        <w:rPr>
          <w:rFonts w:hint="eastAsia" w:ascii="宋体" w:hAnsi="宋体" w:eastAsia="宋体" w:cs="宋体"/>
          <w:bCs/>
          <w:color w:val="auto"/>
          <w:sz w:val="24"/>
        </w:rPr>
        <w:t>）参加采购活动前三年内，在经营活动中没有重大违法记录（由竞标人提供证明或采购人在“信用中国”网站查询）；</w:t>
      </w:r>
    </w:p>
    <w:p w14:paraId="6857EE12">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2</w:t>
      </w:r>
      <w:r>
        <w:rPr>
          <w:rFonts w:hint="eastAsia" w:ascii="宋体" w:hAnsi="宋体" w:eastAsia="宋体" w:cs="宋体"/>
          <w:bCs/>
          <w:color w:val="auto"/>
          <w:sz w:val="24"/>
          <w:szCs w:val="24"/>
        </w:rPr>
        <w:t>.单位负责人为同一人或者存在直接控股、管理关系的不同服务商，不得参加同一合同项下的采购活动。</w:t>
      </w:r>
    </w:p>
    <w:p w14:paraId="10552872">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3</w:t>
      </w:r>
      <w:r>
        <w:rPr>
          <w:rFonts w:hint="eastAsia" w:ascii="宋体" w:hAnsi="宋体" w:eastAsia="宋体" w:cs="宋体"/>
          <w:bCs/>
          <w:color w:val="auto"/>
          <w:sz w:val="24"/>
          <w:szCs w:val="24"/>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2DFD5337">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4</w:t>
      </w:r>
      <w:r>
        <w:rPr>
          <w:rFonts w:hint="eastAsia" w:ascii="宋体" w:hAnsi="宋体" w:eastAsia="宋体" w:cs="宋体"/>
          <w:bCs/>
          <w:color w:val="auto"/>
          <w:sz w:val="24"/>
          <w:szCs w:val="24"/>
        </w:rPr>
        <w:t>.法律、行政法规规定的其他条件。</w:t>
      </w:r>
    </w:p>
    <w:p w14:paraId="6A6E287D">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5</w:t>
      </w:r>
      <w:r>
        <w:rPr>
          <w:rFonts w:hint="eastAsia" w:ascii="宋体" w:hAnsi="宋体" w:eastAsia="宋体" w:cs="宋体"/>
          <w:bCs/>
          <w:color w:val="auto"/>
          <w:sz w:val="24"/>
          <w:szCs w:val="24"/>
        </w:rPr>
        <w:t>.本项目的特定资格要求：无</w:t>
      </w:r>
    </w:p>
    <w:p w14:paraId="1F143681">
      <w:pPr>
        <w:spacing w:line="240" w:lineRule="atLeast"/>
        <w:rPr>
          <w:rFonts w:ascii="宋体" w:hAnsi="宋体" w:eastAsia="宋体" w:cs="宋体"/>
          <w:b/>
          <w:bCs/>
          <w:color w:val="auto"/>
          <w:sz w:val="24"/>
          <w:szCs w:val="24"/>
        </w:rPr>
      </w:pPr>
      <w:r>
        <w:rPr>
          <w:rFonts w:hint="eastAsia" w:ascii="宋体" w:hAnsi="宋体" w:eastAsia="宋体" w:cs="宋体"/>
          <w:b/>
          <w:bCs/>
          <w:color w:val="auto"/>
          <w:sz w:val="24"/>
          <w:szCs w:val="24"/>
        </w:rPr>
        <w:t>三、获取采购文件</w:t>
      </w:r>
    </w:p>
    <w:p w14:paraId="657BA656">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时间：</w:t>
      </w:r>
      <w:r>
        <w:rPr>
          <w:rFonts w:ascii="Times New Roman" w:hAnsi="Times New Roman" w:eastAsia="宋体" w:cs="Times New Roman"/>
          <w:bCs/>
          <w:color w:val="auto"/>
          <w:sz w:val="24"/>
          <w:szCs w:val="24"/>
          <w:u w:val="single"/>
        </w:rPr>
        <w:t>202</w:t>
      </w:r>
      <w:r>
        <w:rPr>
          <w:rFonts w:hint="eastAsia" w:ascii="Times New Roman" w:hAnsi="Times New Roman" w:eastAsia="宋体" w:cs="Times New Roman"/>
          <w:bCs/>
          <w:color w:val="auto"/>
          <w:sz w:val="24"/>
          <w:szCs w:val="24"/>
          <w:u w:val="single"/>
        </w:rPr>
        <w:t>5</w:t>
      </w:r>
      <w:r>
        <w:rPr>
          <w:rFonts w:hint="eastAsia" w:ascii="宋体" w:hAnsi="宋体" w:eastAsia="宋体" w:cs="宋体"/>
          <w:bCs/>
          <w:color w:val="auto"/>
          <w:sz w:val="24"/>
          <w:szCs w:val="24"/>
          <w:u w:val="single"/>
        </w:rPr>
        <w:t>年8月</w:t>
      </w:r>
      <w:r>
        <w:rPr>
          <w:rFonts w:hint="eastAsia" w:ascii="宋体" w:hAnsi="宋体" w:eastAsia="宋体" w:cs="宋体"/>
          <w:bCs/>
          <w:color w:val="auto"/>
          <w:sz w:val="24"/>
          <w:szCs w:val="24"/>
          <w:u w:val="single"/>
          <w:lang w:val="en-US" w:eastAsia="zh-CN"/>
        </w:rPr>
        <w:t>4</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rPr>
        <w:t>至</w:t>
      </w:r>
      <w:r>
        <w:rPr>
          <w:rFonts w:hint="eastAsia" w:ascii="宋体" w:hAnsi="宋体" w:eastAsia="宋体" w:cs="宋体"/>
          <w:bCs/>
          <w:color w:val="auto"/>
          <w:sz w:val="24"/>
          <w:szCs w:val="24"/>
          <w:u w:val="single"/>
        </w:rPr>
        <w:t xml:space="preserve"> </w:t>
      </w:r>
      <w:r>
        <w:rPr>
          <w:rFonts w:ascii="Times New Roman" w:hAnsi="Times New Roman" w:eastAsia="宋体" w:cs="Times New Roman"/>
          <w:bCs/>
          <w:color w:val="auto"/>
          <w:sz w:val="24"/>
          <w:szCs w:val="24"/>
          <w:u w:val="single"/>
        </w:rPr>
        <w:t>202</w:t>
      </w:r>
      <w:r>
        <w:rPr>
          <w:rFonts w:hint="eastAsia" w:ascii="Times New Roman" w:hAnsi="Times New Roman" w:eastAsia="宋体" w:cs="Times New Roman"/>
          <w:bCs/>
          <w:color w:val="auto"/>
          <w:sz w:val="24"/>
          <w:szCs w:val="24"/>
          <w:u w:val="single"/>
        </w:rPr>
        <w:t>5</w:t>
      </w:r>
      <w:r>
        <w:rPr>
          <w:rFonts w:hint="eastAsia" w:ascii="宋体" w:hAnsi="宋体" w:eastAsia="宋体" w:cs="宋体"/>
          <w:bCs/>
          <w:color w:val="auto"/>
          <w:sz w:val="24"/>
          <w:szCs w:val="24"/>
          <w:u w:val="single"/>
        </w:rPr>
        <w:t>年8月</w:t>
      </w:r>
      <w:r>
        <w:rPr>
          <w:rFonts w:hint="eastAsia" w:ascii="宋体" w:hAnsi="宋体" w:eastAsia="宋体" w:cs="宋体"/>
          <w:bCs/>
          <w:color w:val="auto"/>
          <w:sz w:val="24"/>
          <w:szCs w:val="24"/>
          <w:u w:val="single"/>
          <w:lang w:val="en-US" w:eastAsia="zh-CN"/>
        </w:rPr>
        <w:t>7</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rPr>
        <w:t>，每天上午</w:t>
      </w:r>
      <w:r>
        <w:rPr>
          <w:rFonts w:ascii="Times New Roman" w:hAnsi="Times New Roman" w:eastAsia="宋体" w:cs="Times New Roman"/>
          <w:bCs/>
          <w:color w:val="auto"/>
          <w:sz w:val="24"/>
          <w:szCs w:val="24"/>
          <w:u w:val="single"/>
        </w:rPr>
        <w:t>08</w:t>
      </w:r>
      <w:r>
        <w:rPr>
          <w:rFonts w:hint="eastAsia" w:ascii="宋体" w:hAnsi="宋体" w:eastAsia="宋体" w:cs="宋体"/>
          <w:bCs/>
          <w:color w:val="auto"/>
          <w:sz w:val="24"/>
          <w:szCs w:val="24"/>
          <w:u w:val="single"/>
        </w:rPr>
        <w:t>：</w:t>
      </w:r>
      <w:r>
        <w:rPr>
          <w:rFonts w:ascii="Times New Roman" w:hAnsi="Times New Roman" w:eastAsia="宋体" w:cs="Times New Roman"/>
          <w:bCs/>
          <w:color w:val="auto"/>
          <w:sz w:val="24"/>
          <w:szCs w:val="24"/>
          <w:u w:val="single"/>
        </w:rPr>
        <w:t>30</w:t>
      </w:r>
      <w:r>
        <w:rPr>
          <w:rFonts w:hint="eastAsia" w:ascii="宋体" w:hAnsi="宋体" w:eastAsia="宋体" w:cs="宋体"/>
          <w:bCs/>
          <w:color w:val="auto"/>
          <w:sz w:val="24"/>
          <w:szCs w:val="24"/>
          <w:u w:val="single"/>
        </w:rPr>
        <w:t>至</w:t>
      </w:r>
      <w:r>
        <w:rPr>
          <w:rFonts w:ascii="Times New Roman" w:hAnsi="Times New Roman" w:eastAsia="宋体" w:cs="Times New Roman"/>
          <w:bCs/>
          <w:color w:val="auto"/>
          <w:sz w:val="24"/>
          <w:szCs w:val="24"/>
          <w:u w:val="single"/>
        </w:rPr>
        <w:t>12</w:t>
      </w:r>
      <w:r>
        <w:rPr>
          <w:rFonts w:hint="eastAsia" w:ascii="宋体" w:hAnsi="宋体" w:eastAsia="宋体" w:cs="宋体"/>
          <w:bCs/>
          <w:color w:val="auto"/>
          <w:sz w:val="24"/>
          <w:szCs w:val="24"/>
          <w:u w:val="single"/>
        </w:rPr>
        <w:t>：</w:t>
      </w:r>
      <w:r>
        <w:rPr>
          <w:rFonts w:ascii="Times New Roman" w:hAnsi="Times New Roman" w:eastAsia="宋体" w:cs="Times New Roman"/>
          <w:bCs/>
          <w:color w:val="auto"/>
          <w:sz w:val="24"/>
          <w:szCs w:val="24"/>
          <w:u w:val="single"/>
        </w:rPr>
        <w:t>00</w:t>
      </w:r>
      <w:r>
        <w:rPr>
          <w:rFonts w:hint="eastAsia" w:ascii="宋体" w:hAnsi="宋体" w:eastAsia="宋体" w:cs="宋体"/>
          <w:bCs/>
          <w:color w:val="auto"/>
          <w:sz w:val="24"/>
          <w:szCs w:val="24"/>
        </w:rPr>
        <w:t>，下午</w:t>
      </w:r>
      <w:r>
        <w:rPr>
          <w:rFonts w:ascii="Times New Roman" w:hAnsi="Times New Roman" w:eastAsia="宋体" w:cs="Times New Roman"/>
          <w:bCs/>
          <w:color w:val="auto"/>
          <w:sz w:val="24"/>
          <w:szCs w:val="24"/>
          <w:u w:val="single"/>
        </w:rPr>
        <w:t>14</w:t>
      </w:r>
      <w:r>
        <w:rPr>
          <w:rFonts w:hint="eastAsia" w:ascii="宋体" w:hAnsi="宋体" w:eastAsia="宋体" w:cs="宋体"/>
          <w:bCs/>
          <w:color w:val="auto"/>
          <w:sz w:val="24"/>
          <w:szCs w:val="24"/>
          <w:u w:val="single"/>
        </w:rPr>
        <w:t>：</w:t>
      </w:r>
      <w:r>
        <w:rPr>
          <w:rFonts w:ascii="Times New Roman" w:hAnsi="Times New Roman" w:eastAsia="宋体" w:cs="Times New Roman"/>
          <w:bCs/>
          <w:color w:val="auto"/>
          <w:sz w:val="24"/>
          <w:szCs w:val="24"/>
          <w:u w:val="single"/>
        </w:rPr>
        <w:t>00</w:t>
      </w:r>
      <w:r>
        <w:rPr>
          <w:rFonts w:hint="eastAsia" w:ascii="宋体" w:hAnsi="宋体" w:eastAsia="宋体" w:cs="宋体"/>
          <w:bCs/>
          <w:color w:val="auto"/>
          <w:sz w:val="24"/>
          <w:szCs w:val="24"/>
          <w:u w:val="single"/>
        </w:rPr>
        <w:t>至</w:t>
      </w:r>
      <w:r>
        <w:rPr>
          <w:rFonts w:ascii="Times New Roman" w:hAnsi="Times New Roman" w:eastAsia="宋体" w:cs="Times New Roman"/>
          <w:bCs/>
          <w:color w:val="auto"/>
          <w:sz w:val="24"/>
          <w:szCs w:val="24"/>
          <w:u w:val="single"/>
        </w:rPr>
        <w:t>17</w:t>
      </w:r>
      <w:r>
        <w:rPr>
          <w:rFonts w:hint="eastAsia" w:ascii="宋体" w:hAnsi="宋体" w:eastAsia="宋体" w:cs="宋体"/>
          <w:bCs/>
          <w:color w:val="auto"/>
          <w:sz w:val="24"/>
          <w:szCs w:val="24"/>
          <w:u w:val="single"/>
        </w:rPr>
        <w:t>：</w:t>
      </w:r>
      <w:r>
        <w:rPr>
          <w:rFonts w:ascii="Times New Roman" w:hAnsi="Times New Roman" w:eastAsia="宋体" w:cs="Times New Roman"/>
          <w:bCs/>
          <w:color w:val="auto"/>
          <w:sz w:val="24"/>
          <w:szCs w:val="24"/>
          <w:u w:val="single"/>
        </w:rPr>
        <w:t>30</w:t>
      </w:r>
      <w:r>
        <w:rPr>
          <w:rFonts w:hint="eastAsia" w:ascii="宋体" w:hAnsi="宋体" w:eastAsia="宋体" w:cs="宋体"/>
          <w:bCs/>
          <w:color w:val="auto"/>
          <w:sz w:val="24"/>
          <w:szCs w:val="24"/>
        </w:rPr>
        <w:t>（北京时间，法定节假日除外）</w:t>
      </w:r>
    </w:p>
    <w:p w14:paraId="53A92947">
      <w:pPr>
        <w:spacing w:line="240" w:lineRule="atLeast"/>
        <w:ind w:firstLine="480" w:firstLineChars="200"/>
        <w:rPr>
          <w:rFonts w:ascii="宋体" w:hAnsi="宋体" w:eastAsia="宋体" w:cs="宋体"/>
          <w:bCs/>
          <w:color w:val="auto"/>
          <w:sz w:val="24"/>
          <w:szCs w:val="24"/>
          <w:u w:val="single"/>
        </w:rPr>
      </w:pPr>
      <w:r>
        <w:rPr>
          <w:rFonts w:hint="eastAsia" w:ascii="宋体" w:hAnsi="宋体" w:eastAsia="宋体" w:cs="宋体"/>
          <w:bCs/>
          <w:color w:val="auto"/>
          <w:sz w:val="24"/>
          <w:szCs w:val="24"/>
        </w:rPr>
        <w:t>地点（网址）：</w:t>
      </w:r>
      <w:r>
        <w:rPr>
          <w:rFonts w:hint="eastAsia" w:ascii="宋体" w:hAnsi="宋体" w:eastAsia="宋体" w:cs="宋体"/>
          <w:bCs/>
          <w:color w:val="auto"/>
          <w:sz w:val="24"/>
          <w:szCs w:val="24"/>
          <w:u w:val="single"/>
        </w:rPr>
        <w:t>广西自贸区钦州港片区开发投资集团有限责任公司网站</w:t>
      </w:r>
      <w:r>
        <w:rPr>
          <w:color w:val="auto"/>
        </w:rPr>
        <w:fldChar w:fldCharType="begin"/>
      </w:r>
      <w:r>
        <w:rPr>
          <w:color w:val="auto"/>
        </w:rPr>
        <w:instrText xml:space="preserve"> HYPERLINK "http://www.qbtzjt.com" </w:instrText>
      </w:r>
      <w:r>
        <w:rPr>
          <w:color w:val="auto"/>
        </w:rPr>
        <w:fldChar w:fldCharType="separate"/>
      </w:r>
      <w:r>
        <w:rPr>
          <w:rFonts w:hint="eastAsia"/>
          <w:color w:val="auto"/>
        </w:rPr>
        <w:t>http:</w:t>
      </w:r>
      <w:r>
        <w:rPr>
          <w:rStyle w:val="27"/>
          <w:rFonts w:hint="eastAsia" w:ascii="宋体" w:hAnsi="宋体" w:eastAsia="宋体" w:cs="宋体"/>
          <w:bCs/>
          <w:color w:val="auto"/>
          <w:sz w:val="24"/>
          <w:szCs w:val="24"/>
        </w:rPr>
        <w:t>//www.qzmktjt.com</w:t>
      </w:r>
      <w:r>
        <w:rPr>
          <w:rStyle w:val="27"/>
          <w:rFonts w:hint="eastAsia" w:ascii="宋体" w:hAnsi="宋体" w:eastAsia="宋体" w:cs="宋体"/>
          <w:bCs/>
          <w:color w:val="auto"/>
          <w:sz w:val="24"/>
          <w:szCs w:val="24"/>
        </w:rPr>
        <w:fldChar w:fldCharType="end"/>
      </w:r>
      <w:r>
        <w:rPr>
          <w:rFonts w:hint="eastAsia" w:ascii="宋体" w:hAnsi="宋体" w:eastAsia="宋体" w:cs="宋体"/>
          <w:bCs/>
          <w:color w:val="auto"/>
          <w:sz w:val="24"/>
          <w:szCs w:val="24"/>
          <w:u w:val="single"/>
        </w:rPr>
        <w:t>获取（下载）。</w:t>
      </w:r>
    </w:p>
    <w:p w14:paraId="1BA1622F">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方式：在</w:t>
      </w:r>
      <w:r>
        <w:rPr>
          <w:rFonts w:hint="eastAsia" w:ascii="宋体" w:hAnsi="宋体" w:eastAsia="宋体" w:cs="宋体"/>
          <w:bCs/>
          <w:color w:val="auto"/>
          <w:sz w:val="24"/>
          <w:szCs w:val="24"/>
          <w:u w:val="single"/>
        </w:rPr>
        <w:t xml:space="preserve"> 2025年8月</w:t>
      </w:r>
      <w:r>
        <w:rPr>
          <w:rFonts w:hint="eastAsia" w:ascii="宋体" w:hAnsi="宋体" w:eastAsia="宋体" w:cs="宋体"/>
          <w:bCs/>
          <w:color w:val="auto"/>
          <w:sz w:val="24"/>
          <w:szCs w:val="24"/>
          <w:u w:val="single"/>
          <w:lang w:val="en-US" w:eastAsia="zh-CN"/>
        </w:rPr>
        <w:t>7</w:t>
      </w:r>
      <w:r>
        <w:rPr>
          <w:rFonts w:hint="eastAsia" w:ascii="宋体" w:hAnsi="宋体" w:eastAsia="宋体" w:cs="宋体"/>
          <w:bCs/>
          <w:color w:val="auto"/>
          <w:sz w:val="24"/>
          <w:szCs w:val="24"/>
          <w:u w:val="single"/>
        </w:rPr>
        <w:t>日17时30分</w:t>
      </w:r>
      <w:r>
        <w:rPr>
          <w:rFonts w:hint="eastAsia" w:ascii="宋体" w:hAnsi="宋体" w:eastAsia="宋体" w:cs="宋体"/>
          <w:bCs/>
          <w:color w:val="auto"/>
          <w:sz w:val="24"/>
          <w:szCs w:val="24"/>
        </w:rPr>
        <w:t>前（北京时间）自行获取（下载）。</w:t>
      </w:r>
    </w:p>
    <w:p w14:paraId="1940734D">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售价：</w:t>
      </w:r>
      <w:r>
        <w:rPr>
          <w:rFonts w:ascii="Times New Roman" w:hAnsi="Times New Roman" w:eastAsia="宋体" w:cs="Times New Roman"/>
          <w:bCs/>
          <w:color w:val="auto"/>
          <w:sz w:val="24"/>
          <w:szCs w:val="24"/>
        </w:rPr>
        <w:t>0</w:t>
      </w:r>
      <w:r>
        <w:rPr>
          <w:rFonts w:hint="eastAsia" w:ascii="宋体" w:hAnsi="宋体" w:eastAsia="宋体" w:cs="宋体"/>
          <w:bCs/>
          <w:color w:val="auto"/>
          <w:sz w:val="24"/>
          <w:szCs w:val="24"/>
        </w:rPr>
        <w:t>元。</w:t>
      </w:r>
    </w:p>
    <w:p w14:paraId="58941CB9">
      <w:pPr>
        <w:spacing w:line="240" w:lineRule="atLeast"/>
        <w:rPr>
          <w:rFonts w:ascii="宋体" w:hAnsi="宋体" w:eastAsia="宋体" w:cs="宋体"/>
          <w:b/>
          <w:bCs/>
          <w:color w:val="auto"/>
          <w:sz w:val="24"/>
          <w:szCs w:val="24"/>
        </w:rPr>
      </w:pPr>
      <w:r>
        <w:rPr>
          <w:rFonts w:hint="eastAsia" w:ascii="宋体" w:hAnsi="宋体" w:eastAsia="宋体" w:cs="宋体"/>
          <w:b/>
          <w:bCs/>
          <w:color w:val="auto"/>
          <w:sz w:val="24"/>
          <w:szCs w:val="24"/>
        </w:rPr>
        <w:t>四、响应文件提交</w:t>
      </w:r>
    </w:p>
    <w:p w14:paraId="451ED78C">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截止时间：</w:t>
      </w:r>
      <w:r>
        <w:rPr>
          <w:rFonts w:hint="eastAsia" w:ascii="宋体" w:hAnsi="宋体" w:eastAsia="宋体" w:cs="宋体"/>
          <w:bCs/>
          <w:color w:val="auto"/>
          <w:sz w:val="24"/>
          <w:szCs w:val="24"/>
          <w:u w:val="single"/>
        </w:rPr>
        <w:t xml:space="preserve"> 2025年8月</w:t>
      </w:r>
      <w:r>
        <w:rPr>
          <w:rFonts w:hint="eastAsia" w:ascii="宋体" w:hAnsi="宋体" w:eastAsia="宋体" w:cs="宋体"/>
          <w:bCs/>
          <w:color w:val="auto"/>
          <w:sz w:val="24"/>
          <w:szCs w:val="24"/>
          <w:u w:val="single"/>
          <w:lang w:val="en-US" w:eastAsia="zh-CN"/>
        </w:rPr>
        <w:t>7</w:t>
      </w:r>
      <w:r>
        <w:rPr>
          <w:rFonts w:hint="eastAsia" w:ascii="宋体" w:hAnsi="宋体" w:eastAsia="宋体" w:cs="宋体"/>
          <w:bCs/>
          <w:color w:val="auto"/>
          <w:sz w:val="24"/>
          <w:szCs w:val="24"/>
          <w:u w:val="single"/>
        </w:rPr>
        <w:t>日17时30分</w:t>
      </w:r>
      <w:r>
        <w:rPr>
          <w:rFonts w:hint="eastAsia" w:ascii="宋体" w:hAnsi="宋体" w:eastAsia="宋体" w:cs="宋体"/>
          <w:bCs/>
          <w:color w:val="auto"/>
          <w:sz w:val="24"/>
          <w:szCs w:val="24"/>
        </w:rPr>
        <w:t>（北京时间）</w:t>
      </w:r>
    </w:p>
    <w:p w14:paraId="4B3FF6BE">
      <w:pPr>
        <w:spacing w:line="240" w:lineRule="atLeast"/>
        <w:ind w:firstLine="480" w:firstLineChars="200"/>
        <w:rPr>
          <w:rFonts w:ascii="宋体" w:hAnsi="宋体" w:eastAsia="宋体" w:cs="宋体"/>
          <w:bCs/>
          <w:color w:val="auto"/>
          <w:sz w:val="24"/>
          <w:szCs w:val="24"/>
          <w:u w:val="single"/>
        </w:rPr>
      </w:pPr>
      <w:r>
        <w:rPr>
          <w:rFonts w:hint="eastAsia" w:ascii="宋体" w:hAnsi="宋体" w:eastAsia="宋体" w:cs="宋体"/>
          <w:bCs/>
          <w:color w:val="auto"/>
          <w:sz w:val="24"/>
          <w:szCs w:val="24"/>
        </w:rPr>
        <w:t>提交响应文件地点：广西钦州市钦州港区友谊大道1号自贸中心23楼，联系人及电话：</w:t>
      </w:r>
      <w:r>
        <w:rPr>
          <w:rFonts w:hint="eastAsia" w:ascii="宋体" w:hAnsi="宋体" w:eastAsia="宋体" w:cs="宋体"/>
          <w:bCs/>
          <w:color w:val="auto"/>
          <w:sz w:val="24"/>
          <w:szCs w:val="24"/>
          <w:u w:val="single"/>
          <w:lang w:val="en-US" w:eastAsia="zh-CN"/>
        </w:rPr>
        <w:t>经营管理</w:t>
      </w:r>
      <w:r>
        <w:rPr>
          <w:rFonts w:hint="eastAsia" w:ascii="宋体" w:hAnsi="宋体" w:eastAsia="宋体" w:cs="宋体"/>
          <w:bCs/>
          <w:color w:val="auto"/>
          <w:sz w:val="24"/>
          <w:szCs w:val="24"/>
          <w:u w:val="single"/>
        </w:rPr>
        <w:t xml:space="preserve">部-裴炳昌 </w:t>
      </w:r>
      <w:r>
        <w:rPr>
          <w:rFonts w:ascii="Times New Roman" w:hAnsi="Times New Roman" w:eastAsia="宋体" w:cs="Times New Roman"/>
          <w:bCs/>
          <w:color w:val="auto"/>
          <w:sz w:val="24"/>
          <w:szCs w:val="24"/>
          <w:u w:val="single"/>
        </w:rPr>
        <w:t>077758813</w:t>
      </w:r>
      <w:r>
        <w:rPr>
          <w:rFonts w:hint="eastAsia" w:ascii="Times New Roman" w:hAnsi="Times New Roman" w:eastAsia="宋体" w:cs="Times New Roman"/>
          <w:bCs/>
          <w:color w:val="auto"/>
          <w:sz w:val="24"/>
          <w:szCs w:val="24"/>
          <w:u w:val="single"/>
        </w:rPr>
        <w:t>05</w:t>
      </w:r>
    </w:p>
    <w:p w14:paraId="6FE9AB8A">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不按规定密封、逾期送达的或者未送达指定地点的，采购人不予受理。</w:t>
      </w:r>
    </w:p>
    <w:p w14:paraId="7266C923">
      <w:pPr>
        <w:numPr>
          <w:ins w:id="0" w:author="风控审计部 黄全炳" w:date="1901-01-01T00:00:00Z"/>
        </w:numPr>
        <w:spacing w:line="240" w:lineRule="atLeast"/>
        <w:ind w:firstLine="480" w:firstLineChars="200"/>
        <w:rPr>
          <w:color w:val="auto"/>
        </w:rPr>
      </w:pPr>
      <w:r>
        <w:rPr>
          <w:rFonts w:ascii="宋体" w:hAnsi="宋体" w:eastAsia="宋体" w:cs="宋体"/>
          <w:bCs/>
          <w:color w:val="auto"/>
          <w:sz w:val="24"/>
          <w:szCs w:val="24"/>
        </w:rPr>
        <w:t>注：以邮寄方式</w:t>
      </w:r>
      <w:r>
        <w:rPr>
          <w:rFonts w:hint="eastAsia" w:ascii="宋体" w:hAnsi="宋体" w:eastAsia="宋体" w:cs="宋体"/>
          <w:bCs/>
          <w:color w:val="auto"/>
          <w:sz w:val="24"/>
          <w:szCs w:val="24"/>
        </w:rPr>
        <w:t>（建议寄顺丰）</w:t>
      </w:r>
      <w:r>
        <w:rPr>
          <w:rFonts w:ascii="宋体" w:hAnsi="宋体" w:eastAsia="宋体" w:cs="宋体"/>
          <w:bCs/>
          <w:color w:val="auto"/>
          <w:sz w:val="24"/>
          <w:szCs w:val="24"/>
        </w:rPr>
        <w:t>提交的，应在截止时间前送达指定地点并经签收，不按规定密封、逾期送达的按无效竞标处理。</w:t>
      </w:r>
    </w:p>
    <w:p w14:paraId="6C3F353B">
      <w:pPr>
        <w:spacing w:line="240" w:lineRule="atLeast"/>
        <w:rPr>
          <w:rFonts w:ascii="宋体" w:hAnsi="宋体" w:eastAsia="宋体" w:cs="宋体"/>
          <w:b/>
          <w:bCs/>
          <w:color w:val="auto"/>
          <w:sz w:val="24"/>
          <w:szCs w:val="24"/>
        </w:rPr>
      </w:pPr>
      <w:r>
        <w:rPr>
          <w:rFonts w:hint="eastAsia" w:ascii="宋体" w:hAnsi="宋体" w:eastAsia="宋体" w:cs="宋体"/>
          <w:b/>
          <w:bCs/>
          <w:color w:val="auto"/>
          <w:sz w:val="24"/>
          <w:szCs w:val="24"/>
        </w:rPr>
        <w:t>五、开启</w:t>
      </w:r>
    </w:p>
    <w:p w14:paraId="4FE9F977">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时间：</w:t>
      </w:r>
      <w:r>
        <w:rPr>
          <w:rFonts w:hint="eastAsia" w:ascii="宋体" w:hAnsi="宋体" w:eastAsia="宋体" w:cs="宋体"/>
          <w:bCs/>
          <w:color w:val="auto"/>
          <w:sz w:val="24"/>
          <w:szCs w:val="24"/>
          <w:u w:val="single"/>
        </w:rPr>
        <w:t xml:space="preserve"> 2025年8月</w:t>
      </w:r>
      <w:r>
        <w:rPr>
          <w:rFonts w:hint="eastAsia" w:ascii="宋体" w:hAnsi="宋体" w:eastAsia="宋体" w:cs="宋体"/>
          <w:bCs/>
          <w:color w:val="auto"/>
          <w:sz w:val="24"/>
          <w:szCs w:val="24"/>
          <w:u w:val="single"/>
          <w:lang w:val="en-US" w:eastAsia="zh-CN"/>
        </w:rPr>
        <w:t>7</w:t>
      </w:r>
      <w:bookmarkStart w:id="11" w:name="_GoBack"/>
      <w:bookmarkEnd w:id="11"/>
      <w:r>
        <w:rPr>
          <w:rFonts w:hint="eastAsia" w:ascii="宋体" w:hAnsi="宋体" w:eastAsia="宋体" w:cs="宋体"/>
          <w:bCs/>
          <w:color w:val="auto"/>
          <w:sz w:val="24"/>
          <w:szCs w:val="24"/>
          <w:u w:val="single"/>
        </w:rPr>
        <w:t>日17时30分</w:t>
      </w:r>
      <w:r>
        <w:rPr>
          <w:rFonts w:hint="eastAsia" w:ascii="宋体" w:hAnsi="宋体" w:eastAsia="宋体" w:cs="宋体"/>
          <w:bCs/>
          <w:color w:val="auto"/>
          <w:sz w:val="24"/>
          <w:szCs w:val="24"/>
        </w:rPr>
        <w:t>（北京时间）后；</w:t>
      </w:r>
    </w:p>
    <w:p w14:paraId="5E142CC2">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地点：</w:t>
      </w:r>
      <w:r>
        <w:rPr>
          <w:rFonts w:hint="eastAsia" w:ascii="宋体" w:hAnsi="宋体" w:eastAsia="宋体" w:cs="宋体"/>
          <w:bCs/>
          <w:color w:val="auto"/>
          <w:sz w:val="24"/>
          <w:szCs w:val="24"/>
          <w:u w:val="single"/>
        </w:rPr>
        <w:t>广西钦州市钦州港区友谊大道1号自贸中心23楼</w:t>
      </w:r>
    </w:p>
    <w:p w14:paraId="47060936">
      <w:pPr>
        <w:spacing w:line="240" w:lineRule="atLeast"/>
        <w:rPr>
          <w:rFonts w:ascii="宋体" w:hAnsi="宋体" w:eastAsia="宋体" w:cs="宋体"/>
          <w:b/>
          <w:bCs/>
          <w:color w:val="auto"/>
          <w:sz w:val="24"/>
          <w:szCs w:val="24"/>
        </w:rPr>
      </w:pPr>
      <w:r>
        <w:rPr>
          <w:rFonts w:hint="eastAsia" w:ascii="宋体" w:hAnsi="宋体" w:eastAsia="宋体" w:cs="宋体"/>
          <w:b/>
          <w:bCs/>
          <w:color w:val="auto"/>
          <w:sz w:val="24"/>
          <w:szCs w:val="24"/>
        </w:rPr>
        <w:t>六、公告期限</w:t>
      </w:r>
    </w:p>
    <w:p w14:paraId="4D9C2453">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自本公告发布之日起</w:t>
      </w:r>
      <w:r>
        <w:rPr>
          <w:rFonts w:ascii="Times New Roman" w:hAnsi="Times New Roman" w:eastAsia="宋体" w:cs="Times New Roman"/>
          <w:bCs/>
          <w:color w:val="auto"/>
          <w:sz w:val="24"/>
          <w:szCs w:val="24"/>
        </w:rPr>
        <w:t>3</w:t>
      </w:r>
      <w:r>
        <w:rPr>
          <w:rFonts w:hint="eastAsia" w:ascii="宋体" w:hAnsi="宋体" w:eastAsia="宋体" w:cs="宋体"/>
          <w:bCs/>
          <w:color w:val="auto"/>
          <w:sz w:val="24"/>
          <w:szCs w:val="24"/>
        </w:rPr>
        <w:t>个工作日。</w:t>
      </w:r>
    </w:p>
    <w:p w14:paraId="7A2A5778">
      <w:pPr>
        <w:spacing w:line="240" w:lineRule="atLeast"/>
        <w:rPr>
          <w:rFonts w:ascii="宋体" w:hAnsi="宋体" w:eastAsia="宋体" w:cs="宋体"/>
          <w:b/>
          <w:bCs/>
          <w:color w:val="auto"/>
          <w:sz w:val="24"/>
          <w:szCs w:val="24"/>
        </w:rPr>
      </w:pPr>
      <w:r>
        <w:rPr>
          <w:rFonts w:hint="eastAsia" w:ascii="宋体" w:hAnsi="宋体" w:eastAsia="宋体" w:cs="宋体"/>
          <w:b/>
          <w:bCs/>
          <w:color w:val="auto"/>
          <w:sz w:val="24"/>
          <w:szCs w:val="24"/>
        </w:rPr>
        <w:t>七、其他</w:t>
      </w:r>
    </w:p>
    <w:p w14:paraId="456A9632">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1</w:t>
      </w:r>
      <w:r>
        <w:rPr>
          <w:rFonts w:ascii="宋体" w:hAnsi="宋体" w:eastAsia="宋体" w:cs="宋体"/>
          <w:bCs/>
          <w:color w:val="auto"/>
          <w:sz w:val="24"/>
          <w:szCs w:val="24"/>
        </w:rPr>
        <w:t>.响应文件应装在一个密封袋内，并进行密封，加盖密封章或单位公章。密封袋外应注明项目名称。</w:t>
      </w:r>
    </w:p>
    <w:p w14:paraId="2510E2E5">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2</w:t>
      </w:r>
      <w:r>
        <w:rPr>
          <w:rFonts w:ascii="宋体" w:hAnsi="宋体" w:eastAsia="宋体" w:cs="宋体"/>
          <w:bCs/>
          <w:color w:val="auto"/>
          <w:sz w:val="24"/>
          <w:szCs w:val="24"/>
        </w:rPr>
        <w:t>.有关招标采购事务和本项目的补充公告，敬请关注本网站发布的信息。竞标人或潜在竞标人未及时关注相关信息的，所造成的一切后果由竞标人或潜在竞标人自行承担。</w:t>
      </w:r>
    </w:p>
    <w:p w14:paraId="13DD1FCB">
      <w:pPr>
        <w:spacing w:line="240" w:lineRule="atLeast"/>
        <w:rPr>
          <w:rFonts w:ascii="宋体" w:hAnsi="宋体" w:eastAsia="宋体" w:cs="宋体"/>
          <w:b/>
          <w:bCs/>
          <w:color w:val="auto"/>
          <w:sz w:val="24"/>
          <w:szCs w:val="24"/>
        </w:rPr>
      </w:pPr>
      <w:r>
        <w:rPr>
          <w:rFonts w:hint="eastAsia" w:ascii="宋体" w:hAnsi="宋体" w:eastAsia="宋体" w:cs="宋体"/>
          <w:b/>
          <w:bCs/>
          <w:color w:val="auto"/>
          <w:sz w:val="24"/>
          <w:szCs w:val="24"/>
        </w:rPr>
        <w:t>八、凡对本次采购提出询问的请按以下方式联系</w:t>
      </w:r>
    </w:p>
    <w:p w14:paraId="251975DB">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1</w:t>
      </w:r>
      <w:r>
        <w:rPr>
          <w:rFonts w:hint="eastAsia" w:ascii="宋体" w:hAnsi="宋体" w:eastAsia="宋体" w:cs="宋体"/>
          <w:bCs/>
          <w:color w:val="auto"/>
          <w:sz w:val="24"/>
          <w:szCs w:val="24"/>
        </w:rPr>
        <w:t>.采购人信息</w:t>
      </w:r>
    </w:p>
    <w:p w14:paraId="5CCB147E">
      <w:pPr>
        <w:pStyle w:val="20"/>
        <w:widowControl/>
        <w:spacing w:beforeAutospacing="0" w:afterAutospacing="0" w:line="240" w:lineRule="atLeast"/>
        <w:ind w:firstLine="480" w:firstLineChars="200"/>
        <w:rPr>
          <w:rFonts w:ascii="宋体" w:hAnsi="宋体" w:eastAsia="宋体" w:cs="宋体"/>
          <w:bCs/>
          <w:color w:val="auto"/>
          <w:szCs w:val="24"/>
          <w:u w:val="single"/>
        </w:rPr>
      </w:pPr>
      <w:r>
        <w:rPr>
          <w:rFonts w:hint="eastAsia" w:ascii="宋体" w:hAnsi="宋体" w:eastAsia="宋体" w:cs="宋体"/>
          <w:bCs/>
          <w:color w:val="auto"/>
          <w:szCs w:val="24"/>
        </w:rPr>
        <w:t>名称：</w:t>
      </w:r>
      <w:r>
        <w:rPr>
          <w:rFonts w:ascii="宋体" w:hAnsi="宋体" w:eastAsia="宋体" w:cs="宋体"/>
          <w:bCs/>
          <w:color w:val="auto"/>
          <w:kern w:val="2"/>
          <w:szCs w:val="24"/>
          <w:u w:val="single"/>
        </w:rPr>
        <w:t>广西蚂蚁洋货供应链管理有限公司</w:t>
      </w:r>
    </w:p>
    <w:p w14:paraId="75DE1FFB">
      <w:pPr>
        <w:spacing w:line="240" w:lineRule="atLeast"/>
        <w:ind w:firstLine="480" w:firstLineChars="200"/>
        <w:rPr>
          <w:rFonts w:ascii="宋体" w:hAnsi="宋体" w:eastAsia="宋体" w:cs="宋体"/>
          <w:bCs/>
          <w:color w:val="auto"/>
          <w:sz w:val="24"/>
          <w:szCs w:val="24"/>
          <w:u w:val="single"/>
        </w:rPr>
      </w:pPr>
      <w:r>
        <w:rPr>
          <w:rFonts w:hint="eastAsia" w:ascii="宋体" w:hAnsi="宋体" w:eastAsia="宋体" w:cs="宋体"/>
          <w:bCs/>
          <w:color w:val="auto"/>
          <w:sz w:val="24"/>
          <w:szCs w:val="24"/>
        </w:rPr>
        <w:t>地址：</w:t>
      </w:r>
      <w:r>
        <w:rPr>
          <w:rFonts w:hint="eastAsia" w:ascii="宋体" w:hAnsi="宋体" w:eastAsia="宋体" w:cs="宋体"/>
          <w:bCs/>
          <w:color w:val="auto"/>
          <w:sz w:val="24"/>
          <w:szCs w:val="24"/>
          <w:u w:val="single"/>
        </w:rPr>
        <w:t>广西钦州市钦州港区友谊大道1号自贸中心14楼</w:t>
      </w:r>
    </w:p>
    <w:p w14:paraId="657DC3D6">
      <w:pPr>
        <w:pStyle w:val="20"/>
        <w:widowControl/>
        <w:spacing w:beforeAutospacing="0" w:afterAutospacing="0"/>
        <w:ind w:firstLine="480" w:firstLineChars="200"/>
        <w:rPr>
          <w:rFonts w:ascii="宋体" w:hAnsi="宋体" w:eastAsia="宋体" w:cs="宋体"/>
          <w:bCs/>
          <w:color w:val="auto"/>
          <w:szCs w:val="24"/>
          <w:u w:val="single"/>
        </w:rPr>
      </w:pPr>
      <w:r>
        <w:rPr>
          <w:rFonts w:hint="eastAsia" w:ascii="宋体" w:hAnsi="宋体" w:eastAsia="宋体" w:cs="宋体"/>
          <w:bCs/>
          <w:color w:val="auto"/>
          <w:szCs w:val="24"/>
        </w:rPr>
        <w:t>联系方式：</w:t>
      </w:r>
      <w:r>
        <w:rPr>
          <w:rFonts w:hint="eastAsia" w:ascii="宋体" w:hAnsi="宋体" w:eastAsia="宋体" w:cs="宋体"/>
          <w:bCs/>
          <w:color w:val="auto"/>
          <w:szCs w:val="24"/>
          <w:u w:val="single"/>
        </w:rPr>
        <w:t>13877797077（陈钦章）</w:t>
      </w:r>
    </w:p>
    <w:p w14:paraId="24CED910">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2</w:t>
      </w:r>
      <w:r>
        <w:rPr>
          <w:rFonts w:hint="eastAsia" w:ascii="宋体" w:hAnsi="宋体" w:eastAsia="宋体" w:cs="宋体"/>
          <w:bCs/>
          <w:color w:val="auto"/>
          <w:sz w:val="24"/>
          <w:szCs w:val="24"/>
        </w:rPr>
        <w:t>.监督部门信息</w:t>
      </w:r>
    </w:p>
    <w:p w14:paraId="2E69F901">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名称：</w:t>
      </w:r>
      <w:r>
        <w:rPr>
          <w:rFonts w:hint="eastAsia" w:ascii="宋体" w:hAnsi="宋体" w:eastAsia="宋体" w:cs="宋体"/>
          <w:bCs/>
          <w:color w:val="auto"/>
          <w:sz w:val="24"/>
          <w:szCs w:val="24"/>
          <w:u w:val="single"/>
        </w:rPr>
        <w:t>广西自贸区钦州港片区开发投资集团有限责任公司风控审计部</w:t>
      </w:r>
    </w:p>
    <w:p w14:paraId="32826C10">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地址：</w:t>
      </w:r>
      <w:r>
        <w:rPr>
          <w:rFonts w:hint="eastAsia" w:ascii="宋体" w:hAnsi="宋体" w:eastAsia="宋体" w:cs="宋体"/>
          <w:bCs/>
          <w:color w:val="auto"/>
          <w:sz w:val="24"/>
          <w:szCs w:val="24"/>
          <w:u w:val="single"/>
        </w:rPr>
        <w:t>广西钦州市钦州港区友谊大道1号自贸中心</w:t>
      </w:r>
      <w:r>
        <w:rPr>
          <w:rFonts w:ascii="Times New Roman" w:hAnsi="Times New Roman" w:eastAsia="宋体" w:cs="Times New Roman"/>
          <w:bCs/>
          <w:color w:val="auto"/>
          <w:sz w:val="24"/>
          <w:szCs w:val="24"/>
          <w:u w:val="single"/>
        </w:rPr>
        <w:t>23</w:t>
      </w:r>
      <w:r>
        <w:rPr>
          <w:rFonts w:hint="eastAsia" w:ascii="宋体" w:hAnsi="宋体" w:eastAsia="宋体" w:cs="宋体"/>
          <w:bCs/>
          <w:color w:val="auto"/>
          <w:sz w:val="24"/>
          <w:szCs w:val="24"/>
          <w:u w:val="single"/>
        </w:rPr>
        <w:t>楼</w:t>
      </w:r>
    </w:p>
    <w:p w14:paraId="50786D57">
      <w:pPr>
        <w:spacing w:line="240" w:lineRule="atLeast"/>
        <w:ind w:firstLine="480" w:firstLineChars="200"/>
        <w:rPr>
          <w:rFonts w:ascii="宋体" w:hAnsi="宋体" w:eastAsia="宋体" w:cs="宋体"/>
          <w:bCs/>
          <w:color w:val="auto"/>
          <w:sz w:val="24"/>
          <w:szCs w:val="24"/>
          <w:u w:val="single"/>
        </w:rPr>
      </w:pPr>
      <w:r>
        <w:rPr>
          <w:rFonts w:hint="eastAsia" w:ascii="宋体" w:hAnsi="宋体" w:eastAsia="宋体" w:cs="宋体"/>
          <w:bCs/>
          <w:color w:val="auto"/>
          <w:sz w:val="24"/>
          <w:szCs w:val="24"/>
        </w:rPr>
        <w:t>联系方式：</w:t>
      </w:r>
      <w:r>
        <w:rPr>
          <w:rFonts w:ascii="Times New Roman" w:hAnsi="Times New Roman" w:eastAsia="宋体" w:cs="Times New Roman"/>
          <w:bCs/>
          <w:color w:val="auto"/>
          <w:sz w:val="24"/>
          <w:szCs w:val="24"/>
          <w:u w:val="single"/>
        </w:rPr>
        <w:t>0777</w:t>
      </w:r>
      <w:r>
        <w:rPr>
          <w:rFonts w:hint="eastAsia" w:ascii="Times New Roman" w:hAnsi="Times New Roman" w:eastAsia="宋体" w:cs="Times New Roman"/>
          <w:bCs/>
          <w:color w:val="auto"/>
          <w:sz w:val="24"/>
          <w:szCs w:val="24"/>
          <w:u w:val="single"/>
        </w:rPr>
        <w:t>-</w:t>
      </w:r>
      <w:r>
        <w:rPr>
          <w:rFonts w:ascii="Times New Roman" w:hAnsi="Times New Roman" w:eastAsia="宋体" w:cs="Times New Roman"/>
          <w:bCs/>
          <w:color w:val="auto"/>
          <w:sz w:val="24"/>
          <w:szCs w:val="24"/>
          <w:u w:val="single"/>
        </w:rPr>
        <w:t>5881380</w:t>
      </w:r>
      <w:r>
        <w:rPr>
          <w:rFonts w:hint="eastAsia" w:ascii="宋体" w:hAnsi="宋体" w:eastAsia="宋体" w:cs="宋体"/>
          <w:bCs/>
          <w:color w:val="auto"/>
          <w:sz w:val="24"/>
          <w:szCs w:val="24"/>
          <w:u w:val="single"/>
        </w:rPr>
        <w:t>（风控-陈哲）</w:t>
      </w:r>
    </w:p>
    <w:p w14:paraId="3707800B">
      <w:pPr>
        <w:jc w:val="left"/>
        <w:rPr>
          <w:rFonts w:ascii="宋体" w:hAnsi="宋体" w:eastAsia="宋体" w:cs="宋体"/>
          <w:b/>
          <w:bCs/>
          <w:color w:val="auto"/>
          <w:sz w:val="36"/>
          <w:szCs w:val="36"/>
        </w:rPr>
      </w:pPr>
      <w:r>
        <w:rPr>
          <w:rFonts w:hint="eastAsia" w:ascii="宋体" w:hAnsi="宋体" w:eastAsia="宋体" w:cs="宋体"/>
          <w:b/>
          <w:bCs/>
          <w:color w:val="auto"/>
          <w:sz w:val="36"/>
          <w:szCs w:val="36"/>
        </w:rPr>
        <w:br w:type="page"/>
      </w:r>
    </w:p>
    <w:p w14:paraId="35C7ECE1">
      <w:pPr>
        <w:numPr>
          <w:ilvl w:val="255"/>
          <w:numId w:val="0"/>
        </w:numPr>
        <w:adjustRightInd w:val="0"/>
        <w:snapToGrid w:val="0"/>
        <w:ind w:firstLine="482" w:firstLineChars="200"/>
        <w:jc w:val="left"/>
        <w:rPr>
          <w:rFonts w:ascii="宋体" w:hAnsi="宋体" w:eastAsia="宋体" w:cs="宋体"/>
          <w:b/>
          <w:bCs/>
          <w:color w:val="auto"/>
          <w:sz w:val="24"/>
          <w:szCs w:val="24"/>
          <w:lang w:bidi="zh-CN"/>
        </w:rPr>
      </w:pPr>
      <w:r>
        <w:rPr>
          <w:rFonts w:hint="eastAsia" w:ascii="宋体" w:hAnsi="宋体" w:eastAsia="宋体" w:cs="宋体"/>
          <w:b/>
          <w:bCs/>
          <w:color w:val="auto"/>
          <w:sz w:val="24"/>
          <w:szCs w:val="24"/>
          <w:lang w:bidi="zh-CN"/>
        </w:rPr>
        <w:t>说明：</w:t>
      </w:r>
    </w:p>
    <w:p w14:paraId="51D74722">
      <w:pPr>
        <w:numPr>
          <w:ilvl w:val="0"/>
          <w:numId w:val="2"/>
        </w:numPr>
        <w:adjustRightInd w:val="0"/>
        <w:snapToGrid w:val="0"/>
        <w:ind w:firstLine="480" w:firstLineChars="200"/>
        <w:jc w:val="left"/>
        <w:rPr>
          <w:rFonts w:ascii="宋体" w:hAnsi="宋体" w:eastAsia="宋体" w:cs="宋体"/>
          <w:color w:val="auto"/>
          <w:sz w:val="24"/>
          <w:szCs w:val="24"/>
          <w:lang w:bidi="zh-CN"/>
        </w:rPr>
      </w:pPr>
      <w:r>
        <w:rPr>
          <w:rFonts w:hint="eastAsia" w:ascii="宋体" w:hAnsi="宋体" w:eastAsia="宋体" w:cs="宋体"/>
          <w:color w:val="auto"/>
          <w:sz w:val="24"/>
          <w:szCs w:val="24"/>
          <w:lang w:bidi="zh-CN"/>
        </w:rPr>
        <w:t>本项目采购需求表中标注★号的内容为实质性要求和条件。</w:t>
      </w:r>
    </w:p>
    <w:p w14:paraId="4AD0C38F">
      <w:pPr>
        <w:numPr>
          <w:ilvl w:val="0"/>
          <w:numId w:val="2"/>
        </w:numPr>
        <w:adjustRightInd w:val="0"/>
        <w:snapToGrid w:val="0"/>
        <w:ind w:firstLine="480" w:firstLineChars="200"/>
        <w:jc w:val="left"/>
        <w:rPr>
          <w:rFonts w:ascii="宋体" w:hAnsi="宋体" w:eastAsia="宋体" w:cs="宋体"/>
          <w:color w:val="auto"/>
          <w:sz w:val="24"/>
          <w:szCs w:val="24"/>
          <w:lang w:bidi="zh-CN"/>
        </w:rPr>
      </w:pPr>
      <w:r>
        <w:rPr>
          <w:rFonts w:hint="eastAsia" w:ascii="宋体" w:hAnsi="宋体" w:eastAsia="宋体" w:cs="宋体"/>
          <w:color w:val="auto"/>
          <w:sz w:val="24"/>
          <w:szCs w:val="24"/>
          <w:lang w:bidi="zh-CN"/>
        </w:rPr>
        <w:t>未标注★号的内容负偏离达到</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项以上（含</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项）则被认为是实质性要求和条件不响应，作竞标无效处理。</w:t>
      </w:r>
    </w:p>
    <w:p w14:paraId="45EB277B">
      <w:pPr>
        <w:numPr>
          <w:ilvl w:val="255"/>
          <w:numId w:val="0"/>
        </w:numPr>
        <w:adjustRightInd w:val="0"/>
        <w:snapToGrid w:val="0"/>
        <w:spacing w:before="156" w:beforeLines="50"/>
        <w:jc w:val="center"/>
        <w:rPr>
          <w:rFonts w:ascii="宋体" w:hAnsi="宋体" w:eastAsia="宋体" w:cs="宋体"/>
          <w:b/>
          <w:bCs/>
          <w:color w:val="auto"/>
          <w:sz w:val="28"/>
          <w:szCs w:val="28"/>
          <w:lang w:bidi="zh-CN"/>
        </w:rPr>
      </w:pPr>
      <w:r>
        <w:rPr>
          <w:rFonts w:hint="eastAsia" w:ascii="宋体" w:hAnsi="宋体" w:eastAsia="宋体" w:cs="宋体"/>
          <w:b/>
          <w:bCs/>
          <w:color w:val="auto"/>
          <w:sz w:val="28"/>
          <w:szCs w:val="28"/>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33C8D6CB">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66E0D">
            <w:pPr>
              <w:widowControl/>
              <w:jc w:val="center"/>
              <w:textAlignment w:val="center"/>
              <w:rPr>
                <w:rFonts w:ascii="宋体" w:hAnsi="宋体" w:eastAsia="宋体" w:cs="宋体"/>
                <w:b/>
                <w:bCs/>
                <w:color w:val="auto"/>
                <w:kern w:val="0"/>
                <w:szCs w:val="21"/>
                <w:lang w:bidi="ar"/>
              </w:rPr>
            </w:pPr>
            <w:r>
              <w:rPr>
                <w:rFonts w:hint="eastAsia" w:ascii="宋体" w:hAnsi="宋体" w:eastAsia="宋体" w:cs="宋体"/>
                <w:color w:val="auto"/>
                <w:sz w:val="28"/>
                <w:szCs w:val="28"/>
                <w:lang w:bidi="zh-CN"/>
              </w:rPr>
              <w:t>★</w:t>
            </w:r>
            <w:r>
              <w:rPr>
                <w:rFonts w:hint="eastAsia" w:ascii="宋体" w:hAnsi="宋体" w:eastAsia="宋体" w:cs="宋体"/>
                <w:b/>
                <w:bCs/>
                <w:color w:val="auto"/>
                <w:kern w:val="0"/>
                <w:szCs w:val="21"/>
                <w:lang w:bidi="ar"/>
              </w:rPr>
              <w:t>项目及商务要求</w:t>
            </w:r>
          </w:p>
        </w:tc>
      </w:tr>
      <w:tr w14:paraId="45263C0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FD11">
            <w:pPr>
              <w:widowControl/>
              <w:adjustRightInd w:val="0"/>
              <w:snapToGrid w:val="0"/>
              <w:jc w:val="center"/>
              <w:rPr>
                <w:rFonts w:ascii="宋体" w:hAnsi="宋体" w:eastAsia="宋体" w:cs="宋体"/>
                <w:b/>
                <w:color w:val="auto"/>
                <w:szCs w:val="21"/>
              </w:rPr>
            </w:pPr>
            <w:r>
              <w:rPr>
                <w:rFonts w:hint="eastAsia" w:ascii="宋体" w:hAnsi="宋体" w:eastAsia="宋体" w:cs="宋体"/>
                <w:b/>
                <w:color w:val="auto"/>
                <w:szCs w:val="21"/>
              </w:rPr>
              <w:t>交付使用期</w:t>
            </w:r>
          </w:p>
          <w:p w14:paraId="7DCD4E69">
            <w:pPr>
              <w:widowControl/>
              <w:adjustRightInd w:val="0"/>
              <w:snapToGrid w:val="0"/>
              <w:jc w:val="center"/>
              <w:textAlignment w:val="center"/>
              <w:rPr>
                <w:rFonts w:ascii="宋体" w:hAnsi="宋体" w:eastAsia="宋体" w:cs="宋体"/>
                <w:color w:val="auto"/>
                <w:kern w:val="0"/>
                <w:sz w:val="22"/>
                <w:lang w:bidi="ar"/>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1F29">
            <w:pPr>
              <w:spacing w:line="360" w:lineRule="auto"/>
              <w:rPr>
                <w:rFonts w:ascii="宋体" w:hAnsi="宋体" w:eastAsia="宋体" w:cs="宋体"/>
                <w:color w:val="auto"/>
                <w:kern w:val="0"/>
                <w:sz w:val="22"/>
                <w:lang w:bidi="ar"/>
              </w:rPr>
            </w:pPr>
            <w:r>
              <w:rPr>
                <w:rFonts w:hint="eastAsia" w:ascii="宋体" w:hAnsi="宋体" w:eastAsia="宋体" w:cs="宋体"/>
                <w:bCs/>
                <w:color w:val="auto"/>
                <w:szCs w:val="21"/>
              </w:rPr>
              <w:t>1.交付使用期：自签订合同之日起</w:t>
            </w:r>
            <w:r>
              <w:rPr>
                <w:rFonts w:hint="eastAsia" w:ascii="宋体" w:hAnsi="宋体" w:eastAsia="宋体" w:cs="宋体"/>
                <w:color w:val="auto"/>
                <w:szCs w:val="21"/>
                <w:u w:val="single"/>
              </w:rPr>
              <w:t xml:space="preserve"> 15   </w:t>
            </w:r>
            <w:r>
              <w:rPr>
                <w:rFonts w:hint="eastAsia" w:ascii="宋体" w:hAnsi="宋体" w:eastAsia="宋体" w:cs="宋体"/>
                <w:color w:val="auto"/>
                <w:szCs w:val="21"/>
              </w:rPr>
              <w:t>天内</w:t>
            </w:r>
            <w:r>
              <w:rPr>
                <w:rFonts w:hint="eastAsia" w:ascii="宋体" w:hAnsi="宋体" w:eastAsia="宋体" w:cs="宋体"/>
                <w:bCs/>
                <w:color w:val="auto"/>
                <w:szCs w:val="21"/>
              </w:rPr>
              <w:t>完成全部清单内容</w:t>
            </w:r>
            <w:r>
              <w:rPr>
                <w:rFonts w:hint="eastAsia" w:ascii="宋体" w:hAnsi="宋体"/>
                <w:color w:val="auto"/>
                <w:sz w:val="24"/>
              </w:rPr>
              <w:t>。</w:t>
            </w:r>
          </w:p>
        </w:tc>
      </w:tr>
      <w:tr w14:paraId="65790329">
        <w:tblPrEx>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24CC">
            <w:pPr>
              <w:widowControl/>
              <w:adjustRightInd w:val="0"/>
              <w:snapToGrid w:val="0"/>
              <w:jc w:val="center"/>
              <w:textAlignment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85CB">
            <w:pPr>
              <w:spacing w:line="360" w:lineRule="auto"/>
              <w:rPr>
                <w:rFonts w:ascii="宋体" w:hAnsi="宋体" w:eastAsia="宋体" w:cs="宋体"/>
                <w:bCs/>
                <w:color w:val="auto"/>
                <w:szCs w:val="21"/>
              </w:rPr>
            </w:pPr>
            <w:r>
              <w:rPr>
                <w:rFonts w:hint="eastAsia" w:ascii="宋体" w:hAnsi="宋体" w:eastAsia="宋体" w:cs="宋体"/>
                <w:bCs/>
                <w:color w:val="auto"/>
                <w:szCs w:val="21"/>
              </w:rPr>
              <w:t>1.本次提供的报价需涵盖本次施工所需工程量内容；</w:t>
            </w:r>
          </w:p>
          <w:p w14:paraId="169394DD">
            <w:pPr>
              <w:spacing w:line="360" w:lineRule="auto"/>
              <w:rPr>
                <w:rFonts w:ascii="宋体" w:hAnsi="宋体" w:eastAsia="宋体" w:cs="宋体"/>
                <w:bCs/>
                <w:color w:val="auto"/>
                <w:szCs w:val="21"/>
              </w:rPr>
            </w:pPr>
            <w:r>
              <w:rPr>
                <w:rFonts w:hint="eastAsia" w:ascii="宋体" w:hAnsi="宋体" w:eastAsia="宋体" w:cs="宋体"/>
                <w:bCs/>
                <w:color w:val="auto"/>
                <w:szCs w:val="21"/>
              </w:rPr>
              <w:t>2.涵盖一切施工工程保险费用；</w:t>
            </w:r>
          </w:p>
          <w:p w14:paraId="36C2AD24">
            <w:pPr>
              <w:spacing w:line="360" w:lineRule="auto"/>
              <w:rPr>
                <w:color w:val="auto"/>
              </w:rPr>
            </w:pPr>
            <w:r>
              <w:rPr>
                <w:rFonts w:hint="eastAsia" w:ascii="宋体" w:hAnsi="宋体" w:eastAsia="宋体" w:cs="宋体"/>
                <w:bCs/>
                <w:color w:val="auto"/>
                <w:szCs w:val="21"/>
              </w:rPr>
              <w:t>3.需为含税报价，提供增值税专用发票。</w:t>
            </w:r>
          </w:p>
        </w:tc>
      </w:tr>
      <w:tr w14:paraId="15588307">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27DD">
            <w:pPr>
              <w:widowControl/>
              <w:adjustRightInd w:val="0"/>
              <w:snapToGrid w:val="0"/>
              <w:jc w:val="center"/>
              <w:textAlignment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售后服务要求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3FAD">
            <w:pPr>
              <w:widowControl/>
              <w:adjustRightInd w:val="0"/>
              <w:snapToGrid w:val="0"/>
              <w:jc w:val="left"/>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项目保修期为一年。</w:t>
            </w:r>
          </w:p>
        </w:tc>
      </w:tr>
      <w:tr w14:paraId="35129AA9">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5957">
            <w:pPr>
              <w:widowControl/>
              <w:adjustRightInd w:val="0"/>
              <w:snapToGrid w:val="0"/>
              <w:jc w:val="center"/>
              <w:textAlignment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施工要求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487A">
            <w:pPr>
              <w:spacing w:line="360" w:lineRule="auto"/>
              <w:rPr>
                <w:rFonts w:ascii="宋体" w:hAnsi="宋体" w:eastAsia="宋体" w:cs="宋体"/>
                <w:bCs/>
                <w:color w:val="auto"/>
                <w:szCs w:val="21"/>
              </w:rPr>
            </w:pPr>
            <w:r>
              <w:rPr>
                <w:rFonts w:hint="eastAsia" w:ascii="宋体" w:hAnsi="宋体" w:eastAsia="宋体" w:cs="宋体"/>
                <w:bCs/>
                <w:color w:val="auto"/>
                <w:szCs w:val="21"/>
              </w:rPr>
              <w:t>1.负责编制施工方案，制定安全、环保措施；</w:t>
            </w:r>
          </w:p>
          <w:p w14:paraId="7BB8637B">
            <w:pPr>
              <w:spacing w:line="360" w:lineRule="auto"/>
              <w:rPr>
                <w:rFonts w:ascii="宋体" w:hAnsi="宋体" w:eastAsia="宋体" w:cs="宋体"/>
                <w:bCs/>
                <w:color w:val="auto"/>
                <w:szCs w:val="21"/>
              </w:rPr>
            </w:pPr>
            <w:r>
              <w:rPr>
                <w:rFonts w:hint="eastAsia" w:ascii="宋体" w:hAnsi="宋体" w:eastAsia="宋体" w:cs="宋体"/>
                <w:bCs/>
                <w:color w:val="auto"/>
                <w:szCs w:val="21"/>
              </w:rPr>
              <w:t>2.积极配合采购方的工作；</w:t>
            </w:r>
          </w:p>
          <w:p w14:paraId="6BCD6CDA">
            <w:pPr>
              <w:spacing w:line="360" w:lineRule="auto"/>
              <w:rPr>
                <w:rFonts w:ascii="宋体" w:hAnsi="宋体" w:eastAsia="宋体" w:cs="宋体"/>
                <w:bCs/>
                <w:color w:val="auto"/>
                <w:szCs w:val="21"/>
              </w:rPr>
            </w:pPr>
            <w:r>
              <w:rPr>
                <w:rFonts w:hint="eastAsia" w:ascii="宋体" w:hAnsi="宋体" w:eastAsia="宋体" w:cs="宋体"/>
                <w:bCs/>
                <w:color w:val="auto"/>
                <w:szCs w:val="21"/>
              </w:rPr>
              <w:t>3.认真贯彻执行国家有关部门对建筑施工提出的各项要求和规定，做到文明施工、安全、按期完成施工任务。</w:t>
            </w:r>
          </w:p>
          <w:p w14:paraId="42D5DB1C">
            <w:pPr>
              <w:spacing w:line="360" w:lineRule="auto"/>
              <w:rPr>
                <w:rFonts w:ascii="宋体" w:hAnsi="宋体" w:eastAsia="宋体" w:cs="宋体"/>
                <w:bCs/>
                <w:color w:val="auto"/>
                <w:szCs w:val="21"/>
              </w:rPr>
            </w:pPr>
            <w:r>
              <w:rPr>
                <w:rFonts w:hint="eastAsia" w:ascii="宋体" w:hAnsi="宋体" w:eastAsia="宋体" w:cs="宋体"/>
                <w:bCs/>
                <w:color w:val="auto"/>
                <w:szCs w:val="21"/>
              </w:rPr>
              <w:t>4.必须严格按照相关法规条文施工作业，注意环保要求：控制噪声，避免不安全因素发生。</w:t>
            </w:r>
          </w:p>
          <w:p w14:paraId="21439B03">
            <w:pPr>
              <w:spacing w:line="360" w:lineRule="auto"/>
              <w:rPr>
                <w:rFonts w:ascii="宋体" w:hAnsi="宋体" w:eastAsia="宋体" w:cs="宋体"/>
                <w:bCs/>
                <w:color w:val="auto"/>
                <w:szCs w:val="21"/>
              </w:rPr>
            </w:pPr>
            <w:r>
              <w:rPr>
                <w:rFonts w:hint="eastAsia" w:ascii="宋体" w:hAnsi="宋体" w:eastAsia="宋体" w:cs="宋体"/>
                <w:bCs/>
                <w:color w:val="auto"/>
                <w:szCs w:val="21"/>
              </w:rPr>
              <w:t>5.负责机械及人员的安全，加强对施工人员的安全教育及防范措施,确保施工中万无一失; 并负责其施工人员的安全保险</w:t>
            </w:r>
            <w:r>
              <w:rPr>
                <w:rFonts w:ascii="宋体" w:hAnsi="宋体" w:eastAsia="宋体" w:cs="宋体"/>
                <w:bCs/>
                <w:color w:val="auto"/>
                <w:szCs w:val="21"/>
              </w:rPr>
              <w:t>；</w:t>
            </w:r>
            <w:r>
              <w:rPr>
                <w:rFonts w:hint="eastAsia" w:ascii="宋体" w:hAnsi="宋体" w:eastAsia="宋体" w:cs="宋体"/>
                <w:bCs/>
                <w:color w:val="auto"/>
                <w:szCs w:val="21"/>
                <w:lang w:eastAsia="zh-Hans"/>
              </w:rPr>
              <w:t>施工过程中</w:t>
            </w:r>
            <w:r>
              <w:rPr>
                <w:rFonts w:ascii="宋体" w:hAnsi="宋体" w:eastAsia="宋体" w:cs="宋体"/>
                <w:bCs/>
                <w:color w:val="auto"/>
                <w:szCs w:val="21"/>
                <w:lang w:eastAsia="zh-Hans"/>
              </w:rPr>
              <w:t>，</w:t>
            </w:r>
            <w:r>
              <w:rPr>
                <w:rFonts w:hint="eastAsia" w:ascii="宋体" w:hAnsi="宋体" w:eastAsia="宋体" w:cs="宋体"/>
                <w:bCs/>
                <w:color w:val="auto"/>
                <w:szCs w:val="21"/>
                <w:lang w:eastAsia="zh-Hans"/>
              </w:rPr>
              <w:t>因</w:t>
            </w:r>
            <w:r>
              <w:rPr>
                <w:rFonts w:hint="eastAsia" w:ascii="宋体" w:hAnsi="宋体" w:eastAsia="宋体" w:cs="宋体"/>
                <w:bCs/>
                <w:color w:val="auto"/>
                <w:szCs w:val="21"/>
              </w:rPr>
              <w:t>施工方</w:t>
            </w:r>
            <w:r>
              <w:rPr>
                <w:rFonts w:hint="eastAsia" w:ascii="宋体" w:hAnsi="宋体" w:eastAsia="宋体" w:cs="宋体"/>
                <w:bCs/>
                <w:color w:val="auto"/>
                <w:szCs w:val="21"/>
                <w:lang w:eastAsia="zh-Hans"/>
              </w:rPr>
              <w:t>施工产生的任何人员</w:t>
            </w:r>
            <w:r>
              <w:rPr>
                <w:rFonts w:ascii="宋体" w:hAnsi="宋体" w:eastAsia="宋体" w:cs="宋体"/>
                <w:bCs/>
                <w:color w:val="auto"/>
                <w:szCs w:val="21"/>
                <w:lang w:eastAsia="zh-Hans"/>
              </w:rPr>
              <w:t>、</w:t>
            </w:r>
            <w:r>
              <w:rPr>
                <w:rFonts w:hint="eastAsia" w:ascii="宋体" w:hAnsi="宋体" w:eastAsia="宋体" w:cs="宋体"/>
                <w:bCs/>
                <w:color w:val="auto"/>
                <w:szCs w:val="21"/>
                <w:lang w:eastAsia="zh-Hans"/>
              </w:rPr>
              <w:t>财产损害</w:t>
            </w:r>
            <w:r>
              <w:rPr>
                <w:rFonts w:ascii="宋体" w:hAnsi="宋体" w:eastAsia="宋体" w:cs="宋体"/>
                <w:bCs/>
                <w:color w:val="auto"/>
                <w:szCs w:val="21"/>
                <w:lang w:eastAsia="zh-Hans"/>
              </w:rPr>
              <w:t>，</w:t>
            </w:r>
            <w:r>
              <w:rPr>
                <w:rFonts w:hint="eastAsia" w:ascii="宋体" w:hAnsi="宋体" w:eastAsia="宋体" w:cs="宋体"/>
                <w:bCs/>
                <w:color w:val="auto"/>
                <w:szCs w:val="21"/>
                <w:lang w:eastAsia="zh-Hans"/>
              </w:rPr>
              <w:t>均由</w:t>
            </w:r>
            <w:r>
              <w:rPr>
                <w:rFonts w:hint="eastAsia" w:ascii="宋体" w:hAnsi="宋体" w:eastAsia="宋体" w:cs="宋体"/>
                <w:bCs/>
                <w:color w:val="auto"/>
                <w:szCs w:val="21"/>
              </w:rPr>
              <w:t>施工</w:t>
            </w:r>
            <w:r>
              <w:rPr>
                <w:rFonts w:hint="eastAsia" w:ascii="宋体" w:hAnsi="宋体" w:eastAsia="宋体" w:cs="宋体"/>
                <w:bCs/>
                <w:color w:val="auto"/>
                <w:szCs w:val="21"/>
                <w:lang w:eastAsia="zh-Hans"/>
              </w:rPr>
              <w:t>方承担全部赔偿责任</w:t>
            </w:r>
            <w:r>
              <w:rPr>
                <w:rFonts w:ascii="宋体" w:hAnsi="宋体" w:eastAsia="宋体" w:cs="宋体"/>
                <w:bCs/>
                <w:color w:val="auto"/>
                <w:szCs w:val="21"/>
                <w:lang w:eastAsia="zh-Hans"/>
              </w:rPr>
              <w:t>，</w:t>
            </w:r>
            <w:r>
              <w:rPr>
                <w:rFonts w:hint="eastAsia" w:ascii="宋体" w:hAnsi="宋体" w:eastAsia="宋体" w:cs="宋体"/>
                <w:bCs/>
                <w:color w:val="auto"/>
                <w:szCs w:val="21"/>
                <w:lang w:eastAsia="zh-Hans"/>
              </w:rPr>
              <w:t>与</w:t>
            </w:r>
            <w:r>
              <w:rPr>
                <w:rFonts w:hint="eastAsia" w:ascii="宋体" w:hAnsi="宋体" w:eastAsia="宋体" w:cs="宋体"/>
                <w:bCs/>
                <w:color w:val="auto"/>
                <w:szCs w:val="21"/>
              </w:rPr>
              <w:t>采购方</w:t>
            </w:r>
            <w:r>
              <w:rPr>
                <w:rFonts w:hint="eastAsia" w:ascii="宋体" w:hAnsi="宋体" w:eastAsia="宋体" w:cs="宋体"/>
                <w:bCs/>
                <w:color w:val="auto"/>
                <w:szCs w:val="21"/>
                <w:lang w:eastAsia="zh-Hans"/>
              </w:rPr>
              <w:t>无关</w:t>
            </w:r>
            <w:r>
              <w:rPr>
                <w:rFonts w:hint="eastAsia" w:ascii="宋体" w:hAnsi="宋体" w:eastAsia="宋体" w:cs="宋体"/>
                <w:bCs/>
                <w:color w:val="auto"/>
                <w:szCs w:val="21"/>
              </w:rPr>
              <w:t>。</w:t>
            </w:r>
          </w:p>
          <w:p w14:paraId="399E93C3">
            <w:pPr>
              <w:spacing w:line="360" w:lineRule="auto"/>
              <w:rPr>
                <w:rFonts w:ascii="宋体" w:hAnsi="宋体" w:eastAsia="宋体" w:cs="宋体"/>
                <w:bCs/>
                <w:color w:val="auto"/>
                <w:szCs w:val="21"/>
              </w:rPr>
            </w:pPr>
            <w:r>
              <w:rPr>
                <w:rFonts w:hint="eastAsia" w:ascii="宋体" w:hAnsi="宋体" w:eastAsia="宋体" w:cs="宋体"/>
                <w:bCs/>
                <w:color w:val="auto"/>
                <w:szCs w:val="21"/>
              </w:rPr>
              <w:t>6.服从采购方</w:t>
            </w:r>
            <w:r>
              <w:rPr>
                <w:rFonts w:hint="eastAsia" w:ascii="宋体" w:hAnsi="宋体" w:eastAsia="宋体" w:cs="宋体"/>
                <w:bCs/>
                <w:color w:val="auto"/>
                <w:szCs w:val="21"/>
                <w:lang w:eastAsia="zh-Hans"/>
              </w:rPr>
              <w:t>及商场</w:t>
            </w:r>
            <w:r>
              <w:rPr>
                <w:rFonts w:hint="eastAsia" w:ascii="宋体" w:hAnsi="宋体" w:eastAsia="宋体" w:cs="宋体"/>
                <w:bCs/>
                <w:color w:val="auto"/>
                <w:szCs w:val="21"/>
              </w:rPr>
              <w:t>现场管理人员的指挥，尊重采购方的管理制度。</w:t>
            </w:r>
          </w:p>
          <w:p w14:paraId="1397793B">
            <w:pPr>
              <w:widowControl/>
              <w:adjustRightInd w:val="0"/>
              <w:snapToGrid w:val="0"/>
              <w:jc w:val="left"/>
              <w:textAlignment w:val="center"/>
              <w:rPr>
                <w:rFonts w:ascii="宋体" w:hAnsi="宋体" w:eastAsia="宋体" w:cs="宋体"/>
                <w:color w:val="auto"/>
                <w:kern w:val="0"/>
                <w:sz w:val="22"/>
                <w:lang w:bidi="ar"/>
              </w:rPr>
            </w:pPr>
          </w:p>
        </w:tc>
      </w:tr>
      <w:tr w14:paraId="2567A92F">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1126">
            <w:pPr>
              <w:widowControl/>
              <w:adjustRightInd w:val="0"/>
              <w:snapToGrid w:val="0"/>
              <w:jc w:val="center"/>
              <w:textAlignment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AAC8">
            <w:pPr>
              <w:numPr>
                <w:ilvl w:val="0"/>
                <w:numId w:val="3"/>
              </w:numPr>
              <w:snapToGrid w:val="0"/>
              <w:spacing w:before="156" w:beforeLines="50" w:line="360" w:lineRule="auto"/>
              <w:jc w:val="left"/>
              <w:rPr>
                <w:color w:val="auto"/>
              </w:rPr>
            </w:pPr>
            <w:r>
              <w:rPr>
                <w:rFonts w:hint="eastAsia" w:ascii="宋体" w:hAnsi="宋体" w:eastAsia="宋体" w:cs="宋体"/>
                <w:bCs/>
                <w:color w:val="auto"/>
                <w:szCs w:val="21"/>
              </w:rPr>
              <w:t>开工前支付50%合同款；</w:t>
            </w:r>
          </w:p>
          <w:p w14:paraId="45EE9B8A">
            <w:pPr>
              <w:numPr>
                <w:ilvl w:val="0"/>
                <w:numId w:val="3"/>
              </w:numPr>
              <w:snapToGrid w:val="0"/>
              <w:spacing w:before="156" w:beforeLines="50" w:line="360" w:lineRule="auto"/>
              <w:jc w:val="left"/>
              <w:rPr>
                <w:rFonts w:ascii="宋体" w:hAnsi="宋体" w:eastAsia="宋体" w:cs="宋体"/>
                <w:bCs/>
                <w:color w:val="auto"/>
                <w:szCs w:val="21"/>
              </w:rPr>
            </w:pPr>
            <w:r>
              <w:rPr>
                <w:rFonts w:hint="eastAsia" w:ascii="宋体" w:hAnsi="宋体" w:eastAsia="宋体" w:cs="宋体"/>
                <w:bCs/>
                <w:color w:val="auto"/>
                <w:szCs w:val="21"/>
              </w:rPr>
              <w:t>完成竣工后付45%合同款；</w:t>
            </w:r>
          </w:p>
          <w:p w14:paraId="6DD1D1B9">
            <w:pPr>
              <w:widowControl/>
              <w:adjustRightInd w:val="0"/>
              <w:snapToGrid w:val="0"/>
              <w:jc w:val="left"/>
              <w:textAlignment w:val="center"/>
              <w:rPr>
                <w:rFonts w:ascii="宋体" w:hAnsi="宋体" w:eastAsia="宋体" w:cs="宋体"/>
                <w:color w:val="auto"/>
                <w:kern w:val="0"/>
                <w:sz w:val="22"/>
                <w:lang w:bidi="ar"/>
              </w:rPr>
            </w:pPr>
            <w:r>
              <w:rPr>
                <w:rFonts w:hint="eastAsia" w:ascii="宋体" w:hAnsi="宋体" w:eastAsia="宋体" w:cs="宋体"/>
                <w:bCs/>
                <w:color w:val="auto"/>
                <w:szCs w:val="21"/>
              </w:rPr>
              <w:t>3、竣工验收后支付5%合同款</w:t>
            </w:r>
            <w:r>
              <w:rPr>
                <w:rFonts w:hint="eastAsia" w:ascii="宋体" w:hAnsi="宋体" w:eastAsia="宋体" w:cs="仿宋_GB2312"/>
                <w:color w:val="auto"/>
                <w:kern w:val="0"/>
                <w:szCs w:val="21"/>
              </w:rPr>
              <w:t>。</w:t>
            </w:r>
          </w:p>
        </w:tc>
      </w:tr>
      <w:tr w14:paraId="19C81B28">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3709">
            <w:pPr>
              <w:widowControl/>
              <w:adjustRightInd w:val="0"/>
              <w:snapToGrid w:val="0"/>
              <w:jc w:val="center"/>
              <w:textAlignment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0845">
            <w:pPr>
              <w:widowControl/>
              <w:adjustRightInd w:val="0"/>
              <w:snapToGrid w:val="0"/>
              <w:jc w:val="left"/>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无</w:t>
            </w:r>
          </w:p>
        </w:tc>
      </w:tr>
    </w:tbl>
    <w:p w14:paraId="2CC68A13">
      <w:pPr>
        <w:ind w:firstLine="420"/>
        <w:rPr>
          <w:rFonts w:ascii="宋体" w:hAnsi="宋体" w:eastAsia="宋体" w:cs="宋体"/>
          <w:color w:val="auto"/>
          <w:kern w:val="0"/>
          <w:szCs w:val="21"/>
          <w:lang w:bidi="zh-CN"/>
        </w:rPr>
      </w:pPr>
    </w:p>
    <w:p w14:paraId="57ABCBC0">
      <w:pPr>
        <w:rPr>
          <w:rFonts w:ascii="宋体" w:hAnsi="宋体" w:eastAsia="宋体" w:cs="宋体"/>
          <w:color w:val="auto"/>
          <w:sz w:val="24"/>
          <w:szCs w:val="24"/>
          <w:lang w:bidi="zh-CN"/>
        </w:rPr>
      </w:pPr>
    </w:p>
    <w:p w14:paraId="74B45E36">
      <w:pPr>
        <w:rPr>
          <w:color w:val="auto"/>
        </w:rPr>
      </w:pPr>
      <w:r>
        <w:rPr>
          <w:rFonts w:hint="eastAsia"/>
          <w:color w:val="auto"/>
        </w:rPr>
        <w:br w:type="page"/>
      </w:r>
    </w:p>
    <w:p w14:paraId="468F392D">
      <w:pPr>
        <w:pStyle w:val="43"/>
        <w:spacing w:after="312"/>
        <w:rPr>
          <w:rFonts w:hint="default"/>
          <w:color w:val="auto"/>
        </w:rPr>
      </w:pPr>
      <w:r>
        <w:rPr>
          <w:color w:val="auto"/>
        </w:rPr>
        <w:t>第二章  服务商须知</w:t>
      </w:r>
    </w:p>
    <w:p w14:paraId="7F913B0D">
      <w:pPr>
        <w:pStyle w:val="44"/>
        <w:spacing w:before="156"/>
        <w:rPr>
          <w:rFonts w:hint="default"/>
          <w:color w:val="auto"/>
        </w:rPr>
      </w:pPr>
      <w:r>
        <w:rPr>
          <w:color w:val="auto"/>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35F7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1935B69">
            <w:pPr>
              <w:pStyle w:val="12"/>
              <w:adjustRightInd w:val="0"/>
              <w:spacing w:line="360" w:lineRule="exact"/>
              <w:jc w:val="center"/>
              <w:rPr>
                <w:rFonts w:hAnsi="宋体" w:cs="宋体"/>
                <w:b/>
                <w:color w:val="auto"/>
              </w:rPr>
            </w:pPr>
            <w:r>
              <w:rPr>
                <w:rFonts w:hint="eastAsia" w:hAnsi="宋体" w:cs="宋体"/>
                <w:b/>
                <w:color w:val="auto"/>
              </w:rPr>
              <w:t>条款号</w:t>
            </w:r>
          </w:p>
        </w:tc>
        <w:tc>
          <w:tcPr>
            <w:tcW w:w="1711" w:type="dxa"/>
            <w:vAlign w:val="center"/>
          </w:tcPr>
          <w:p w14:paraId="0D267E06">
            <w:pPr>
              <w:pStyle w:val="12"/>
              <w:spacing w:line="360" w:lineRule="exact"/>
              <w:jc w:val="center"/>
              <w:rPr>
                <w:rFonts w:hAnsi="宋体" w:cs="宋体"/>
                <w:b/>
                <w:color w:val="auto"/>
              </w:rPr>
            </w:pPr>
            <w:r>
              <w:rPr>
                <w:rFonts w:hint="eastAsia" w:hAnsi="宋体" w:cs="宋体"/>
                <w:b/>
                <w:color w:val="auto"/>
              </w:rPr>
              <w:t>条款名称</w:t>
            </w:r>
          </w:p>
        </w:tc>
        <w:tc>
          <w:tcPr>
            <w:tcW w:w="6418" w:type="dxa"/>
          </w:tcPr>
          <w:p w14:paraId="18BD6C79">
            <w:pPr>
              <w:pStyle w:val="12"/>
              <w:spacing w:line="360" w:lineRule="exact"/>
              <w:jc w:val="center"/>
              <w:rPr>
                <w:rFonts w:hAnsi="宋体" w:cs="宋体"/>
                <w:b/>
                <w:color w:val="auto"/>
              </w:rPr>
            </w:pPr>
            <w:r>
              <w:rPr>
                <w:rFonts w:hint="eastAsia" w:hAnsi="宋体" w:cs="宋体"/>
                <w:b/>
                <w:color w:val="auto"/>
              </w:rPr>
              <w:t>详细内容</w:t>
            </w:r>
          </w:p>
        </w:tc>
      </w:tr>
      <w:tr w14:paraId="7B17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33DA73B">
            <w:pPr>
              <w:pStyle w:val="12"/>
              <w:spacing w:line="360" w:lineRule="exact"/>
              <w:jc w:val="center"/>
              <w:rPr>
                <w:rFonts w:hAnsi="宋体" w:cs="宋体"/>
                <w:color w:val="auto"/>
              </w:rPr>
            </w:pPr>
            <w:r>
              <w:rPr>
                <w:rFonts w:ascii="Times New Roman" w:hAnsi="Times New Roman" w:cs="Times New Roman"/>
                <w:color w:val="auto"/>
              </w:rPr>
              <w:t>1</w:t>
            </w:r>
          </w:p>
        </w:tc>
        <w:tc>
          <w:tcPr>
            <w:tcW w:w="1711" w:type="dxa"/>
            <w:vAlign w:val="center"/>
          </w:tcPr>
          <w:p w14:paraId="4F456ABC">
            <w:pPr>
              <w:pStyle w:val="12"/>
              <w:spacing w:line="360" w:lineRule="exact"/>
              <w:jc w:val="center"/>
              <w:rPr>
                <w:rFonts w:hAnsi="宋体" w:cs="宋体"/>
                <w:color w:val="auto"/>
              </w:rPr>
            </w:pPr>
            <w:r>
              <w:rPr>
                <w:rFonts w:hint="eastAsia" w:hAnsi="宋体" w:cs="宋体"/>
                <w:color w:val="auto"/>
              </w:rPr>
              <w:t>采购人</w:t>
            </w:r>
          </w:p>
        </w:tc>
        <w:tc>
          <w:tcPr>
            <w:tcW w:w="6418" w:type="dxa"/>
            <w:vAlign w:val="center"/>
          </w:tcPr>
          <w:p w14:paraId="351C8225">
            <w:pPr>
              <w:pStyle w:val="12"/>
              <w:spacing w:line="360" w:lineRule="exact"/>
              <w:jc w:val="left"/>
              <w:rPr>
                <w:rFonts w:hAnsi="宋体" w:cs="宋体"/>
                <w:bCs/>
                <w:color w:val="auto"/>
                <w:sz w:val="24"/>
                <w:szCs w:val="24"/>
              </w:rPr>
            </w:pPr>
            <w:r>
              <w:rPr>
                <w:rFonts w:hint="eastAsia" w:hAnsi="宋体" w:cs="宋体"/>
                <w:bCs/>
                <w:color w:val="auto"/>
                <w:sz w:val="24"/>
                <w:szCs w:val="24"/>
              </w:rPr>
              <w:t>采购人：</w:t>
            </w:r>
            <w:r>
              <w:rPr>
                <w:rFonts w:hAnsi="宋体" w:cs="宋体"/>
                <w:bCs/>
                <w:color w:val="auto"/>
                <w:sz w:val="24"/>
                <w:szCs w:val="24"/>
              </w:rPr>
              <w:t>广西蚂蚁洋货供应链管理有限公司</w:t>
            </w:r>
          </w:p>
          <w:p w14:paraId="21B982BC">
            <w:pPr>
              <w:pStyle w:val="12"/>
              <w:spacing w:line="360" w:lineRule="exact"/>
              <w:jc w:val="left"/>
              <w:rPr>
                <w:rFonts w:hAnsi="宋体" w:cs="宋体"/>
                <w:bCs/>
                <w:color w:val="auto"/>
                <w:sz w:val="24"/>
                <w:szCs w:val="24"/>
              </w:rPr>
            </w:pPr>
            <w:r>
              <w:rPr>
                <w:rFonts w:hint="eastAsia" w:hAnsi="宋体" w:cs="宋体"/>
                <w:bCs/>
                <w:color w:val="auto"/>
                <w:sz w:val="24"/>
                <w:szCs w:val="24"/>
              </w:rPr>
              <w:t>项目联系人：</w:t>
            </w:r>
            <w:r>
              <w:rPr>
                <w:rFonts w:hAnsi="宋体" w:cs="宋体"/>
                <w:bCs/>
                <w:color w:val="auto"/>
                <w:sz w:val="24"/>
                <w:szCs w:val="24"/>
              </w:rPr>
              <w:t>陈钦章</w:t>
            </w:r>
          </w:p>
          <w:p w14:paraId="64D93019">
            <w:pPr>
              <w:pStyle w:val="12"/>
              <w:spacing w:line="360" w:lineRule="exact"/>
              <w:jc w:val="left"/>
              <w:rPr>
                <w:rFonts w:hAnsi="宋体" w:cs="宋体"/>
                <w:color w:val="auto"/>
              </w:rPr>
            </w:pPr>
            <w:r>
              <w:rPr>
                <w:rFonts w:hint="eastAsia" w:hAnsi="宋体" w:cs="宋体"/>
                <w:color w:val="auto"/>
              </w:rPr>
              <w:t>电话：</w:t>
            </w:r>
            <w:r>
              <w:rPr>
                <w:rFonts w:hAnsi="宋体" w:cs="宋体"/>
                <w:bCs/>
                <w:color w:val="auto"/>
                <w:sz w:val="24"/>
                <w:szCs w:val="24"/>
                <w:u w:val="single"/>
              </w:rPr>
              <w:t>13877797077</w:t>
            </w:r>
          </w:p>
        </w:tc>
      </w:tr>
      <w:tr w14:paraId="292A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3023AC1">
            <w:pPr>
              <w:pStyle w:val="12"/>
              <w:spacing w:line="360" w:lineRule="exact"/>
              <w:jc w:val="center"/>
              <w:rPr>
                <w:rFonts w:hAnsi="宋体" w:cs="宋体"/>
                <w:color w:val="auto"/>
              </w:rPr>
            </w:pPr>
            <w:r>
              <w:rPr>
                <w:rFonts w:ascii="Times New Roman" w:hAnsi="Times New Roman" w:cs="Times New Roman"/>
                <w:color w:val="auto"/>
              </w:rPr>
              <w:t>2</w:t>
            </w:r>
          </w:p>
        </w:tc>
        <w:tc>
          <w:tcPr>
            <w:tcW w:w="1711" w:type="dxa"/>
            <w:vAlign w:val="center"/>
          </w:tcPr>
          <w:p w14:paraId="4794C8F7">
            <w:pPr>
              <w:pStyle w:val="12"/>
              <w:spacing w:line="360" w:lineRule="exact"/>
              <w:jc w:val="center"/>
              <w:rPr>
                <w:rFonts w:hAnsi="宋体" w:cs="宋体"/>
                <w:color w:val="auto"/>
              </w:rPr>
            </w:pPr>
            <w:r>
              <w:rPr>
                <w:rFonts w:hint="eastAsia" w:hAnsi="宋体" w:cs="宋体"/>
                <w:color w:val="auto"/>
              </w:rPr>
              <w:t>项目名称</w:t>
            </w:r>
          </w:p>
        </w:tc>
        <w:tc>
          <w:tcPr>
            <w:tcW w:w="6418" w:type="dxa"/>
            <w:vAlign w:val="center"/>
          </w:tcPr>
          <w:p w14:paraId="31EE972E">
            <w:pPr>
              <w:spacing w:line="400" w:lineRule="exact"/>
              <w:rPr>
                <w:rFonts w:hAnsi="宋体" w:cs="宋体"/>
                <w:color w:val="auto"/>
              </w:rPr>
            </w:pPr>
            <w:r>
              <w:rPr>
                <w:rFonts w:ascii="宋体" w:hAnsi="宋体" w:eastAsia="宋体" w:cs="宋体"/>
                <w:bCs/>
                <w:color w:val="auto"/>
                <w:sz w:val="24"/>
                <w:szCs w:val="24"/>
                <w:u w:val="single"/>
              </w:rPr>
              <w:t>榴悠悠钦州港配套区店装修工程项目</w:t>
            </w:r>
          </w:p>
        </w:tc>
      </w:tr>
      <w:tr w14:paraId="1260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F496AD0">
            <w:pPr>
              <w:pStyle w:val="12"/>
              <w:spacing w:line="360" w:lineRule="exact"/>
              <w:jc w:val="center"/>
              <w:rPr>
                <w:rFonts w:hAnsi="宋体" w:cs="宋体"/>
                <w:color w:val="auto"/>
              </w:rPr>
            </w:pPr>
            <w:r>
              <w:rPr>
                <w:rFonts w:ascii="Times New Roman" w:hAnsi="Times New Roman" w:cs="Times New Roman"/>
                <w:color w:val="auto"/>
              </w:rPr>
              <w:t>3</w:t>
            </w:r>
          </w:p>
        </w:tc>
        <w:tc>
          <w:tcPr>
            <w:tcW w:w="1711" w:type="dxa"/>
            <w:vAlign w:val="center"/>
          </w:tcPr>
          <w:p w14:paraId="1E93871B">
            <w:pPr>
              <w:pStyle w:val="12"/>
              <w:spacing w:line="360" w:lineRule="exact"/>
              <w:jc w:val="center"/>
              <w:rPr>
                <w:rFonts w:hAnsi="宋体" w:cs="宋体"/>
                <w:color w:val="auto"/>
              </w:rPr>
            </w:pPr>
            <w:r>
              <w:rPr>
                <w:rFonts w:hint="eastAsia" w:hAnsi="宋体" w:cs="宋体"/>
                <w:color w:val="auto"/>
              </w:rPr>
              <w:t>采购预算</w:t>
            </w:r>
          </w:p>
        </w:tc>
        <w:tc>
          <w:tcPr>
            <w:tcW w:w="6418" w:type="dxa"/>
            <w:vAlign w:val="center"/>
          </w:tcPr>
          <w:p w14:paraId="1CB2CC9C">
            <w:pPr>
              <w:spacing w:line="360" w:lineRule="exact"/>
              <w:rPr>
                <w:rFonts w:hAnsi="宋体" w:eastAsia="宋体" w:cs="宋体"/>
                <w:color w:val="auto"/>
              </w:rPr>
            </w:pPr>
            <w:r>
              <w:rPr>
                <w:rFonts w:hint="eastAsia" w:ascii="宋体" w:hAnsi="宋体" w:eastAsia="宋体" w:cs="宋体"/>
                <w:color w:val="auto"/>
                <w:sz w:val="24"/>
                <w:szCs w:val="24"/>
              </w:rPr>
              <w:t>人民币（大写）</w:t>
            </w:r>
            <w:r>
              <w:rPr>
                <w:rFonts w:ascii="宋体" w:hAnsi="宋体" w:eastAsia="宋体" w:cs="宋体"/>
                <w:color w:val="auto"/>
                <w:sz w:val="24"/>
                <w:szCs w:val="24"/>
              </w:rPr>
              <w:t>叁万叁仟玖佰壹拾叁元叁角叁分（￥：33913.33元）</w:t>
            </w:r>
          </w:p>
        </w:tc>
      </w:tr>
      <w:tr w14:paraId="066E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18B17CE">
            <w:pPr>
              <w:pStyle w:val="12"/>
              <w:spacing w:line="360" w:lineRule="exact"/>
              <w:jc w:val="center"/>
              <w:rPr>
                <w:rFonts w:hAnsi="宋体" w:cs="宋体"/>
                <w:color w:val="auto"/>
              </w:rPr>
            </w:pPr>
            <w:r>
              <w:rPr>
                <w:rFonts w:ascii="Times New Roman" w:hAnsi="Times New Roman" w:cs="Times New Roman"/>
                <w:color w:val="auto"/>
              </w:rPr>
              <w:t>4</w:t>
            </w:r>
          </w:p>
        </w:tc>
        <w:tc>
          <w:tcPr>
            <w:tcW w:w="1711" w:type="dxa"/>
            <w:vAlign w:val="center"/>
          </w:tcPr>
          <w:p w14:paraId="201CED50">
            <w:pPr>
              <w:pStyle w:val="12"/>
              <w:spacing w:line="360" w:lineRule="exact"/>
              <w:jc w:val="center"/>
              <w:rPr>
                <w:rFonts w:hAnsi="宋体" w:cs="宋体"/>
                <w:color w:val="auto"/>
              </w:rPr>
            </w:pPr>
            <w:r>
              <w:rPr>
                <w:rFonts w:hint="eastAsia" w:hAnsi="宋体" w:cs="宋体"/>
                <w:color w:val="auto"/>
              </w:rPr>
              <w:t>最高限价</w:t>
            </w:r>
          </w:p>
        </w:tc>
        <w:tc>
          <w:tcPr>
            <w:tcW w:w="6418" w:type="dxa"/>
            <w:vAlign w:val="center"/>
          </w:tcPr>
          <w:p w14:paraId="10C8E7BD">
            <w:pPr>
              <w:spacing w:line="360" w:lineRule="exact"/>
              <w:rPr>
                <w:rFonts w:hAnsi="宋体" w:eastAsia="宋体" w:cs="宋体"/>
                <w:color w:val="auto"/>
              </w:rPr>
            </w:pPr>
            <w:r>
              <w:rPr>
                <w:rFonts w:hint="eastAsia" w:ascii="宋体" w:hAnsi="宋体" w:eastAsia="宋体" w:cs="宋体"/>
                <w:color w:val="auto"/>
                <w:sz w:val="24"/>
                <w:szCs w:val="24"/>
              </w:rPr>
              <w:t>人民币（大写）叁万叁仟玖佰壹拾叁元叁角叁分</w:t>
            </w:r>
            <w:r>
              <w:rPr>
                <w:rFonts w:hint="eastAsia" w:ascii="宋体" w:hAnsi="宋体" w:eastAsia="宋体" w:cs="宋体"/>
                <w:bCs/>
                <w:color w:val="auto"/>
                <w:sz w:val="24"/>
                <w:szCs w:val="24"/>
              </w:rPr>
              <w:t>（￥：33913.33元）</w:t>
            </w:r>
          </w:p>
        </w:tc>
      </w:tr>
      <w:tr w14:paraId="5A07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9145E29">
            <w:pPr>
              <w:pStyle w:val="12"/>
              <w:spacing w:line="360" w:lineRule="exact"/>
              <w:jc w:val="center"/>
              <w:rPr>
                <w:rFonts w:hAnsi="宋体" w:cs="宋体"/>
                <w:color w:val="auto"/>
              </w:rPr>
            </w:pPr>
            <w:r>
              <w:rPr>
                <w:rFonts w:hint="eastAsia" w:ascii="Times New Roman" w:hAnsi="Times New Roman" w:cs="Times New Roman"/>
                <w:color w:val="auto"/>
              </w:rPr>
              <w:t>5</w:t>
            </w:r>
          </w:p>
        </w:tc>
        <w:tc>
          <w:tcPr>
            <w:tcW w:w="1711" w:type="dxa"/>
            <w:vAlign w:val="center"/>
          </w:tcPr>
          <w:p w14:paraId="4D6D3D03">
            <w:pPr>
              <w:pStyle w:val="12"/>
              <w:spacing w:line="360" w:lineRule="exact"/>
              <w:jc w:val="center"/>
              <w:rPr>
                <w:rFonts w:hAnsi="宋体" w:cs="宋体"/>
                <w:color w:val="auto"/>
              </w:rPr>
            </w:pPr>
            <w:r>
              <w:rPr>
                <w:rFonts w:hint="eastAsia" w:hAnsi="宋体" w:cs="宋体"/>
                <w:color w:val="auto"/>
              </w:rPr>
              <w:t>资金来源</w:t>
            </w:r>
          </w:p>
        </w:tc>
        <w:tc>
          <w:tcPr>
            <w:tcW w:w="6418" w:type="dxa"/>
            <w:vAlign w:val="center"/>
          </w:tcPr>
          <w:p w14:paraId="72CA6810">
            <w:pPr>
              <w:pStyle w:val="12"/>
              <w:spacing w:line="360" w:lineRule="exact"/>
              <w:rPr>
                <w:rFonts w:hAnsi="宋体" w:cs="宋体"/>
                <w:color w:val="auto"/>
              </w:rPr>
            </w:pPr>
            <w:r>
              <w:rPr>
                <w:rFonts w:hint="eastAsia" w:hAnsi="宋体" w:cs="宋体"/>
                <w:color w:val="auto"/>
              </w:rPr>
              <w:t>自</w:t>
            </w:r>
            <w:r>
              <w:rPr>
                <w:rFonts w:hAnsi="宋体" w:cs="宋体"/>
                <w:color w:val="auto"/>
              </w:rPr>
              <w:t>有资金</w:t>
            </w:r>
          </w:p>
        </w:tc>
      </w:tr>
      <w:tr w14:paraId="188F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18B550B">
            <w:pPr>
              <w:pStyle w:val="12"/>
              <w:spacing w:line="360" w:lineRule="exact"/>
              <w:jc w:val="center"/>
              <w:rPr>
                <w:rFonts w:hAnsi="宋体" w:cs="宋体"/>
                <w:color w:val="auto"/>
              </w:rPr>
            </w:pPr>
            <w:r>
              <w:rPr>
                <w:rFonts w:hint="eastAsia" w:ascii="Times New Roman" w:hAnsi="Times New Roman" w:cs="Times New Roman"/>
                <w:color w:val="auto"/>
              </w:rPr>
              <w:t>6</w:t>
            </w:r>
          </w:p>
        </w:tc>
        <w:tc>
          <w:tcPr>
            <w:tcW w:w="1711" w:type="dxa"/>
            <w:vAlign w:val="center"/>
          </w:tcPr>
          <w:p w14:paraId="394A639C">
            <w:pPr>
              <w:pStyle w:val="12"/>
              <w:spacing w:line="360" w:lineRule="exact"/>
              <w:jc w:val="center"/>
              <w:rPr>
                <w:rFonts w:hAnsi="宋体" w:cs="宋体"/>
                <w:color w:val="auto"/>
              </w:rPr>
            </w:pPr>
            <w:r>
              <w:rPr>
                <w:rFonts w:hint="eastAsia" w:hAnsi="宋体" w:cs="宋体"/>
                <w:color w:val="auto"/>
              </w:rPr>
              <w:t>采购文件的获取</w:t>
            </w:r>
          </w:p>
        </w:tc>
        <w:tc>
          <w:tcPr>
            <w:tcW w:w="6418" w:type="dxa"/>
            <w:vAlign w:val="center"/>
          </w:tcPr>
          <w:p w14:paraId="75DC1EA0">
            <w:pPr>
              <w:pStyle w:val="12"/>
              <w:spacing w:line="360" w:lineRule="exact"/>
              <w:rPr>
                <w:rFonts w:hAnsi="宋体" w:cs="宋体"/>
                <w:color w:val="auto"/>
                <w:spacing w:val="6"/>
                <w:kern w:val="48"/>
              </w:rPr>
            </w:pPr>
            <w:r>
              <w:rPr>
                <w:rFonts w:hint="eastAsia" w:hAnsi="宋体" w:cs="宋体"/>
                <w:color w:val="auto"/>
              </w:rPr>
              <w:t>服务商在广西自贸区钦州港片区开发投资集团有限责任公司网站</w:t>
            </w:r>
            <w:r>
              <w:rPr>
                <w:color w:val="auto"/>
              </w:rPr>
              <w:fldChar w:fldCharType="begin"/>
            </w:r>
            <w:r>
              <w:rPr>
                <w:color w:val="auto"/>
              </w:rPr>
              <w:instrText xml:space="preserve"> HYPERLINK "http://www.qbtzjt.com" </w:instrText>
            </w:r>
            <w:r>
              <w:rPr>
                <w:color w:val="auto"/>
              </w:rPr>
              <w:fldChar w:fldCharType="separate"/>
            </w:r>
            <w:r>
              <w:rPr>
                <w:rStyle w:val="27"/>
                <w:rFonts w:hint="eastAsia" w:hAnsi="宋体" w:cs="宋体"/>
                <w:color w:val="auto"/>
              </w:rPr>
              <w:t>http://www.qzmktjt.com</w:t>
            </w:r>
            <w:r>
              <w:rPr>
                <w:rStyle w:val="27"/>
                <w:rFonts w:hint="eastAsia" w:hAnsi="宋体" w:cs="宋体"/>
                <w:color w:val="auto"/>
              </w:rPr>
              <w:fldChar w:fldCharType="end"/>
            </w:r>
            <w:r>
              <w:rPr>
                <w:rFonts w:hint="eastAsia" w:hAnsi="宋体" w:cs="宋体"/>
                <w:color w:val="auto"/>
              </w:rPr>
              <w:t>获取（下载）采购文件</w:t>
            </w:r>
          </w:p>
        </w:tc>
      </w:tr>
      <w:tr w14:paraId="260C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2B1E76E">
            <w:pPr>
              <w:pStyle w:val="12"/>
              <w:spacing w:line="360" w:lineRule="exact"/>
              <w:jc w:val="center"/>
              <w:rPr>
                <w:rFonts w:hAnsi="宋体" w:cs="宋体"/>
                <w:color w:val="auto"/>
              </w:rPr>
            </w:pPr>
            <w:r>
              <w:rPr>
                <w:rFonts w:hint="eastAsia" w:ascii="Times New Roman" w:hAnsi="Times New Roman" w:cs="Times New Roman"/>
                <w:color w:val="auto"/>
              </w:rPr>
              <w:t>7</w:t>
            </w:r>
          </w:p>
        </w:tc>
        <w:tc>
          <w:tcPr>
            <w:tcW w:w="1711" w:type="dxa"/>
            <w:vAlign w:val="center"/>
          </w:tcPr>
          <w:p w14:paraId="5E0857CD">
            <w:pPr>
              <w:pStyle w:val="12"/>
              <w:spacing w:line="360" w:lineRule="exact"/>
              <w:jc w:val="center"/>
              <w:rPr>
                <w:rFonts w:hAnsi="宋体" w:cs="宋体"/>
                <w:color w:val="auto"/>
              </w:rPr>
            </w:pPr>
            <w:r>
              <w:rPr>
                <w:rFonts w:hint="eastAsia"/>
                <w:color w:val="auto"/>
              </w:rPr>
              <w:t>服务商</w:t>
            </w:r>
            <w:r>
              <w:rPr>
                <w:rFonts w:hint="eastAsia" w:hAnsi="宋体" w:cs="宋体"/>
                <w:color w:val="auto"/>
              </w:rPr>
              <w:t>应具备的资格条件</w:t>
            </w:r>
          </w:p>
        </w:tc>
        <w:tc>
          <w:tcPr>
            <w:tcW w:w="6418" w:type="dxa"/>
            <w:vAlign w:val="center"/>
          </w:tcPr>
          <w:p w14:paraId="011D4272">
            <w:pPr>
              <w:spacing w:line="240" w:lineRule="atLeast"/>
              <w:ind w:left="1199" w:leftChars="228" w:hanging="720" w:hangingChars="300"/>
              <w:rPr>
                <w:rFonts w:ascii="宋体" w:hAnsi="宋体" w:eastAsia="宋体" w:cs="宋体"/>
                <w:bCs/>
                <w:color w:val="auto"/>
                <w:sz w:val="24"/>
                <w:szCs w:val="24"/>
              </w:rPr>
            </w:pPr>
            <w:r>
              <w:rPr>
                <w:rFonts w:ascii="Times New Roman" w:hAnsi="Times New Roman" w:eastAsia="宋体" w:cs="Times New Roman"/>
                <w:bCs/>
                <w:color w:val="auto"/>
                <w:sz w:val="24"/>
                <w:szCs w:val="24"/>
              </w:rPr>
              <w:t>1</w:t>
            </w:r>
            <w:r>
              <w:rPr>
                <w:rFonts w:hint="eastAsia" w:ascii="宋体" w:hAnsi="宋体" w:eastAsia="宋体" w:cs="宋体"/>
                <w:bCs/>
                <w:color w:val="auto"/>
                <w:sz w:val="24"/>
                <w:szCs w:val="24"/>
              </w:rPr>
              <w:t>.服务商应当具备下列条件：</w:t>
            </w:r>
          </w:p>
          <w:p w14:paraId="5A8AC343">
            <w:pPr>
              <w:spacing w:line="240" w:lineRule="atLeast"/>
              <w:ind w:firstLine="480" w:firstLineChars="200"/>
              <w:rPr>
                <w:rFonts w:ascii="宋体" w:hAnsi="宋体" w:eastAsia="宋体" w:cs="宋体"/>
                <w:bCs/>
                <w:color w:val="auto"/>
                <w:sz w:val="24"/>
                <w:szCs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1</w:t>
            </w:r>
            <w:r>
              <w:rPr>
                <w:rFonts w:hint="eastAsia" w:ascii="宋体" w:hAnsi="宋体" w:eastAsia="宋体" w:cs="宋体"/>
                <w:bCs/>
                <w:color w:val="auto"/>
                <w:sz w:val="24"/>
              </w:rPr>
              <w:t>）</w:t>
            </w:r>
            <w:r>
              <w:rPr>
                <w:rFonts w:hint="eastAsia" w:ascii="宋体" w:hAnsi="宋体" w:eastAsia="宋体" w:cs="宋体"/>
                <w:bCs/>
                <w:color w:val="auto"/>
                <w:sz w:val="24"/>
                <w:szCs w:val="24"/>
              </w:rPr>
              <w:t>国内注册（指按国家有关规定要求注册），具有有效的营业执照。</w:t>
            </w:r>
          </w:p>
          <w:p w14:paraId="1871D5DB">
            <w:pPr>
              <w:spacing w:line="240" w:lineRule="atLeast"/>
              <w:ind w:firstLine="480" w:firstLineChars="200"/>
              <w:rPr>
                <w:rFonts w:ascii="宋体" w:hAnsi="宋体" w:eastAsia="宋体" w:cs="宋体"/>
                <w:bCs/>
                <w:color w:val="auto"/>
                <w:sz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2</w:t>
            </w:r>
            <w:r>
              <w:rPr>
                <w:rFonts w:hint="eastAsia" w:ascii="宋体" w:hAnsi="宋体" w:eastAsia="宋体" w:cs="宋体"/>
                <w:bCs/>
                <w:color w:val="auto"/>
                <w:sz w:val="24"/>
              </w:rPr>
              <w:t>）具有独立承担民事责任的能力；</w:t>
            </w:r>
          </w:p>
          <w:p w14:paraId="622602CE">
            <w:pPr>
              <w:pStyle w:val="9"/>
              <w:ind w:firstLine="480" w:firstLineChars="200"/>
              <w:rPr>
                <w:rFonts w:ascii="宋体" w:hAnsi="宋体" w:eastAsia="宋体" w:cs="宋体"/>
                <w:bCs/>
                <w:color w:val="auto"/>
                <w:sz w:val="24"/>
              </w:rPr>
            </w:pPr>
            <w:r>
              <w:rPr>
                <w:rFonts w:hint="eastAsia" w:ascii="宋体" w:hAnsi="宋体" w:eastAsia="宋体" w:cs="宋体"/>
                <w:bCs/>
                <w:color w:val="auto"/>
                <w:sz w:val="24"/>
              </w:rPr>
              <w:t>（3）具有建筑装修装饰工程相关经营范围的装饰公司</w:t>
            </w:r>
            <w:r>
              <w:rPr>
                <w:rFonts w:ascii="宋体" w:hAnsi="宋体" w:eastAsia="宋体" w:cs="宋体"/>
                <w:bCs/>
                <w:color w:val="auto"/>
                <w:sz w:val="24"/>
              </w:rPr>
              <w:t>；</w:t>
            </w:r>
          </w:p>
          <w:p w14:paraId="67468747">
            <w:pPr>
              <w:spacing w:line="240" w:lineRule="atLeast"/>
              <w:ind w:firstLine="480" w:firstLineChars="200"/>
              <w:rPr>
                <w:rFonts w:ascii="宋体" w:hAnsi="宋体" w:eastAsia="宋体" w:cs="宋体"/>
                <w:bCs/>
                <w:color w:val="auto"/>
                <w:sz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4</w:t>
            </w:r>
            <w:r>
              <w:rPr>
                <w:rFonts w:hint="eastAsia" w:ascii="宋体" w:hAnsi="宋体" w:eastAsia="宋体" w:cs="宋体"/>
                <w:bCs/>
                <w:color w:val="auto"/>
                <w:sz w:val="24"/>
              </w:rPr>
              <w:t>）参加采购活动前三年内，在经营活动中没有重大违法记录（由竞标人提供证明或采购人在“信用中国”网站查询）；</w:t>
            </w:r>
          </w:p>
          <w:p w14:paraId="17C0A4F5">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2</w:t>
            </w:r>
            <w:r>
              <w:rPr>
                <w:rFonts w:hint="eastAsia" w:ascii="宋体" w:hAnsi="宋体" w:eastAsia="宋体" w:cs="宋体"/>
                <w:bCs/>
                <w:color w:val="auto"/>
                <w:sz w:val="24"/>
                <w:szCs w:val="24"/>
              </w:rPr>
              <w:t>.单位负责人为同一人或者存在直接控股、管理关系的不同服务商，不得参加同一合同项下的采购活动。</w:t>
            </w:r>
          </w:p>
          <w:p w14:paraId="54850FA3">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3</w:t>
            </w:r>
            <w:r>
              <w:rPr>
                <w:rFonts w:hint="eastAsia" w:ascii="宋体" w:hAnsi="宋体" w:eastAsia="宋体" w:cs="宋体"/>
                <w:bCs/>
                <w:color w:val="auto"/>
                <w:sz w:val="24"/>
                <w:szCs w:val="24"/>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FB5C8BE">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4</w:t>
            </w:r>
            <w:r>
              <w:rPr>
                <w:rFonts w:hint="eastAsia" w:ascii="宋体" w:hAnsi="宋体" w:eastAsia="宋体" w:cs="宋体"/>
                <w:bCs/>
                <w:color w:val="auto"/>
                <w:sz w:val="24"/>
                <w:szCs w:val="24"/>
              </w:rPr>
              <w:t>.法律、行政法规规定的其他条件。</w:t>
            </w:r>
          </w:p>
          <w:p w14:paraId="4BE2E369">
            <w:pPr>
              <w:spacing w:line="240" w:lineRule="atLeast"/>
              <w:ind w:firstLine="480" w:firstLineChars="200"/>
              <w:rPr>
                <w:rFonts w:ascii="宋体" w:hAnsi="宋体" w:eastAsia="宋体" w:cs="宋体"/>
                <w:bCs/>
                <w:color w:val="auto"/>
                <w:sz w:val="24"/>
                <w:szCs w:val="24"/>
              </w:rPr>
            </w:pPr>
            <w:r>
              <w:rPr>
                <w:rFonts w:ascii="Times New Roman" w:hAnsi="Times New Roman" w:eastAsia="宋体" w:cs="Times New Roman"/>
                <w:bCs/>
                <w:color w:val="auto"/>
                <w:sz w:val="24"/>
                <w:szCs w:val="24"/>
              </w:rPr>
              <w:t>5</w:t>
            </w:r>
            <w:r>
              <w:rPr>
                <w:rFonts w:hint="eastAsia" w:ascii="宋体" w:hAnsi="宋体" w:eastAsia="宋体" w:cs="宋体"/>
                <w:bCs/>
                <w:color w:val="auto"/>
                <w:sz w:val="24"/>
                <w:szCs w:val="24"/>
              </w:rPr>
              <w:t>.本项目的特定资格要求：无</w:t>
            </w:r>
          </w:p>
          <w:p w14:paraId="5A3B0A6F">
            <w:pPr>
              <w:spacing w:line="400" w:lineRule="exact"/>
              <w:jc w:val="left"/>
              <w:rPr>
                <w:rFonts w:hAnsi="宋体" w:cs="宋体"/>
                <w:color w:val="auto"/>
                <w:spacing w:val="6"/>
                <w:kern w:val="48"/>
              </w:rPr>
            </w:pPr>
          </w:p>
        </w:tc>
      </w:tr>
      <w:tr w14:paraId="7543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D71BA73">
            <w:pPr>
              <w:pStyle w:val="12"/>
              <w:spacing w:line="360" w:lineRule="exact"/>
              <w:jc w:val="center"/>
              <w:rPr>
                <w:rFonts w:hAnsi="宋体" w:cs="宋体"/>
                <w:color w:val="auto"/>
              </w:rPr>
            </w:pPr>
            <w:r>
              <w:rPr>
                <w:rFonts w:hint="eastAsia" w:hAnsi="宋体" w:cs="宋体"/>
                <w:color w:val="auto"/>
              </w:rPr>
              <w:t>8</w:t>
            </w:r>
          </w:p>
        </w:tc>
        <w:tc>
          <w:tcPr>
            <w:tcW w:w="1711" w:type="dxa"/>
            <w:vAlign w:val="center"/>
          </w:tcPr>
          <w:p w14:paraId="4F0AB5A1">
            <w:pPr>
              <w:pStyle w:val="12"/>
              <w:spacing w:line="360" w:lineRule="exact"/>
              <w:jc w:val="center"/>
              <w:rPr>
                <w:rFonts w:hAnsi="宋体" w:cs="宋体"/>
                <w:color w:val="auto"/>
              </w:rPr>
            </w:pPr>
            <w:r>
              <w:rPr>
                <w:rFonts w:hint="eastAsia" w:hAnsi="宋体" w:cs="宋体"/>
                <w:color w:val="auto"/>
              </w:rPr>
              <w:t>是否接受联合体竞标</w:t>
            </w:r>
          </w:p>
        </w:tc>
        <w:tc>
          <w:tcPr>
            <w:tcW w:w="6418" w:type="dxa"/>
            <w:vAlign w:val="center"/>
          </w:tcPr>
          <w:p w14:paraId="68E6B1E2">
            <w:pPr>
              <w:pStyle w:val="12"/>
              <w:spacing w:line="360" w:lineRule="exact"/>
              <w:rPr>
                <w:rFonts w:hAnsi="宋体" w:cs="宋体"/>
                <w:color w:val="auto"/>
              </w:rPr>
            </w:pPr>
            <w:r>
              <w:rPr>
                <w:rFonts w:hint="eastAsia" w:hAnsi="宋体" w:cs="宋体"/>
                <w:color w:val="auto"/>
              </w:rPr>
              <w:sym w:font="Wingdings 2" w:char="00A3"/>
            </w:r>
            <w:r>
              <w:rPr>
                <w:rFonts w:hint="eastAsia" w:hAnsi="宋体" w:cs="宋体"/>
                <w:color w:val="auto"/>
              </w:rPr>
              <w:t xml:space="preserve">接受联合体竞标  </w:t>
            </w:r>
            <w:r>
              <w:rPr>
                <w:rFonts w:hint="eastAsia" w:hAnsi="宋体" w:cs="宋体"/>
                <w:color w:val="auto"/>
              </w:rPr>
              <w:sym w:font="Wingdings 2" w:char="0052"/>
            </w:r>
            <w:r>
              <w:rPr>
                <w:rFonts w:hint="eastAsia" w:hAnsi="宋体" w:cs="宋体"/>
                <w:color w:val="auto"/>
              </w:rPr>
              <w:t>不接受联合体竞标</w:t>
            </w:r>
          </w:p>
        </w:tc>
      </w:tr>
      <w:tr w14:paraId="1449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C4E879B">
            <w:pPr>
              <w:pStyle w:val="12"/>
              <w:spacing w:line="360" w:lineRule="exact"/>
              <w:jc w:val="center"/>
              <w:rPr>
                <w:rFonts w:hAnsi="宋体" w:cs="宋体"/>
                <w:color w:val="auto"/>
              </w:rPr>
            </w:pPr>
            <w:r>
              <w:rPr>
                <w:rFonts w:hint="eastAsia" w:hAnsi="宋体" w:cs="宋体"/>
                <w:color w:val="auto"/>
              </w:rPr>
              <w:t>9</w:t>
            </w:r>
          </w:p>
        </w:tc>
        <w:tc>
          <w:tcPr>
            <w:tcW w:w="1711" w:type="dxa"/>
            <w:vAlign w:val="center"/>
          </w:tcPr>
          <w:p w14:paraId="5BB50AC4">
            <w:pPr>
              <w:pStyle w:val="12"/>
              <w:spacing w:line="360" w:lineRule="exact"/>
              <w:jc w:val="center"/>
              <w:rPr>
                <w:rFonts w:hAnsi="宋体" w:cs="宋体"/>
                <w:color w:val="auto"/>
              </w:rPr>
            </w:pPr>
            <w:r>
              <w:rPr>
                <w:rFonts w:hint="eastAsia" w:hAnsi="宋体" w:cs="宋体"/>
                <w:color w:val="auto"/>
              </w:rPr>
              <w:t>响应文件份数</w:t>
            </w:r>
          </w:p>
        </w:tc>
        <w:tc>
          <w:tcPr>
            <w:tcW w:w="6418" w:type="dxa"/>
            <w:vAlign w:val="center"/>
          </w:tcPr>
          <w:p w14:paraId="4B6AE9A7">
            <w:pPr>
              <w:pStyle w:val="12"/>
              <w:spacing w:line="360" w:lineRule="exact"/>
              <w:rPr>
                <w:color w:val="auto"/>
              </w:rPr>
            </w:pPr>
            <w:r>
              <w:rPr>
                <w:rFonts w:hint="eastAsia"/>
                <w:color w:val="auto"/>
              </w:rPr>
              <w:t>响应文件：</w:t>
            </w:r>
            <w:r>
              <w:rPr>
                <w:rFonts w:hint="eastAsia"/>
                <w:b/>
                <w:bCs/>
                <w:color w:val="auto"/>
              </w:rPr>
              <w:t>正本</w:t>
            </w:r>
            <w:r>
              <w:rPr>
                <w:rFonts w:ascii="Times New Roman" w:hAnsi="Times New Roman" w:cs="Times New Roman"/>
                <w:b/>
                <w:bCs/>
                <w:color w:val="auto"/>
              </w:rPr>
              <w:t>1</w:t>
            </w:r>
            <w:r>
              <w:rPr>
                <w:rFonts w:hint="eastAsia"/>
                <w:b/>
                <w:bCs/>
                <w:color w:val="auto"/>
              </w:rPr>
              <w:t>份，副本</w:t>
            </w:r>
            <w:r>
              <w:rPr>
                <w:rFonts w:hint="eastAsia" w:ascii="Times New Roman" w:hAnsi="Times New Roman" w:cs="Times New Roman"/>
                <w:b/>
                <w:bCs/>
                <w:color w:val="auto"/>
              </w:rPr>
              <w:t>1</w:t>
            </w:r>
            <w:r>
              <w:rPr>
                <w:rFonts w:hint="eastAsia"/>
                <w:b/>
                <w:bCs/>
                <w:color w:val="auto"/>
              </w:rPr>
              <w:t>份</w:t>
            </w:r>
          </w:p>
          <w:p w14:paraId="5F928D73">
            <w:pPr>
              <w:rPr>
                <w:color w:val="auto"/>
              </w:rPr>
            </w:pPr>
            <w:r>
              <w:rPr>
                <w:rFonts w:hint="eastAsia" w:ascii="宋体" w:hAnsi="宋体" w:eastAsia="宋体" w:cs="宋体"/>
                <w:color w:val="auto"/>
                <w:spacing w:val="6"/>
                <w:kern w:val="48"/>
                <w:szCs w:val="21"/>
              </w:rPr>
              <w:t>服务商必须在首次</w:t>
            </w:r>
            <w:r>
              <w:rPr>
                <w:rFonts w:hint="eastAsia" w:ascii="宋体" w:hAnsi="宋体" w:eastAsia="宋体" w:cs="宋体"/>
                <w:color w:val="auto"/>
              </w:rPr>
              <w:t>响应文件提交截止时间</w:t>
            </w:r>
            <w:r>
              <w:rPr>
                <w:rFonts w:hint="eastAsia" w:ascii="宋体" w:hAnsi="宋体" w:eastAsia="宋体" w:cs="宋体"/>
                <w:color w:val="auto"/>
                <w:spacing w:val="6"/>
                <w:kern w:val="48"/>
                <w:szCs w:val="21"/>
              </w:rPr>
              <w:t>前，将响应文件密封送达指定地点。在首次响应文件提交截止时间后送达的响应文件为无效文件，采购人应当拒收。</w:t>
            </w:r>
          </w:p>
        </w:tc>
      </w:tr>
      <w:tr w14:paraId="2CC0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B96325A">
            <w:pPr>
              <w:pStyle w:val="12"/>
              <w:spacing w:line="360" w:lineRule="exact"/>
              <w:jc w:val="center"/>
              <w:rPr>
                <w:rFonts w:hAnsi="宋体" w:cs="宋体"/>
                <w:color w:val="auto"/>
              </w:rPr>
            </w:pPr>
            <w:r>
              <w:rPr>
                <w:rFonts w:hint="eastAsia" w:hAnsi="宋体" w:cs="宋体"/>
                <w:color w:val="auto"/>
              </w:rPr>
              <w:t>10</w:t>
            </w:r>
          </w:p>
        </w:tc>
        <w:tc>
          <w:tcPr>
            <w:tcW w:w="1711" w:type="dxa"/>
            <w:vAlign w:val="center"/>
          </w:tcPr>
          <w:p w14:paraId="2C169CA2">
            <w:pPr>
              <w:pStyle w:val="12"/>
              <w:spacing w:line="360" w:lineRule="exact"/>
              <w:jc w:val="center"/>
              <w:rPr>
                <w:rFonts w:hAnsi="宋体" w:cs="宋体"/>
                <w:color w:val="auto"/>
              </w:rPr>
            </w:pPr>
            <w:r>
              <w:rPr>
                <w:rFonts w:hint="eastAsia" w:hAnsi="宋体" w:cs="宋体"/>
                <w:color w:val="auto"/>
              </w:rPr>
              <w:t>评审方法</w:t>
            </w:r>
          </w:p>
        </w:tc>
        <w:tc>
          <w:tcPr>
            <w:tcW w:w="6418" w:type="dxa"/>
            <w:vAlign w:val="center"/>
          </w:tcPr>
          <w:p w14:paraId="7A83C8F1">
            <w:pPr>
              <w:rPr>
                <w:rFonts w:ascii="宋体" w:hAnsi="宋体" w:eastAsia="宋体" w:cs="宋体"/>
                <w:color w:val="auto"/>
              </w:rPr>
            </w:pPr>
            <w:r>
              <w:rPr>
                <w:rFonts w:hint="eastAsia" w:ascii="宋体" w:hAnsi="宋体" w:eastAsia="宋体" w:cs="宋体"/>
                <w:color w:val="auto"/>
              </w:rPr>
              <w:t>满足采购文件的实质性要求，且经评审得分最高的供应商为成交供应商。</w:t>
            </w:r>
          </w:p>
        </w:tc>
      </w:tr>
      <w:tr w14:paraId="010D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78BD424F">
            <w:pPr>
              <w:pStyle w:val="12"/>
              <w:spacing w:line="360" w:lineRule="exact"/>
              <w:jc w:val="center"/>
              <w:rPr>
                <w:rFonts w:hAnsi="宋体" w:cs="宋体"/>
                <w:color w:val="auto"/>
              </w:rPr>
            </w:pPr>
            <w:r>
              <w:rPr>
                <w:rFonts w:hint="eastAsia" w:hAnsi="宋体" w:cs="宋体"/>
                <w:color w:val="auto"/>
              </w:rPr>
              <w:t>11</w:t>
            </w:r>
          </w:p>
        </w:tc>
        <w:tc>
          <w:tcPr>
            <w:tcW w:w="1711" w:type="dxa"/>
            <w:vAlign w:val="center"/>
          </w:tcPr>
          <w:p w14:paraId="0FA5D8EC">
            <w:pPr>
              <w:pStyle w:val="12"/>
              <w:spacing w:line="360" w:lineRule="exact"/>
              <w:jc w:val="center"/>
              <w:rPr>
                <w:rFonts w:hAnsi="宋体" w:cs="宋体"/>
                <w:color w:val="auto"/>
              </w:rPr>
            </w:pPr>
            <w:r>
              <w:rPr>
                <w:rFonts w:hint="eastAsia" w:hAnsi="宋体" w:cs="宋体"/>
                <w:color w:val="auto"/>
              </w:rPr>
              <w:t>竞标有效期</w:t>
            </w:r>
          </w:p>
        </w:tc>
        <w:tc>
          <w:tcPr>
            <w:tcW w:w="6418" w:type="dxa"/>
            <w:vAlign w:val="center"/>
          </w:tcPr>
          <w:p w14:paraId="687F91E6">
            <w:pPr>
              <w:pStyle w:val="12"/>
              <w:spacing w:line="360" w:lineRule="exact"/>
              <w:rPr>
                <w:rFonts w:hAnsi="宋体" w:cs="宋体"/>
                <w:color w:val="auto"/>
              </w:rPr>
            </w:pPr>
            <w:r>
              <w:rPr>
                <w:rFonts w:hint="eastAsia" w:hAnsi="宋体" w:cs="宋体"/>
                <w:color w:val="auto"/>
              </w:rPr>
              <w:t>自竞标截止时间起</w:t>
            </w:r>
            <w:r>
              <w:rPr>
                <w:rFonts w:ascii="Times New Roman" w:hAnsi="Times New Roman" w:cs="Times New Roman"/>
                <w:color w:val="auto"/>
              </w:rPr>
              <w:t>60</w:t>
            </w:r>
            <w:r>
              <w:rPr>
                <w:rFonts w:hint="eastAsia" w:hAnsi="宋体" w:cs="宋体"/>
                <w:color w:val="auto"/>
              </w:rPr>
              <w:t>天</w:t>
            </w:r>
          </w:p>
        </w:tc>
      </w:tr>
      <w:tr w14:paraId="0CF6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F762196">
            <w:pPr>
              <w:pStyle w:val="12"/>
              <w:spacing w:line="360" w:lineRule="exact"/>
              <w:jc w:val="center"/>
              <w:rPr>
                <w:rFonts w:hAnsi="宋体" w:cs="宋体"/>
                <w:color w:val="auto"/>
              </w:rPr>
            </w:pPr>
            <w:r>
              <w:rPr>
                <w:rFonts w:ascii="Times New Roman" w:hAnsi="Times New Roman" w:cs="Times New Roman"/>
                <w:color w:val="auto"/>
              </w:rPr>
              <w:t>1</w:t>
            </w:r>
            <w:r>
              <w:rPr>
                <w:rFonts w:hint="eastAsia" w:ascii="Times New Roman" w:hAnsi="Times New Roman" w:cs="Times New Roman"/>
                <w:color w:val="auto"/>
              </w:rPr>
              <w:t>2</w:t>
            </w:r>
          </w:p>
        </w:tc>
        <w:tc>
          <w:tcPr>
            <w:tcW w:w="1711" w:type="dxa"/>
            <w:vAlign w:val="center"/>
          </w:tcPr>
          <w:p w14:paraId="21F3712E">
            <w:pPr>
              <w:pStyle w:val="12"/>
              <w:spacing w:line="360" w:lineRule="exact"/>
              <w:jc w:val="center"/>
              <w:rPr>
                <w:rFonts w:hAnsi="宋体" w:cs="宋体"/>
                <w:color w:val="auto"/>
              </w:rPr>
            </w:pPr>
            <w:r>
              <w:rPr>
                <w:rFonts w:hint="eastAsia" w:hAnsi="宋体" w:cs="宋体"/>
                <w:color w:val="auto"/>
              </w:rPr>
              <w:t>竞标保证金金额</w:t>
            </w:r>
          </w:p>
        </w:tc>
        <w:tc>
          <w:tcPr>
            <w:tcW w:w="6418" w:type="dxa"/>
            <w:vAlign w:val="center"/>
          </w:tcPr>
          <w:p w14:paraId="1349B021">
            <w:pPr>
              <w:pStyle w:val="12"/>
              <w:spacing w:line="360" w:lineRule="exact"/>
              <w:rPr>
                <w:rFonts w:hAnsi="宋体" w:cs="宋体"/>
                <w:color w:val="auto"/>
              </w:rPr>
            </w:pPr>
            <w:r>
              <w:rPr>
                <w:rFonts w:hint="eastAsia" w:hAnsi="宋体" w:cs="宋体"/>
                <w:color w:val="auto"/>
                <w:spacing w:val="6"/>
                <w:kern w:val="48"/>
              </w:rPr>
              <w:t>无</w:t>
            </w:r>
          </w:p>
        </w:tc>
      </w:tr>
      <w:tr w14:paraId="0ED1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C941399">
            <w:pPr>
              <w:pStyle w:val="12"/>
              <w:spacing w:line="360" w:lineRule="exact"/>
              <w:jc w:val="center"/>
              <w:rPr>
                <w:rFonts w:hAnsi="宋体" w:cs="宋体"/>
                <w:color w:val="auto"/>
              </w:rPr>
            </w:pPr>
            <w:r>
              <w:rPr>
                <w:rFonts w:ascii="Times New Roman" w:hAnsi="Times New Roman" w:cs="Times New Roman"/>
                <w:color w:val="auto"/>
              </w:rPr>
              <w:t>1</w:t>
            </w:r>
            <w:r>
              <w:rPr>
                <w:rFonts w:hint="eastAsia" w:ascii="Times New Roman" w:hAnsi="Times New Roman" w:cs="Times New Roman"/>
                <w:color w:val="auto"/>
              </w:rPr>
              <w:t>3</w:t>
            </w:r>
          </w:p>
        </w:tc>
        <w:tc>
          <w:tcPr>
            <w:tcW w:w="1711" w:type="dxa"/>
            <w:vAlign w:val="center"/>
          </w:tcPr>
          <w:p w14:paraId="07C0B325">
            <w:pPr>
              <w:pStyle w:val="12"/>
              <w:spacing w:line="360" w:lineRule="exact"/>
              <w:jc w:val="center"/>
              <w:rPr>
                <w:rFonts w:hAnsi="宋体" w:cs="宋体"/>
                <w:color w:val="auto"/>
              </w:rPr>
            </w:pPr>
            <w:r>
              <w:rPr>
                <w:rFonts w:hint="eastAsia" w:hAnsi="宋体" w:cs="宋体"/>
                <w:color w:val="auto"/>
              </w:rPr>
              <w:t>竞标截止时间</w:t>
            </w:r>
          </w:p>
        </w:tc>
        <w:tc>
          <w:tcPr>
            <w:tcW w:w="6418" w:type="dxa"/>
            <w:vAlign w:val="center"/>
          </w:tcPr>
          <w:p w14:paraId="06A54EEA">
            <w:pPr>
              <w:pStyle w:val="12"/>
              <w:spacing w:line="360" w:lineRule="exact"/>
              <w:rPr>
                <w:rFonts w:hAnsi="宋体" w:cs="宋体"/>
                <w:color w:val="auto"/>
              </w:rPr>
            </w:pPr>
            <w:r>
              <w:rPr>
                <w:rFonts w:hint="eastAsia" w:hAnsi="宋体" w:cs="宋体"/>
                <w:color w:val="auto"/>
                <w:szCs w:val="24"/>
              </w:rPr>
              <w:t>与第一章公告</w:t>
            </w:r>
            <w:r>
              <w:rPr>
                <w:rFonts w:hint="eastAsia" w:hAnsi="宋体" w:cs="宋体"/>
                <w:color w:val="auto"/>
              </w:rPr>
              <w:t>响应文件提交截止时间</w:t>
            </w:r>
            <w:r>
              <w:rPr>
                <w:rFonts w:hint="eastAsia" w:hAnsi="宋体" w:cs="宋体"/>
                <w:color w:val="auto"/>
                <w:szCs w:val="24"/>
              </w:rPr>
              <w:t>一致</w:t>
            </w:r>
          </w:p>
        </w:tc>
      </w:tr>
      <w:tr w14:paraId="6396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48D9445">
            <w:pPr>
              <w:pStyle w:val="12"/>
              <w:spacing w:line="360" w:lineRule="exact"/>
              <w:jc w:val="center"/>
              <w:rPr>
                <w:rFonts w:hAnsi="宋体" w:cs="宋体"/>
                <w:color w:val="auto"/>
              </w:rPr>
            </w:pPr>
            <w:r>
              <w:rPr>
                <w:rFonts w:ascii="Times New Roman" w:hAnsi="Times New Roman" w:cs="Times New Roman"/>
                <w:color w:val="auto"/>
              </w:rPr>
              <w:t>1</w:t>
            </w:r>
            <w:r>
              <w:rPr>
                <w:rFonts w:hint="eastAsia" w:ascii="Times New Roman" w:hAnsi="Times New Roman" w:cs="Times New Roman"/>
                <w:color w:val="auto"/>
              </w:rPr>
              <w:t>4</w:t>
            </w:r>
          </w:p>
        </w:tc>
        <w:tc>
          <w:tcPr>
            <w:tcW w:w="1711" w:type="dxa"/>
            <w:vAlign w:val="center"/>
          </w:tcPr>
          <w:p w14:paraId="467DC986">
            <w:pPr>
              <w:pStyle w:val="12"/>
              <w:spacing w:line="360" w:lineRule="exact"/>
              <w:jc w:val="center"/>
              <w:rPr>
                <w:rFonts w:hAnsi="宋体" w:cs="宋体"/>
                <w:color w:val="auto"/>
              </w:rPr>
            </w:pPr>
            <w:r>
              <w:rPr>
                <w:rFonts w:hint="eastAsia" w:hAnsi="宋体" w:cs="宋体"/>
                <w:color w:val="auto"/>
              </w:rPr>
              <w:t>响应文件提交</w:t>
            </w:r>
          </w:p>
          <w:p w14:paraId="62A8E4D5">
            <w:pPr>
              <w:pStyle w:val="12"/>
              <w:spacing w:line="360" w:lineRule="exact"/>
              <w:jc w:val="center"/>
              <w:rPr>
                <w:rFonts w:hAnsi="宋体" w:cs="宋体"/>
                <w:color w:val="auto"/>
              </w:rPr>
            </w:pPr>
            <w:r>
              <w:rPr>
                <w:rFonts w:hint="eastAsia" w:hAnsi="宋体" w:cs="宋体"/>
                <w:color w:val="auto"/>
              </w:rPr>
              <w:t>截止时间和地点</w:t>
            </w:r>
          </w:p>
        </w:tc>
        <w:tc>
          <w:tcPr>
            <w:tcW w:w="6418" w:type="dxa"/>
            <w:vAlign w:val="center"/>
          </w:tcPr>
          <w:p w14:paraId="045FA057">
            <w:pPr>
              <w:pStyle w:val="12"/>
              <w:spacing w:line="360" w:lineRule="exact"/>
              <w:rPr>
                <w:rFonts w:hAnsi="宋体" w:cs="宋体"/>
                <w:color w:val="auto"/>
              </w:rPr>
            </w:pPr>
            <w:r>
              <w:rPr>
                <w:rFonts w:hint="eastAsia" w:hAnsi="宋体" w:cs="宋体"/>
                <w:color w:val="auto"/>
                <w:szCs w:val="24"/>
              </w:rPr>
              <w:t>与第一章公告</w:t>
            </w:r>
            <w:r>
              <w:rPr>
                <w:rFonts w:hint="eastAsia" w:hAnsi="宋体" w:cs="宋体"/>
                <w:color w:val="auto"/>
              </w:rPr>
              <w:t>响应文件提交截止时间、地点</w:t>
            </w:r>
            <w:r>
              <w:rPr>
                <w:rFonts w:hint="eastAsia" w:hAnsi="宋体" w:cs="宋体"/>
                <w:color w:val="auto"/>
                <w:szCs w:val="24"/>
              </w:rPr>
              <w:t>一致</w:t>
            </w:r>
          </w:p>
        </w:tc>
      </w:tr>
      <w:tr w14:paraId="5864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DEB7D75">
            <w:pPr>
              <w:pStyle w:val="12"/>
              <w:spacing w:line="360" w:lineRule="exact"/>
              <w:jc w:val="center"/>
              <w:rPr>
                <w:rFonts w:hAnsi="宋体" w:cs="宋体"/>
                <w:color w:val="auto"/>
              </w:rPr>
            </w:pPr>
            <w:r>
              <w:rPr>
                <w:rFonts w:ascii="Times New Roman" w:hAnsi="Times New Roman" w:cs="Times New Roman"/>
                <w:color w:val="auto"/>
              </w:rPr>
              <w:t>1</w:t>
            </w:r>
            <w:r>
              <w:rPr>
                <w:rFonts w:hint="eastAsia" w:ascii="Times New Roman" w:hAnsi="Times New Roman" w:cs="Times New Roman"/>
                <w:color w:val="auto"/>
              </w:rPr>
              <w:t>5</w:t>
            </w:r>
          </w:p>
        </w:tc>
        <w:tc>
          <w:tcPr>
            <w:tcW w:w="1711" w:type="dxa"/>
            <w:vAlign w:val="center"/>
          </w:tcPr>
          <w:p w14:paraId="3E38BCF5">
            <w:pPr>
              <w:pStyle w:val="12"/>
              <w:spacing w:line="360" w:lineRule="exact"/>
              <w:jc w:val="center"/>
              <w:rPr>
                <w:rFonts w:hAnsi="宋体" w:cs="宋体"/>
                <w:color w:val="auto"/>
              </w:rPr>
            </w:pPr>
            <w:r>
              <w:rPr>
                <w:rFonts w:hint="eastAsia" w:hAnsi="宋体" w:cs="宋体"/>
                <w:color w:val="auto"/>
              </w:rPr>
              <w:t>开标时间和地点</w:t>
            </w:r>
          </w:p>
        </w:tc>
        <w:tc>
          <w:tcPr>
            <w:tcW w:w="6418" w:type="dxa"/>
            <w:vAlign w:val="center"/>
          </w:tcPr>
          <w:p w14:paraId="21B5D979">
            <w:pPr>
              <w:pStyle w:val="12"/>
              <w:spacing w:line="360" w:lineRule="exact"/>
              <w:rPr>
                <w:rFonts w:hAnsi="宋体" w:cs="宋体"/>
                <w:color w:val="auto"/>
              </w:rPr>
            </w:pPr>
            <w:r>
              <w:rPr>
                <w:rFonts w:hint="eastAsia" w:hAnsi="宋体" w:cs="宋体"/>
                <w:color w:val="auto"/>
              </w:rPr>
              <w:t>服务商不需要到达开标现场。采购人要求多次报价的，由采购人另行通知所有提交响应文件的竞标人。</w:t>
            </w:r>
          </w:p>
        </w:tc>
      </w:tr>
      <w:tr w14:paraId="59BE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C71CD64">
            <w:pPr>
              <w:pStyle w:val="12"/>
              <w:adjustRightInd w:val="0"/>
              <w:spacing w:line="360" w:lineRule="exact"/>
              <w:jc w:val="center"/>
              <w:rPr>
                <w:rFonts w:hAnsi="宋体" w:cs="宋体"/>
                <w:color w:val="auto"/>
              </w:rPr>
            </w:pPr>
            <w:r>
              <w:rPr>
                <w:rFonts w:ascii="Times New Roman" w:hAnsi="Times New Roman" w:cs="Times New Roman"/>
                <w:color w:val="auto"/>
              </w:rPr>
              <w:t>1</w:t>
            </w:r>
            <w:r>
              <w:rPr>
                <w:rFonts w:hint="eastAsia" w:ascii="Times New Roman" w:hAnsi="Times New Roman" w:cs="Times New Roman"/>
                <w:color w:val="auto"/>
              </w:rPr>
              <w:t>6</w:t>
            </w:r>
          </w:p>
        </w:tc>
        <w:tc>
          <w:tcPr>
            <w:tcW w:w="1711" w:type="dxa"/>
            <w:vAlign w:val="center"/>
          </w:tcPr>
          <w:p w14:paraId="24E132B2">
            <w:pPr>
              <w:autoSpaceDE w:val="0"/>
              <w:autoSpaceDN w:val="0"/>
              <w:spacing w:line="360" w:lineRule="exact"/>
              <w:jc w:val="center"/>
              <w:rPr>
                <w:rFonts w:ascii="宋体" w:hAnsi="宋体" w:eastAsia="宋体" w:cs="宋体"/>
                <w:color w:val="auto"/>
                <w:szCs w:val="20"/>
              </w:rPr>
            </w:pPr>
            <w:r>
              <w:rPr>
                <w:rFonts w:hint="eastAsia" w:ascii="宋体" w:hAnsi="宋体" w:eastAsia="宋体" w:cs="宋体"/>
                <w:color w:val="auto"/>
                <w:szCs w:val="20"/>
              </w:rPr>
              <w:t>需要补充的其他内容</w:t>
            </w:r>
          </w:p>
        </w:tc>
        <w:tc>
          <w:tcPr>
            <w:tcW w:w="6418" w:type="dxa"/>
            <w:vAlign w:val="center"/>
          </w:tcPr>
          <w:p w14:paraId="6E62A76F">
            <w:pPr>
              <w:pStyle w:val="12"/>
              <w:spacing w:line="360" w:lineRule="exact"/>
              <w:rPr>
                <w:rFonts w:hAnsi="宋体" w:cs="宋体"/>
                <w:color w:val="auto"/>
              </w:rPr>
            </w:pPr>
            <w:r>
              <w:rPr>
                <w:rFonts w:hint="eastAsia" w:hAnsi="宋体" w:cs="宋体"/>
                <w:color w:val="auto"/>
              </w:rPr>
              <w:t>无</w:t>
            </w:r>
          </w:p>
        </w:tc>
      </w:tr>
    </w:tbl>
    <w:p w14:paraId="73975276">
      <w:pPr>
        <w:rPr>
          <w:rFonts w:ascii="宋体" w:hAnsi="宋体" w:eastAsia="宋体" w:cs="宋体"/>
          <w:color w:val="auto"/>
        </w:rPr>
      </w:pPr>
      <w:r>
        <w:rPr>
          <w:rFonts w:hint="eastAsia" w:ascii="宋体" w:hAnsi="宋体" w:eastAsia="宋体" w:cs="宋体"/>
          <w:color w:val="auto"/>
        </w:rPr>
        <w:br w:type="page"/>
      </w:r>
    </w:p>
    <w:p w14:paraId="0F436D75">
      <w:pPr>
        <w:pStyle w:val="44"/>
        <w:spacing w:before="156"/>
        <w:rPr>
          <w:rFonts w:hint="default"/>
          <w:color w:val="auto"/>
          <w:lang w:bidi="zh-CN"/>
        </w:rPr>
      </w:pPr>
      <w:r>
        <w:rPr>
          <w:color w:val="auto"/>
        </w:rPr>
        <w:t>一、</w:t>
      </w:r>
      <w:r>
        <w:rPr>
          <w:color w:val="auto"/>
          <w:lang w:bidi="zh-CN"/>
        </w:rPr>
        <w:t>总则</w:t>
      </w:r>
    </w:p>
    <w:p w14:paraId="28CAED42">
      <w:pPr>
        <w:pStyle w:val="45"/>
        <w:spacing w:before="156" w:after="156"/>
        <w:rPr>
          <w:rFonts w:hint="default"/>
          <w:color w:val="auto"/>
        </w:rPr>
      </w:pPr>
      <w:r>
        <w:rPr>
          <w:rFonts w:hint="default" w:ascii="Times New Roman" w:hAnsi="Times New Roman" w:cs="Times New Roman"/>
          <w:color w:val="auto"/>
        </w:rPr>
        <w:t>1</w:t>
      </w:r>
      <w:r>
        <w:rPr>
          <w:rFonts w:hint="default"/>
          <w:color w:val="auto"/>
        </w:rPr>
        <w:t>.项目概况</w:t>
      </w:r>
    </w:p>
    <w:p w14:paraId="0BFCC8F5">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采购人：见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7BB61985">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项目名称：见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13FDFE34">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资金来源：见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120DC02C">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获取</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文件的时间、地点、方式：见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34922310">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采购文件：是指采购人为完成采购活动所制定的文件，包括价格性文件内容和商务性文件内容（包括但不限于综合评估法采购文件、澄清或者更正公告等）。</w:t>
      </w:r>
    </w:p>
    <w:p w14:paraId="6557F6CD">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服务商：是指有能力向采购人提供符合本项目技术规格要求的货物、工程、服务的法人、其他组织和自然人。</w:t>
      </w:r>
    </w:p>
    <w:p w14:paraId="7AA3F614">
      <w:pPr>
        <w:pStyle w:val="45"/>
        <w:spacing w:before="156" w:after="156"/>
        <w:rPr>
          <w:rFonts w:hint="default"/>
          <w:color w:val="auto"/>
        </w:rPr>
      </w:pPr>
      <w:r>
        <w:rPr>
          <w:rFonts w:hint="default" w:ascii="Times New Roman" w:hAnsi="Times New Roman" w:cs="Times New Roman"/>
          <w:color w:val="auto"/>
        </w:rPr>
        <w:t>2</w:t>
      </w:r>
      <w:r>
        <w:rPr>
          <w:rFonts w:hint="default"/>
          <w:color w:val="auto"/>
        </w:rPr>
        <w:t>.采购信息发布媒体：</w:t>
      </w:r>
    </w:p>
    <w:p w14:paraId="7F2454C6">
      <w:pPr>
        <w:adjustRightInd w:val="0"/>
        <w:snapToGrid w:val="0"/>
        <w:ind w:firstLine="480" w:firstLineChars="200"/>
        <w:jc w:val="left"/>
        <w:rPr>
          <w:rFonts w:ascii="宋体" w:hAnsi="宋体" w:eastAsia="宋体" w:cs="宋体"/>
          <w:color w:val="auto"/>
          <w:sz w:val="24"/>
          <w:szCs w:val="24"/>
          <w:lang w:bidi="zh-CN"/>
        </w:rPr>
      </w:pPr>
      <w:r>
        <w:rPr>
          <w:rFonts w:ascii="宋体" w:hAnsi="宋体" w:eastAsia="宋体" w:cs="宋体"/>
          <w:color w:val="auto"/>
          <w:sz w:val="24"/>
          <w:szCs w:val="24"/>
          <w:lang w:bidi="zh-CN"/>
        </w:rPr>
        <w:t>与本项目相关的采购业务信息（包括公告、成交公告及其更正事项等）将在以下媒体上发布：广西自贸区钦州港片区开发投资集团有限责任公司网站</w:t>
      </w:r>
      <w:r>
        <w:rPr>
          <w:color w:val="auto"/>
        </w:rPr>
        <w:fldChar w:fldCharType="begin"/>
      </w:r>
      <w:r>
        <w:rPr>
          <w:color w:val="auto"/>
        </w:rPr>
        <w:instrText xml:space="preserve"> HYPERLINK "http://www.qbtzjt.com" </w:instrText>
      </w:r>
      <w:r>
        <w:rPr>
          <w:color w:val="auto"/>
        </w:rPr>
        <w:fldChar w:fldCharType="separate"/>
      </w:r>
      <w:r>
        <w:rPr>
          <w:rStyle w:val="27"/>
          <w:rFonts w:ascii="宋体" w:hAnsi="宋体" w:eastAsia="宋体" w:cs="宋体"/>
          <w:color w:val="auto"/>
          <w:sz w:val="24"/>
          <w:szCs w:val="24"/>
          <w:lang w:bidi="zh-CN"/>
        </w:rPr>
        <w:t>http://www.</w:t>
      </w:r>
      <w:r>
        <w:rPr>
          <w:rStyle w:val="27"/>
          <w:rFonts w:hint="eastAsia" w:ascii="宋体" w:hAnsi="宋体" w:eastAsia="宋体" w:cs="宋体"/>
          <w:color w:val="auto"/>
          <w:sz w:val="24"/>
          <w:szCs w:val="24"/>
          <w:lang w:bidi="zh-CN"/>
        </w:rPr>
        <w:t>qzmktjt</w:t>
      </w:r>
      <w:r>
        <w:rPr>
          <w:rStyle w:val="27"/>
          <w:rFonts w:ascii="宋体" w:hAnsi="宋体" w:eastAsia="宋体" w:cs="宋体"/>
          <w:color w:val="auto"/>
          <w:sz w:val="24"/>
          <w:szCs w:val="24"/>
          <w:lang w:bidi="zh-CN"/>
        </w:rPr>
        <w:t>.com</w:t>
      </w:r>
      <w:r>
        <w:rPr>
          <w:rStyle w:val="27"/>
          <w:rFonts w:ascii="宋体" w:hAnsi="宋体" w:eastAsia="宋体" w:cs="宋体"/>
          <w:color w:val="auto"/>
          <w:sz w:val="24"/>
          <w:szCs w:val="24"/>
          <w:lang w:bidi="zh-CN"/>
        </w:rPr>
        <w:fldChar w:fldCharType="end"/>
      </w:r>
      <w:r>
        <w:rPr>
          <w:rFonts w:ascii="宋体" w:hAnsi="宋体" w:eastAsia="宋体" w:cs="宋体"/>
          <w:color w:val="auto"/>
          <w:sz w:val="24"/>
          <w:szCs w:val="24"/>
          <w:lang w:bidi="zh-CN"/>
        </w:rPr>
        <w:t>获取</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下载</w:t>
      </w:r>
      <w:r>
        <w:rPr>
          <w:rFonts w:hint="eastAsia" w:ascii="宋体" w:hAnsi="宋体" w:eastAsia="宋体" w:cs="宋体"/>
          <w:color w:val="auto"/>
          <w:sz w:val="24"/>
          <w:szCs w:val="24"/>
          <w:lang w:bidi="zh-CN"/>
        </w:rPr>
        <w:t>）。</w:t>
      </w:r>
    </w:p>
    <w:p w14:paraId="2FD52558">
      <w:pPr>
        <w:pStyle w:val="45"/>
        <w:spacing w:before="156" w:after="156"/>
        <w:rPr>
          <w:rFonts w:hint="default"/>
          <w:color w:val="auto"/>
        </w:rPr>
      </w:pPr>
      <w:r>
        <w:rPr>
          <w:rFonts w:hint="default" w:ascii="Times New Roman" w:hAnsi="Times New Roman" w:cs="Times New Roman"/>
          <w:color w:val="auto"/>
        </w:rPr>
        <w:t>3</w:t>
      </w:r>
      <w:r>
        <w:rPr>
          <w:rFonts w:hint="default"/>
          <w:color w:val="auto"/>
        </w:rPr>
        <w:t>.</w:t>
      </w:r>
      <w:r>
        <w:rPr>
          <w:color w:val="auto"/>
          <w:szCs w:val="24"/>
        </w:rPr>
        <w:t>服务商</w:t>
      </w:r>
      <w:r>
        <w:rPr>
          <w:rFonts w:hint="default"/>
          <w:color w:val="auto"/>
        </w:rPr>
        <w:t>资格要求：</w:t>
      </w:r>
    </w:p>
    <w:p w14:paraId="1F066CB9">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的资格条件详见“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5485C12F">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2A5108F5">
      <w:pPr>
        <w:pStyle w:val="45"/>
        <w:spacing w:before="156" w:after="156"/>
        <w:rPr>
          <w:rFonts w:hint="default"/>
          <w:color w:val="auto"/>
        </w:rPr>
      </w:pPr>
      <w:r>
        <w:rPr>
          <w:rFonts w:hint="default" w:ascii="Times New Roman" w:hAnsi="Times New Roman" w:cs="Times New Roman"/>
          <w:color w:val="auto"/>
        </w:rPr>
        <w:t>4</w:t>
      </w:r>
      <w:r>
        <w:rPr>
          <w:rFonts w:hint="default"/>
          <w:color w:val="auto"/>
        </w:rPr>
        <w:t>.费用承担</w:t>
      </w:r>
    </w:p>
    <w:p w14:paraId="01D17387">
      <w:pPr>
        <w:adjustRightInd w:val="0"/>
        <w:snapToGrid w:val="0"/>
        <w:ind w:firstLine="480" w:firstLineChars="200"/>
        <w:jc w:val="left"/>
        <w:rPr>
          <w:rFonts w:ascii="宋体" w:hAnsi="宋体" w:eastAsia="宋体" w:cs="宋体"/>
          <w:color w:val="auto"/>
          <w:sz w:val="24"/>
          <w:szCs w:val="24"/>
          <w:lang w:bidi="zh-CN"/>
        </w:rPr>
      </w:pP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准备和参加</w:t>
      </w:r>
      <w:r>
        <w:rPr>
          <w:rFonts w:hint="eastAsia" w:ascii="宋体" w:hAnsi="宋体" w:eastAsia="宋体" w:cs="宋体"/>
          <w:color w:val="auto"/>
          <w:sz w:val="24"/>
          <w:szCs w:val="24"/>
          <w:lang w:bidi="zh-CN"/>
        </w:rPr>
        <w:t>本次采购</w:t>
      </w:r>
      <w:r>
        <w:rPr>
          <w:rFonts w:ascii="宋体" w:hAnsi="宋体" w:eastAsia="宋体" w:cs="宋体"/>
          <w:color w:val="auto"/>
          <w:sz w:val="24"/>
          <w:szCs w:val="24"/>
          <w:lang w:bidi="zh-CN"/>
        </w:rPr>
        <w:t>活动发生的费用自理。</w:t>
      </w:r>
    </w:p>
    <w:p w14:paraId="5B49B152">
      <w:pPr>
        <w:pStyle w:val="45"/>
        <w:spacing w:before="156" w:after="156"/>
        <w:rPr>
          <w:rFonts w:hint="default"/>
          <w:color w:val="auto"/>
        </w:rPr>
      </w:pPr>
      <w:r>
        <w:rPr>
          <w:rFonts w:hint="default" w:ascii="Times New Roman" w:hAnsi="Times New Roman" w:cs="Times New Roman"/>
          <w:color w:val="auto"/>
        </w:rPr>
        <w:t>5</w:t>
      </w:r>
      <w:r>
        <w:rPr>
          <w:rFonts w:hint="default"/>
          <w:color w:val="auto"/>
        </w:rPr>
        <w:t>.联合体竞标</w:t>
      </w:r>
    </w:p>
    <w:p w14:paraId="3524883C">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本项目是否接受联合体竞标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558B306D">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如接受联合体竞标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联合体竞标要求详见</w:t>
      </w:r>
      <w:r>
        <w:rPr>
          <w:rFonts w:hint="eastAsia" w:ascii="宋体" w:hAnsi="宋体" w:eastAsia="宋体" w:cs="宋体"/>
          <w:color w:val="auto"/>
          <w:sz w:val="24"/>
          <w:szCs w:val="24"/>
          <w:lang w:bidi="zh-CN"/>
        </w:rPr>
        <w:t>第二章服务商须知“服务商资格要求”</w:t>
      </w:r>
      <w:r>
        <w:rPr>
          <w:rFonts w:ascii="宋体" w:hAnsi="宋体" w:eastAsia="宋体" w:cs="宋体"/>
          <w:color w:val="auto"/>
          <w:sz w:val="24"/>
          <w:szCs w:val="24"/>
          <w:lang w:bidi="zh-CN"/>
        </w:rPr>
        <w:t>。</w:t>
      </w:r>
    </w:p>
    <w:p w14:paraId="57CD9C24">
      <w:pPr>
        <w:pStyle w:val="45"/>
        <w:spacing w:before="156" w:after="156"/>
        <w:rPr>
          <w:rFonts w:hint="default"/>
          <w:color w:val="auto"/>
        </w:rPr>
      </w:pPr>
      <w:r>
        <w:rPr>
          <w:rFonts w:hint="default" w:ascii="Times New Roman" w:hAnsi="Times New Roman" w:cs="Times New Roman"/>
          <w:color w:val="auto"/>
        </w:rPr>
        <w:t>6</w:t>
      </w:r>
      <w:r>
        <w:rPr>
          <w:rFonts w:hint="default"/>
          <w:color w:val="auto"/>
        </w:rPr>
        <w:t>.转包与分包</w:t>
      </w:r>
    </w:p>
    <w:p w14:paraId="05EBE30E">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本项目</w:t>
      </w:r>
      <w:r>
        <w:rPr>
          <w:rFonts w:hint="eastAsia" w:ascii="宋体" w:hAnsi="宋体" w:eastAsia="宋体" w:cs="宋体"/>
          <w:color w:val="auto"/>
          <w:sz w:val="24"/>
          <w:szCs w:val="24"/>
          <w:lang w:bidi="zh-CN"/>
        </w:rPr>
        <w:t>不</w:t>
      </w:r>
      <w:r>
        <w:rPr>
          <w:rFonts w:ascii="宋体" w:hAnsi="宋体" w:eastAsia="宋体" w:cs="宋体"/>
          <w:color w:val="auto"/>
          <w:sz w:val="24"/>
          <w:szCs w:val="24"/>
          <w:lang w:bidi="zh-CN"/>
        </w:rPr>
        <w:t>允许转包。</w:t>
      </w:r>
    </w:p>
    <w:p w14:paraId="4572389F">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本项目</w:t>
      </w:r>
      <w:r>
        <w:rPr>
          <w:rFonts w:hint="eastAsia" w:ascii="宋体" w:hAnsi="宋体" w:eastAsia="宋体" w:cs="宋体"/>
          <w:color w:val="auto"/>
          <w:sz w:val="24"/>
          <w:szCs w:val="24"/>
          <w:lang w:bidi="zh-CN"/>
        </w:rPr>
        <w:t>不</w:t>
      </w:r>
      <w:r>
        <w:rPr>
          <w:rFonts w:ascii="宋体" w:hAnsi="宋体" w:eastAsia="宋体" w:cs="宋体"/>
          <w:color w:val="auto"/>
          <w:sz w:val="24"/>
          <w:szCs w:val="24"/>
          <w:lang w:bidi="zh-CN"/>
        </w:rPr>
        <w:t>允许分包。</w:t>
      </w:r>
    </w:p>
    <w:p w14:paraId="49F30FDE">
      <w:pPr>
        <w:pStyle w:val="45"/>
        <w:spacing w:before="156" w:after="156"/>
        <w:rPr>
          <w:rFonts w:hint="default"/>
          <w:color w:val="auto"/>
        </w:rPr>
      </w:pPr>
      <w:r>
        <w:rPr>
          <w:rFonts w:hint="default" w:ascii="Times New Roman" w:hAnsi="Times New Roman" w:cs="Times New Roman"/>
          <w:color w:val="auto"/>
        </w:rPr>
        <w:t>7</w:t>
      </w:r>
      <w:r>
        <w:rPr>
          <w:color w:val="auto"/>
        </w:rPr>
        <w:t>.</w:t>
      </w:r>
      <w:r>
        <w:rPr>
          <w:rFonts w:hint="default"/>
          <w:color w:val="auto"/>
        </w:rPr>
        <w:t>语言文字</w:t>
      </w:r>
    </w:p>
    <w:p w14:paraId="0CB484E7">
      <w:pPr>
        <w:adjustRightInd w:val="0"/>
        <w:snapToGrid w:val="0"/>
        <w:ind w:firstLine="480" w:firstLineChars="200"/>
        <w:jc w:val="left"/>
        <w:rPr>
          <w:rFonts w:ascii="宋体" w:hAnsi="宋体" w:eastAsia="宋体" w:cs="宋体"/>
          <w:color w:val="auto"/>
          <w:sz w:val="24"/>
          <w:szCs w:val="24"/>
          <w:lang w:bidi="zh-CN"/>
        </w:rPr>
      </w:pPr>
      <w:r>
        <w:rPr>
          <w:rFonts w:ascii="宋体" w:hAnsi="宋体" w:eastAsia="宋体" w:cs="宋体"/>
          <w:color w:val="auto"/>
          <w:sz w:val="24"/>
          <w:szCs w:val="24"/>
          <w:lang w:bidi="zh-CN"/>
        </w:rPr>
        <w:t>除专用术语外</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与</w:t>
      </w:r>
      <w:r>
        <w:rPr>
          <w:rFonts w:hint="eastAsia" w:ascii="宋体" w:hAnsi="宋体" w:eastAsia="宋体" w:cs="宋体"/>
          <w:color w:val="auto"/>
          <w:sz w:val="24"/>
          <w:szCs w:val="24"/>
          <w:lang w:bidi="zh-CN"/>
        </w:rPr>
        <w:t>本次采购活动</w:t>
      </w:r>
      <w:r>
        <w:rPr>
          <w:rFonts w:ascii="宋体" w:hAnsi="宋体" w:eastAsia="宋体" w:cs="宋体"/>
          <w:color w:val="auto"/>
          <w:sz w:val="24"/>
          <w:szCs w:val="24"/>
          <w:lang w:bidi="zh-CN"/>
        </w:rPr>
        <w:t>有关的语言均使用中文。必要时专用术语应附有中文注释。</w:t>
      </w:r>
    </w:p>
    <w:p w14:paraId="045B4FD0">
      <w:pPr>
        <w:pStyle w:val="45"/>
        <w:spacing w:before="156" w:after="156"/>
        <w:rPr>
          <w:rFonts w:hint="default"/>
          <w:color w:val="auto"/>
        </w:rPr>
      </w:pPr>
      <w:r>
        <w:rPr>
          <w:rFonts w:hint="default" w:ascii="Times New Roman" w:hAnsi="Times New Roman" w:cs="Times New Roman"/>
          <w:color w:val="auto"/>
        </w:rPr>
        <w:t>8</w:t>
      </w:r>
      <w:r>
        <w:rPr>
          <w:color w:val="auto"/>
        </w:rPr>
        <w:t>.</w:t>
      </w:r>
      <w:r>
        <w:rPr>
          <w:rFonts w:hint="default"/>
          <w:color w:val="auto"/>
        </w:rPr>
        <w:t>计量单位</w:t>
      </w:r>
    </w:p>
    <w:p w14:paraId="3E119363">
      <w:pPr>
        <w:adjustRightInd w:val="0"/>
        <w:snapToGrid w:val="0"/>
        <w:ind w:firstLine="480" w:firstLineChars="200"/>
        <w:jc w:val="left"/>
        <w:rPr>
          <w:rFonts w:ascii="宋体" w:hAnsi="宋体" w:eastAsia="宋体" w:cs="宋体"/>
          <w:color w:val="auto"/>
          <w:sz w:val="24"/>
          <w:szCs w:val="24"/>
          <w:lang w:bidi="zh-CN"/>
        </w:rPr>
      </w:pPr>
      <w:r>
        <w:rPr>
          <w:rFonts w:ascii="宋体" w:hAnsi="宋体" w:eastAsia="宋体" w:cs="宋体"/>
          <w:color w:val="auto"/>
          <w:sz w:val="24"/>
          <w:szCs w:val="24"/>
          <w:lang w:bidi="zh-CN"/>
        </w:rPr>
        <w:t>所有计量均采用中华人民共和国法定计量单位。</w:t>
      </w:r>
    </w:p>
    <w:p w14:paraId="435018FA">
      <w:pPr>
        <w:pStyle w:val="45"/>
        <w:spacing w:before="156" w:after="156"/>
        <w:rPr>
          <w:rFonts w:hint="default"/>
          <w:color w:val="auto"/>
        </w:rPr>
      </w:pPr>
      <w:r>
        <w:rPr>
          <w:rFonts w:hint="default" w:ascii="Times New Roman" w:hAnsi="Times New Roman" w:cs="Times New Roman"/>
          <w:color w:val="auto"/>
        </w:rPr>
        <w:t>9</w:t>
      </w:r>
      <w:r>
        <w:rPr>
          <w:color w:val="auto"/>
        </w:rPr>
        <w:t>.否决竞标条件</w:t>
      </w:r>
    </w:p>
    <w:p w14:paraId="72DB0AC1">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有下列情形之一的，属于相互串通</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响应文件将被视为无效：</w:t>
      </w:r>
    </w:p>
    <w:p w14:paraId="58388972">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服务商直接或者间接从采购人或者采购代理机构处获得其他服务商的相关情况并修改其响应文件；</w:t>
      </w:r>
    </w:p>
    <w:p w14:paraId="0BFDB3A8">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服务商按照采购人或者采购代理机构的授意撤换、修改响应文件；</w:t>
      </w:r>
    </w:p>
    <w:p w14:paraId="1EE1F452">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服务商之间协商报价、技术方案等响应文件的实质性内容；</w:t>
      </w:r>
    </w:p>
    <w:p w14:paraId="5D66C1C8">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属于同一集团、协会、商会等组织成员的服务商按照该组织要求协同参加采购活动；</w:t>
      </w:r>
    </w:p>
    <w:p w14:paraId="4A25073F">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服务商之间事先约定由某一特定服务商成交；</w:t>
      </w:r>
    </w:p>
    <w:p w14:paraId="0993E3D1">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服务商之间商定部分服务商放弃参加采购活动或者放弃成交；</w:t>
      </w:r>
    </w:p>
    <w:p w14:paraId="099779EF">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7</w:t>
      </w:r>
      <w:r>
        <w:rPr>
          <w:rFonts w:hint="eastAsia" w:ascii="宋体" w:hAnsi="宋体" w:eastAsia="宋体" w:cs="宋体"/>
          <w:color w:val="auto"/>
          <w:sz w:val="24"/>
          <w:szCs w:val="24"/>
          <w:lang w:bidi="zh-CN"/>
        </w:rPr>
        <w:t>服务商与采购人或者采购代理机构之间、服务商相互之间，为谋求特定服务商成交或者排斥其他服务商的其他串通行为。</w:t>
      </w:r>
    </w:p>
    <w:p w14:paraId="132D715C">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有下列情形之一的，视为</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相互串通</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响应文件将被视为无效：</w:t>
      </w:r>
    </w:p>
    <w:p w14:paraId="51629E5A">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文件由同一单位或者个人编制；</w:t>
      </w:r>
    </w:p>
    <w:p w14:paraId="4F61CAEC">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委托同一单位或者个人办理</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标事宜；</w:t>
      </w:r>
    </w:p>
    <w:p w14:paraId="75B28C9C">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文件载明的项目管理成员为同一人；</w:t>
      </w:r>
    </w:p>
    <w:p w14:paraId="5DC92472">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文件异常一致或者报价呈规律性差异；</w:t>
      </w:r>
    </w:p>
    <w:p w14:paraId="08881949">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文件相互混装；</w:t>
      </w:r>
    </w:p>
    <w:p w14:paraId="683EC043">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标保证金从同一单位或者个人的账户转出。</w:t>
      </w:r>
    </w:p>
    <w:p w14:paraId="4A62B3C3">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响应文件将被视为无效</w:t>
      </w:r>
      <w:r>
        <w:rPr>
          <w:rFonts w:hint="eastAsia" w:ascii="宋体" w:hAnsi="宋体" w:eastAsia="宋体" w:cs="宋体"/>
          <w:color w:val="auto"/>
          <w:sz w:val="24"/>
          <w:szCs w:val="24"/>
          <w:lang w:bidi="zh-CN"/>
        </w:rPr>
        <w:t>的其他情形</w:t>
      </w:r>
      <w:r>
        <w:rPr>
          <w:rFonts w:ascii="宋体" w:hAnsi="宋体" w:eastAsia="宋体" w:cs="宋体"/>
          <w:color w:val="auto"/>
          <w:sz w:val="24"/>
          <w:szCs w:val="24"/>
          <w:lang w:bidi="zh-CN"/>
        </w:rPr>
        <w:t>：</w:t>
      </w:r>
    </w:p>
    <w:p w14:paraId="47972F7C">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逾期送达的或者未送达指定地点的；</w:t>
      </w:r>
    </w:p>
    <w:p w14:paraId="0E057441">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未按采购文件要求密封的；</w:t>
      </w:r>
    </w:p>
    <w:p w14:paraId="02498AAE">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未按规定的格式填写，内容不全或关键字迹模糊、无法辨认的；</w:t>
      </w:r>
    </w:p>
    <w:p w14:paraId="5A59D701">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无单位盖章并无法定代表人或法定代表人授权的代理人签字或盖章的；</w:t>
      </w:r>
    </w:p>
    <w:p w14:paraId="439A1822">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服务商递交两份或多份内容不同的响应文件，或在一份响应文件中对同一采购项目报有两个或多个报价，且未声明哪一个有效，按采购文件规定提交备选投标方案的除外；</w:t>
      </w:r>
    </w:p>
    <w:p w14:paraId="099CA7DF">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服务商不按评审委员会要求澄清、说明或补正的；</w:t>
      </w:r>
    </w:p>
    <w:p w14:paraId="59E0CF7B">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7</w:t>
      </w:r>
      <w:r>
        <w:rPr>
          <w:rFonts w:hint="eastAsia" w:ascii="宋体" w:hAnsi="宋体" w:eastAsia="宋体" w:cs="宋体"/>
          <w:color w:val="auto"/>
          <w:sz w:val="24"/>
          <w:szCs w:val="24"/>
          <w:lang w:bidi="zh-CN"/>
        </w:rPr>
        <w:t>未按采购文件要求提交保证金的；</w:t>
      </w:r>
    </w:p>
    <w:p w14:paraId="208487BD">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8</w:t>
      </w:r>
      <w:r>
        <w:rPr>
          <w:rFonts w:hint="eastAsia" w:ascii="宋体" w:hAnsi="宋体" w:eastAsia="宋体" w:cs="宋体"/>
          <w:color w:val="auto"/>
          <w:sz w:val="24"/>
          <w:szCs w:val="24"/>
          <w:lang w:bidi="zh-CN"/>
        </w:rPr>
        <w:t>联合体竞标未附联合体各方共同投标协议的。</w:t>
      </w:r>
    </w:p>
    <w:p w14:paraId="17582046">
      <w:pPr>
        <w:pStyle w:val="45"/>
        <w:spacing w:before="156" w:after="156"/>
        <w:rPr>
          <w:rFonts w:hint="default"/>
          <w:color w:val="auto"/>
        </w:rPr>
      </w:pPr>
      <w:r>
        <w:rPr>
          <w:rFonts w:hint="default" w:ascii="Times New Roman" w:hAnsi="Times New Roman" w:cs="Times New Roman"/>
          <w:color w:val="auto"/>
        </w:rPr>
        <w:t>10</w:t>
      </w:r>
      <w:r>
        <w:rPr>
          <w:color w:val="auto"/>
        </w:rPr>
        <w:t>.</w:t>
      </w:r>
      <w:r>
        <w:rPr>
          <w:rFonts w:hint="default"/>
          <w:color w:val="auto"/>
        </w:rPr>
        <w:t>采购人员及相关人员与</w:t>
      </w:r>
      <w:r>
        <w:rPr>
          <w:color w:val="auto"/>
        </w:rPr>
        <w:t>服务商</w:t>
      </w:r>
      <w:r>
        <w:rPr>
          <w:rFonts w:hint="default"/>
          <w:color w:val="auto"/>
        </w:rPr>
        <w:t>有下列利害关系之一的，应当回避：</w:t>
      </w:r>
    </w:p>
    <w:p w14:paraId="2ADAE344">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参加采购活动前</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年内与</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存在劳动关系；</w:t>
      </w:r>
    </w:p>
    <w:p w14:paraId="2A4D6645">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参加采购活动前</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年内担任</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的董事、监事；</w:t>
      </w:r>
    </w:p>
    <w:p w14:paraId="7659323D">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参加采购活动前</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年内是</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的控股股东或者实际控制人；</w:t>
      </w:r>
    </w:p>
    <w:p w14:paraId="56E951CF">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与</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的法定代表人或者负责人有夫妻、直系血亲、三代以内旁系血亲或者近姻亲关系；</w:t>
      </w:r>
    </w:p>
    <w:p w14:paraId="4FF45195">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与</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有其他可能影响采购活动公平、公正进行的关系。</w:t>
      </w:r>
    </w:p>
    <w:p w14:paraId="6AEAA3BB">
      <w:pPr>
        <w:adjustRightInd w:val="0"/>
        <w:snapToGrid w:val="0"/>
        <w:ind w:firstLine="480" w:firstLineChars="200"/>
        <w:jc w:val="left"/>
        <w:rPr>
          <w:color w:val="auto"/>
        </w:rPr>
      </w:pP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认为采购人员及相关人员与其他</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14:paraId="46983EA2">
      <w:pPr>
        <w:pStyle w:val="44"/>
        <w:spacing w:before="156"/>
        <w:jc w:val="both"/>
        <w:rPr>
          <w:rFonts w:hint="default"/>
          <w:color w:val="auto"/>
          <w:lang w:bidi="zh-CN"/>
        </w:rPr>
      </w:pPr>
    </w:p>
    <w:p w14:paraId="59A7B6E0">
      <w:pPr>
        <w:pStyle w:val="44"/>
        <w:spacing w:before="156"/>
        <w:rPr>
          <w:rFonts w:hint="default"/>
          <w:color w:val="auto"/>
          <w:lang w:bidi="zh-CN"/>
        </w:rPr>
      </w:pPr>
      <w:r>
        <w:rPr>
          <w:color w:val="auto"/>
          <w:lang w:bidi="zh-CN"/>
        </w:rPr>
        <w:t>二、响应文件的编制</w:t>
      </w:r>
    </w:p>
    <w:p w14:paraId="121F8A0B">
      <w:pPr>
        <w:pStyle w:val="45"/>
        <w:spacing w:before="156" w:after="156"/>
        <w:rPr>
          <w:rFonts w:hint="default"/>
          <w:color w:val="auto"/>
        </w:rPr>
      </w:pPr>
      <w:r>
        <w:rPr>
          <w:rFonts w:hint="default" w:ascii="Times New Roman" w:hAnsi="Times New Roman" w:cs="Times New Roman"/>
          <w:color w:val="auto"/>
        </w:rPr>
        <w:t>11</w:t>
      </w:r>
      <w:r>
        <w:rPr>
          <w:rFonts w:hint="default"/>
          <w:color w:val="auto"/>
        </w:rPr>
        <w:t>.响应文件的编制原则</w:t>
      </w:r>
    </w:p>
    <w:p w14:paraId="5EFF733A">
      <w:pPr>
        <w:adjustRightInd w:val="0"/>
        <w:snapToGrid w:val="0"/>
        <w:ind w:firstLine="480" w:firstLineChars="200"/>
        <w:jc w:val="left"/>
        <w:rPr>
          <w:rFonts w:ascii="宋体" w:hAnsi="宋体" w:eastAsia="宋体" w:cs="宋体"/>
          <w:color w:val="auto"/>
          <w:sz w:val="24"/>
          <w:szCs w:val="24"/>
          <w:lang w:bidi="zh-CN"/>
        </w:rPr>
      </w:pP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必须按照</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文件的要求编制响应文件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并对其提交的响应文件的真实性、合法性承担法律责任。响应文件必须对</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文件作出实质性响应。</w:t>
      </w:r>
    </w:p>
    <w:p w14:paraId="08F470DC">
      <w:pPr>
        <w:pStyle w:val="45"/>
        <w:spacing w:before="156" w:after="156"/>
        <w:rPr>
          <w:rFonts w:hint="default"/>
          <w:color w:val="auto"/>
        </w:rPr>
      </w:pPr>
      <w:r>
        <w:rPr>
          <w:rFonts w:hint="default" w:ascii="Times New Roman" w:hAnsi="Times New Roman" w:cs="Times New Roman"/>
          <w:color w:val="auto"/>
        </w:rPr>
        <w:t>12</w:t>
      </w:r>
      <w:r>
        <w:rPr>
          <w:rFonts w:hint="default"/>
          <w:color w:val="auto"/>
        </w:rPr>
        <w:t>.响应文件的组成</w:t>
      </w:r>
    </w:p>
    <w:p w14:paraId="249A53E8">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响应文件由</w:t>
      </w:r>
      <w:r>
        <w:rPr>
          <w:rFonts w:ascii="宋体" w:hAnsi="宋体" w:eastAsia="宋体" w:cs="宋体"/>
          <w:b/>
          <w:bCs/>
          <w:color w:val="auto"/>
          <w:sz w:val="24"/>
          <w:szCs w:val="24"/>
          <w:lang w:bidi="zh-CN"/>
        </w:rPr>
        <w:t>资格证明文件、报价商务技术文件</w:t>
      </w:r>
      <w:r>
        <w:rPr>
          <w:rFonts w:ascii="宋体" w:hAnsi="宋体" w:eastAsia="宋体" w:cs="宋体"/>
          <w:color w:val="auto"/>
          <w:sz w:val="24"/>
          <w:szCs w:val="24"/>
          <w:lang w:bidi="zh-CN"/>
        </w:rPr>
        <w:t>两部分组成。</w:t>
      </w:r>
    </w:p>
    <w:p w14:paraId="4F91B6A9">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资格证明文件：详见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p>
    <w:p w14:paraId="241940E5">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报价商务技术文件：详见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p>
    <w:p w14:paraId="77DB6050">
      <w:pPr>
        <w:adjustRightInd w:val="0"/>
        <w:snapToGrid w:val="0"/>
        <w:ind w:firstLine="480" w:firstLineChars="200"/>
        <w:jc w:val="left"/>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响应文件电子版：详见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p>
    <w:p w14:paraId="360AD613">
      <w:pPr>
        <w:pStyle w:val="45"/>
        <w:spacing w:before="156" w:after="156"/>
        <w:rPr>
          <w:rFonts w:hint="default"/>
          <w:color w:val="auto"/>
        </w:rPr>
      </w:pPr>
      <w:r>
        <w:rPr>
          <w:rFonts w:hint="default" w:ascii="Times New Roman" w:hAnsi="Times New Roman" w:cs="Times New Roman"/>
          <w:color w:val="auto"/>
        </w:rPr>
        <w:t>13</w:t>
      </w:r>
      <w:r>
        <w:rPr>
          <w:color w:val="auto"/>
        </w:rPr>
        <w:t>.</w:t>
      </w:r>
      <w:r>
        <w:rPr>
          <w:rFonts w:hint="default"/>
          <w:color w:val="auto"/>
        </w:rPr>
        <w:t>响应文件编制的要求</w:t>
      </w:r>
    </w:p>
    <w:p w14:paraId="58C357DD">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应按本</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文件规定的格式和顺序编制、装订响应文件并标注页码</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响应文件内容不完整、编排混乱导致响应文件被误读、漏读或者查找不到相关内容的</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由此引发的后果由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承担。</w:t>
      </w:r>
    </w:p>
    <w:p w14:paraId="590EA5A1">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响应文件由</w:t>
      </w:r>
      <w:r>
        <w:rPr>
          <w:rFonts w:ascii="宋体" w:hAnsi="宋体" w:eastAsia="宋体" w:cs="宋体"/>
          <w:b/>
          <w:bCs/>
          <w:color w:val="auto"/>
          <w:sz w:val="24"/>
          <w:szCs w:val="24"/>
          <w:lang w:bidi="zh-CN"/>
        </w:rPr>
        <w:t>资格证明文件、报价商务技术文件</w:t>
      </w:r>
      <w:r>
        <w:rPr>
          <w:rFonts w:ascii="宋体" w:hAnsi="宋体" w:eastAsia="宋体" w:cs="宋体"/>
          <w:color w:val="auto"/>
          <w:sz w:val="24"/>
          <w:szCs w:val="24"/>
          <w:lang w:bidi="zh-CN"/>
        </w:rPr>
        <w:t>两部分组成</w:t>
      </w:r>
      <w:r>
        <w:rPr>
          <w:rFonts w:hint="eastAsia" w:ascii="宋体" w:hAnsi="宋体" w:eastAsia="宋体" w:cs="宋体"/>
          <w:color w:val="auto"/>
          <w:sz w:val="24"/>
          <w:szCs w:val="24"/>
          <w:lang w:bidi="zh-CN"/>
        </w:rPr>
        <w:t>，可按照</w:t>
      </w:r>
      <w:r>
        <w:rPr>
          <w:rFonts w:ascii="宋体" w:hAnsi="宋体" w:eastAsia="宋体" w:cs="宋体"/>
          <w:color w:val="auto"/>
          <w:sz w:val="24"/>
          <w:szCs w:val="24"/>
          <w:lang w:bidi="zh-CN"/>
        </w:rPr>
        <w:t>资格证明文件、报价商务技术文件顺序装订成册。响应文件正本一份</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副本份数详见“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响应文件的封面应注明“正本</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副本”字样</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自行承担。</w:t>
      </w:r>
    </w:p>
    <w:p w14:paraId="21F5045B">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响应文件的正本应打印或者用不褪色的墨水填写</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响应文件正本除本“</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须知”中规定的可提供复印件外均须提供原件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副本可为正本签字、盖章后的复印件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当副本和正本不一致时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以正本为准。</w:t>
      </w:r>
    </w:p>
    <w:p w14:paraId="4FB4DBFE">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响应文件须由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在规定位置盖公章并由法定代表人或者委托代理人签字</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否则其响应文件按无效响应处理。骑缝盖公章不视为在规定位置盖章。</w:t>
      </w:r>
    </w:p>
    <w:p w14:paraId="68687D4E">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响应文件中标注的</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名称应与营业执照（事业单位法人证书、执业许可证、自然人身份证）及公章一致</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否则其响应文件按无效响应处理。</w:t>
      </w:r>
    </w:p>
    <w:p w14:paraId="0B9C17F8">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响应文件应尽量避免涂改、行间插字或者删除。如果出现上述情况</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改动之处应由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承担。</w:t>
      </w:r>
    </w:p>
    <w:p w14:paraId="7E503784">
      <w:pPr>
        <w:ind w:firstLine="482" w:firstLineChars="200"/>
        <w:rPr>
          <w:rFonts w:ascii="宋体" w:hAnsi="宋体" w:eastAsia="宋体" w:cs="宋体"/>
          <w:b/>
          <w:bCs/>
          <w:color w:val="auto"/>
          <w:sz w:val="24"/>
          <w:szCs w:val="24"/>
          <w:lang w:bidi="zh-CN"/>
        </w:rPr>
      </w:pPr>
      <w:r>
        <w:rPr>
          <w:rFonts w:ascii="宋体" w:hAnsi="宋体" w:eastAsia="宋体" w:cs="宋体"/>
          <w:b/>
          <w:bCs/>
          <w:color w:val="auto"/>
          <w:sz w:val="24"/>
          <w:szCs w:val="24"/>
          <w:lang w:bidi="zh-CN"/>
        </w:rPr>
        <w:t>注：</w:t>
      </w:r>
      <w:r>
        <w:rPr>
          <w:rFonts w:hint="eastAsia" w:ascii="宋体" w:hAnsi="宋体" w:eastAsia="宋体" w:cs="宋体"/>
          <w:b/>
          <w:bCs/>
          <w:color w:val="auto"/>
          <w:sz w:val="24"/>
          <w:szCs w:val="24"/>
          <w:lang w:bidi="zh-CN"/>
        </w:rPr>
        <w:t>服务商</w:t>
      </w:r>
      <w:r>
        <w:rPr>
          <w:rFonts w:ascii="宋体" w:hAnsi="宋体" w:eastAsia="宋体" w:cs="宋体"/>
          <w:b/>
          <w:bCs/>
          <w:color w:val="auto"/>
          <w:sz w:val="24"/>
          <w:szCs w:val="24"/>
          <w:lang w:bidi="zh-CN"/>
        </w:rPr>
        <w:t>必须根据所投分标分别提交响应文件</w:t>
      </w:r>
      <w:r>
        <w:rPr>
          <w:rFonts w:hint="eastAsia" w:ascii="宋体" w:hAnsi="宋体" w:eastAsia="宋体" w:cs="宋体"/>
          <w:b/>
          <w:bCs/>
          <w:color w:val="auto"/>
          <w:sz w:val="24"/>
          <w:szCs w:val="24"/>
          <w:lang w:bidi="zh-CN"/>
        </w:rPr>
        <w:t>，</w:t>
      </w:r>
      <w:r>
        <w:rPr>
          <w:rFonts w:ascii="宋体" w:hAnsi="宋体" w:eastAsia="宋体" w:cs="宋体"/>
          <w:b/>
          <w:bCs/>
          <w:color w:val="auto"/>
          <w:sz w:val="24"/>
          <w:szCs w:val="24"/>
          <w:lang w:bidi="zh-CN"/>
        </w:rPr>
        <w:t>否则响应文件将被拒绝。</w:t>
      </w:r>
    </w:p>
    <w:p w14:paraId="666ECC85">
      <w:pPr>
        <w:pStyle w:val="45"/>
        <w:spacing w:before="156" w:after="156"/>
        <w:rPr>
          <w:rFonts w:hint="default"/>
          <w:color w:val="auto"/>
        </w:rPr>
      </w:pPr>
      <w:r>
        <w:rPr>
          <w:rFonts w:hint="default" w:ascii="Times New Roman" w:hAnsi="Times New Roman" w:cs="Times New Roman"/>
          <w:color w:val="auto"/>
        </w:rPr>
        <w:t>14</w:t>
      </w:r>
      <w:r>
        <w:rPr>
          <w:color w:val="auto"/>
        </w:rPr>
        <w:t>.</w:t>
      </w:r>
      <w:r>
        <w:rPr>
          <w:rFonts w:hint="default"/>
          <w:color w:val="auto"/>
        </w:rPr>
        <w:t>响应文件的密封和标记</w:t>
      </w:r>
    </w:p>
    <w:p w14:paraId="43A8F70A">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14</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响应文件正、副本全部装入一个或者多个包封袋</w:t>
      </w:r>
      <w:r>
        <w:rPr>
          <w:rFonts w:hint="eastAsia" w:ascii="宋体" w:hAnsi="宋体" w:eastAsia="宋体" w:cs="宋体"/>
          <w:color w:val="auto"/>
          <w:sz w:val="24"/>
          <w:szCs w:val="24"/>
          <w:lang w:bidi="zh-CN"/>
        </w:rPr>
        <w:t>或</w:t>
      </w:r>
      <w:r>
        <w:rPr>
          <w:rFonts w:ascii="宋体" w:hAnsi="宋体" w:eastAsia="宋体" w:cs="宋体"/>
          <w:color w:val="auto"/>
          <w:sz w:val="24"/>
          <w:szCs w:val="24"/>
          <w:lang w:bidi="zh-CN"/>
        </w:rPr>
        <w:t>箱（响应文件的补充、修改可另行单独递交）中并加以密封</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封口处必须加盖</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公章或者法定代表人签字或者委托代理人签字</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以示密封。</w:t>
      </w:r>
    </w:p>
    <w:p w14:paraId="441A039D">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14</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响应文件外层包装封面上应标记“</w:t>
      </w:r>
      <w:r>
        <w:rPr>
          <w:rFonts w:ascii="宋体" w:hAnsi="宋体" w:eastAsia="宋体" w:cs="宋体"/>
          <w:b/>
          <w:bCs/>
          <w:color w:val="auto"/>
          <w:sz w:val="24"/>
          <w:szCs w:val="24"/>
          <w:lang w:bidi="zh-CN"/>
        </w:rPr>
        <w:t>项目名称、项目编号、</w:t>
      </w:r>
      <w:r>
        <w:rPr>
          <w:rFonts w:hint="eastAsia" w:ascii="宋体" w:hAnsi="宋体" w:eastAsia="宋体" w:cs="宋体"/>
          <w:b/>
          <w:bCs/>
          <w:color w:val="auto"/>
          <w:sz w:val="24"/>
          <w:szCs w:val="24"/>
          <w:lang w:bidi="zh-CN"/>
        </w:rPr>
        <w:t>服务商</w:t>
      </w:r>
      <w:r>
        <w:rPr>
          <w:rFonts w:ascii="宋体" w:hAnsi="宋体" w:eastAsia="宋体" w:cs="宋体"/>
          <w:b/>
          <w:bCs/>
          <w:color w:val="auto"/>
          <w:sz w:val="24"/>
          <w:szCs w:val="24"/>
          <w:lang w:bidi="zh-CN"/>
        </w:rPr>
        <w:t>名称、所竞分标、首次响应文件提交截止时间前不得启封</w:t>
      </w:r>
      <w:r>
        <w:rPr>
          <w:rFonts w:ascii="宋体" w:hAnsi="宋体" w:eastAsia="宋体" w:cs="宋体"/>
          <w:color w:val="auto"/>
          <w:sz w:val="24"/>
          <w:szCs w:val="24"/>
          <w:lang w:bidi="zh-CN"/>
        </w:rPr>
        <w:t>”字样。</w:t>
      </w:r>
    </w:p>
    <w:p w14:paraId="350974BA">
      <w:pPr>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14</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未按上述规定密封的响应文件将被拒收。</w:t>
      </w:r>
    </w:p>
    <w:p w14:paraId="46CFE37A">
      <w:pPr>
        <w:pStyle w:val="45"/>
        <w:spacing w:before="156" w:after="156"/>
        <w:rPr>
          <w:rFonts w:hint="default"/>
          <w:color w:val="auto"/>
          <w:szCs w:val="24"/>
        </w:rPr>
      </w:pPr>
      <w:r>
        <w:rPr>
          <w:rFonts w:hint="default" w:ascii="Times New Roman" w:hAnsi="Times New Roman" w:cs="Times New Roman"/>
          <w:color w:val="auto"/>
        </w:rPr>
        <w:t>15</w:t>
      </w:r>
      <w:r>
        <w:rPr>
          <w:color w:val="auto"/>
        </w:rPr>
        <w:t>.</w:t>
      </w:r>
      <w:r>
        <w:rPr>
          <w:rFonts w:hint="default"/>
          <w:color w:val="auto"/>
        </w:rPr>
        <w:t>响应文件的提交</w:t>
      </w:r>
    </w:p>
    <w:p w14:paraId="3056AC58">
      <w:pPr>
        <w:pStyle w:val="45"/>
        <w:numPr>
          <w:ilvl w:val="255"/>
          <w:numId w:val="0"/>
        </w:numPr>
        <w:spacing w:before="156" w:after="156"/>
        <w:ind w:firstLine="480" w:firstLineChars="200"/>
        <w:rPr>
          <w:rFonts w:hint="default"/>
          <w:color w:val="auto"/>
          <w:szCs w:val="24"/>
        </w:rPr>
      </w:pPr>
      <w:r>
        <w:rPr>
          <w:b w:val="0"/>
          <w:bCs w:val="0"/>
          <w:color w:val="auto"/>
          <w:szCs w:val="24"/>
        </w:rPr>
        <w:t>服务商</w:t>
      </w:r>
      <w:r>
        <w:rPr>
          <w:rFonts w:hint="default"/>
          <w:b w:val="0"/>
          <w:bCs w:val="0"/>
          <w:color w:val="auto"/>
          <w:szCs w:val="24"/>
        </w:rPr>
        <w:t>必须在“</w:t>
      </w:r>
      <w:r>
        <w:rPr>
          <w:b w:val="0"/>
          <w:bCs w:val="0"/>
          <w:color w:val="auto"/>
          <w:szCs w:val="24"/>
        </w:rPr>
        <w:t>服务商</w:t>
      </w:r>
      <w:r>
        <w:rPr>
          <w:rFonts w:hint="default"/>
          <w:b w:val="0"/>
          <w:bCs w:val="0"/>
          <w:color w:val="auto"/>
          <w:szCs w:val="24"/>
        </w:rPr>
        <w:t>须知前附表”规定的时间和地点提交响应文件。</w:t>
      </w:r>
    </w:p>
    <w:p w14:paraId="081E6A76">
      <w:pPr>
        <w:pStyle w:val="43"/>
        <w:spacing w:after="312"/>
        <w:rPr>
          <w:rFonts w:hint="default"/>
          <w:color w:val="auto"/>
        </w:rPr>
      </w:pPr>
      <w:r>
        <w:rPr>
          <w:color w:val="auto"/>
        </w:rPr>
        <w:t>第三章 评审办法</w:t>
      </w:r>
    </w:p>
    <w:p w14:paraId="11E6F714">
      <w:pPr>
        <w:pStyle w:val="45"/>
        <w:spacing w:before="156" w:after="156"/>
        <w:rPr>
          <w:rFonts w:hint="default"/>
          <w:color w:val="auto"/>
        </w:rPr>
      </w:pPr>
      <w:r>
        <w:rPr>
          <w:color w:val="auto"/>
        </w:rPr>
        <w:t>1.评审小组的构成</w:t>
      </w:r>
    </w:p>
    <w:p w14:paraId="64A1754F">
      <w:pPr>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本采购项目的评审小组由采购人组建，其成员数为三人及以上单数组成。</w:t>
      </w:r>
    </w:p>
    <w:p w14:paraId="211E36A3">
      <w:pPr>
        <w:pStyle w:val="45"/>
        <w:spacing w:before="156" w:after="156"/>
        <w:rPr>
          <w:rFonts w:hint="default"/>
          <w:color w:val="auto"/>
        </w:rPr>
      </w:pPr>
      <w:r>
        <w:rPr>
          <w:color w:val="auto"/>
        </w:rPr>
        <w:t>2.评审依据</w:t>
      </w:r>
    </w:p>
    <w:p w14:paraId="1F22C403">
      <w:pPr>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以采购文件、响应文件为评审依据。</w:t>
      </w:r>
    </w:p>
    <w:p w14:paraId="13C674CB">
      <w:pPr>
        <w:pStyle w:val="45"/>
        <w:spacing w:before="156" w:after="156"/>
        <w:rPr>
          <w:rFonts w:hint="default"/>
          <w:color w:val="auto"/>
        </w:rPr>
      </w:pPr>
      <w:r>
        <w:rPr>
          <w:color w:val="auto"/>
        </w:rPr>
        <w:t>3.评审方法</w:t>
      </w:r>
    </w:p>
    <w:p w14:paraId="3F7B5115">
      <w:pPr>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78E27B73">
      <w:pPr>
        <w:pStyle w:val="45"/>
        <w:spacing w:before="156" w:after="156"/>
        <w:rPr>
          <w:rFonts w:hint="default"/>
          <w:color w:val="auto"/>
        </w:rPr>
      </w:pPr>
      <w:r>
        <w:rPr>
          <w:color w:val="auto"/>
        </w:rPr>
        <w:t>4.成交候选供应商推荐原则</w:t>
      </w:r>
    </w:p>
    <w:p w14:paraId="23A6EF67">
      <w:pPr>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563B0960">
      <w:pPr>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4D07C752">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31E3823D">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00083A40">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56AF65CA">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21E0ED99">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标准分值</w:t>
            </w:r>
          </w:p>
        </w:tc>
      </w:tr>
      <w:tr w14:paraId="6022EC4C">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3E766C3B">
            <w:pPr>
              <w:widowControl/>
              <w:jc w:val="left"/>
              <w:textAlignment w:val="center"/>
              <w:rPr>
                <w:rFonts w:ascii="黑体" w:hAnsi="宋体" w:eastAsia="黑体" w:cs="黑体"/>
                <w:color w:val="auto"/>
                <w:szCs w:val="21"/>
              </w:rPr>
            </w:pPr>
            <w:r>
              <w:rPr>
                <w:rFonts w:hint="eastAsia" w:ascii="黑体" w:hAnsi="宋体" w:eastAsia="黑体" w:cs="黑体"/>
                <w:b/>
                <w:bCs/>
                <w:color w:val="auto"/>
                <w:kern w:val="0"/>
                <w:szCs w:val="21"/>
                <w:lang w:bidi="ar"/>
              </w:rPr>
              <w:t>一、技术部分（60分）</w:t>
            </w:r>
          </w:p>
        </w:tc>
      </w:tr>
      <w:tr w14:paraId="3D555213">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36D009C9">
            <w:pPr>
              <w:widowControl/>
              <w:jc w:val="center"/>
              <w:textAlignment w:val="center"/>
              <w:rPr>
                <w:rFonts w:ascii="宋体" w:hAnsi="宋体" w:eastAsia="宋体" w:cs="宋体"/>
                <w:color w:val="auto"/>
                <w:sz w:val="22"/>
              </w:rPr>
            </w:pPr>
            <w:r>
              <w:rPr>
                <w:rFonts w:hint="eastAsia" w:ascii="宋体" w:hAnsi="宋体" w:eastAsia="宋体" w:cs="宋体"/>
                <w:b/>
                <w:bCs/>
                <w:color w:val="auto"/>
                <w:kern w:val="0"/>
                <w:sz w:val="22"/>
                <w:lang w:bidi="ar"/>
              </w:rPr>
              <w:t>（一）</w:t>
            </w:r>
            <w:r>
              <w:rPr>
                <w:rFonts w:ascii="宋体" w:hAnsi="宋体" w:eastAsia="宋体" w:cs="宋体"/>
                <w:b/>
                <w:bCs/>
                <w:color w:val="auto"/>
                <w:kern w:val="0"/>
                <w:sz w:val="22"/>
                <w:lang w:bidi="ar"/>
              </w:rPr>
              <w:t>施工方案</w:t>
            </w:r>
            <w:r>
              <w:rPr>
                <w:rFonts w:hint="eastAsia" w:ascii="宋体" w:hAnsi="宋体" w:eastAsia="宋体" w:cs="宋体"/>
                <w:b/>
                <w:bCs/>
                <w:color w:val="auto"/>
                <w:kern w:val="0"/>
                <w:sz w:val="22"/>
                <w:lang w:bidi="ar"/>
              </w:rPr>
              <w:t>（30分）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66142641">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2E0C7B55">
            <w:pPr>
              <w:widowControl/>
              <w:jc w:val="left"/>
              <w:textAlignment w:val="center"/>
              <w:rPr>
                <w:rFonts w:ascii="宋体" w:hAnsi="宋体" w:eastAsia="宋体" w:cs="宋体"/>
                <w:color w:val="auto"/>
                <w:sz w:val="24"/>
                <w:szCs w:val="24"/>
                <w:lang w:bidi="zh-CN"/>
              </w:rPr>
            </w:pPr>
            <w:r>
              <w:rPr>
                <w:rFonts w:ascii="宋体" w:hAnsi="宋体" w:eastAsia="宋体" w:cs="宋体"/>
                <w:color w:val="auto"/>
                <w:sz w:val="24"/>
                <w:szCs w:val="24"/>
                <w:lang w:bidi="zh-CN"/>
              </w:rPr>
              <w:t>优（21-30 分）：各主要分部施工方法符合项目</w:t>
            </w:r>
          </w:p>
          <w:p w14:paraId="2FE43F0D">
            <w:pPr>
              <w:widowControl/>
              <w:jc w:val="left"/>
              <w:textAlignment w:val="center"/>
              <w:rPr>
                <w:rFonts w:hint="eastAsia" w:ascii="宋体" w:hAnsi="宋体" w:eastAsia="宋体" w:cs="宋体"/>
                <w:color w:val="auto"/>
                <w:sz w:val="24"/>
                <w:szCs w:val="24"/>
                <w:lang w:bidi="zh-CN"/>
              </w:rPr>
            </w:pPr>
            <w:r>
              <w:rPr>
                <w:rFonts w:ascii="宋体" w:hAnsi="宋体" w:eastAsia="宋体" w:cs="宋体"/>
                <w:color w:val="auto"/>
                <w:sz w:val="24"/>
                <w:szCs w:val="24"/>
                <w:lang w:bidi="zh-CN"/>
              </w:rPr>
              <w:t>物业方要求和实际情况，有详尽的施工技术方案，方法科学、合理可行；能指导具体施工并确保安全，具体、有效、成熟；施工段划分呼应总体表述，划分清晰、合理，符合规范要求。</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6253A106">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1-30分</w:t>
            </w:r>
          </w:p>
        </w:tc>
      </w:tr>
      <w:tr w14:paraId="74BA8F57">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0D3A7627">
            <w:pPr>
              <w:jc w:val="center"/>
              <w:rPr>
                <w:rFonts w:ascii="宋体" w:hAnsi="宋体" w:eastAsia="宋体" w:cs="宋体"/>
                <w:color w:val="auto"/>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6D36214">
            <w:pPr>
              <w:jc w:val="center"/>
              <w:rPr>
                <w:rFonts w:ascii="宋体" w:hAnsi="宋体" w:eastAsia="宋体" w:cs="宋体"/>
                <w:color w:val="auto"/>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46665DAD">
            <w:pPr>
              <w:pStyle w:val="20"/>
              <w:widowControl/>
              <w:rPr>
                <w:rFonts w:ascii="宋体" w:hAnsi="宋体" w:eastAsia="宋体" w:cs="宋体"/>
                <w:color w:val="auto"/>
                <w:sz w:val="22"/>
              </w:rPr>
            </w:pPr>
            <w:r>
              <w:rPr>
                <w:rFonts w:ascii="宋体" w:hAnsi="宋体" w:eastAsia="宋体" w:cs="宋体"/>
                <w:color w:val="auto"/>
                <w:kern w:val="2"/>
                <w:szCs w:val="24"/>
                <w:lang w:bidi="zh-CN"/>
              </w:rPr>
              <w:t>良（11-20分）：各主要分部施工方法符合项目实际，有施工技术方案，工艺、方法合理；措施具体、有效；施工段划分清晰，基本符合规范要求。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60248977">
            <w:pPr>
              <w:jc w:val="center"/>
              <w:rPr>
                <w:rFonts w:ascii="宋体" w:hAnsi="宋体" w:eastAsia="宋体" w:cs="宋体"/>
                <w:color w:val="auto"/>
                <w:sz w:val="22"/>
              </w:rPr>
            </w:pPr>
          </w:p>
        </w:tc>
      </w:tr>
      <w:tr w14:paraId="49726418">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3419F923">
            <w:pPr>
              <w:jc w:val="center"/>
              <w:rPr>
                <w:rFonts w:ascii="宋体" w:hAnsi="宋体" w:eastAsia="宋体" w:cs="宋体"/>
                <w:color w:val="auto"/>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6377895B">
            <w:pPr>
              <w:jc w:val="center"/>
              <w:rPr>
                <w:rFonts w:ascii="宋体" w:hAnsi="宋体" w:eastAsia="宋体" w:cs="宋体"/>
                <w:color w:val="auto"/>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BDD597F">
            <w:pPr>
              <w:widowControl/>
              <w:jc w:val="left"/>
              <w:textAlignment w:val="center"/>
              <w:rPr>
                <w:rFonts w:ascii="宋体" w:hAnsi="宋体" w:eastAsia="宋体" w:cs="宋体"/>
                <w:color w:val="auto"/>
                <w:sz w:val="22"/>
              </w:rPr>
            </w:pPr>
            <w:r>
              <w:rPr>
                <w:rFonts w:ascii="宋体" w:hAnsi="宋体" w:eastAsia="宋体" w:cs="宋体"/>
                <w:color w:val="auto"/>
                <w:sz w:val="24"/>
                <w:szCs w:val="24"/>
                <w:lang w:bidi="zh-CN"/>
              </w:rPr>
              <w:t>差（1-10分）：各主要分部施工方法不够符合项目实际，有施工技术方案，但不够具体；有一定的措施但部分不具体；施工段划分不够合理。</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75BF5D7C">
            <w:pPr>
              <w:jc w:val="center"/>
              <w:rPr>
                <w:rFonts w:ascii="宋体" w:hAnsi="宋体" w:eastAsia="宋体" w:cs="宋体"/>
                <w:color w:val="auto"/>
                <w:sz w:val="22"/>
              </w:rPr>
            </w:pPr>
          </w:p>
        </w:tc>
      </w:tr>
      <w:tr w14:paraId="5A1BBBD4">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right w:val="single" w:color="000000" w:sz="4" w:space="0"/>
            </w:tcBorders>
            <w:vAlign w:val="center"/>
          </w:tcPr>
          <w:p w14:paraId="4476C4E9">
            <w:pPr>
              <w:widowControl/>
              <w:jc w:val="center"/>
              <w:textAlignment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（二）</w:t>
            </w:r>
            <w:r>
              <w:rPr>
                <w:rFonts w:ascii="宋体" w:hAnsi="宋体" w:eastAsia="宋体" w:cs="宋体"/>
                <w:b/>
                <w:bCs/>
                <w:color w:val="auto"/>
                <w:kern w:val="0"/>
                <w:sz w:val="22"/>
                <w:lang w:bidi="ar"/>
              </w:rPr>
              <w:t>确保工程质量的技术组织措施</w:t>
            </w:r>
          </w:p>
          <w:p w14:paraId="1B6CF078">
            <w:pPr>
              <w:widowControl/>
              <w:jc w:val="center"/>
              <w:textAlignment w:val="center"/>
              <w:rPr>
                <w:rFonts w:ascii="宋体" w:hAnsi="宋体" w:eastAsia="宋体" w:cs="宋体"/>
                <w:b/>
                <w:bCs/>
                <w:color w:val="auto"/>
                <w:kern w:val="0"/>
                <w:sz w:val="22"/>
                <w:lang w:bidi="ar"/>
              </w:rPr>
            </w:pPr>
            <w:r>
              <w:rPr>
                <w:rFonts w:ascii="宋体" w:hAnsi="宋体" w:eastAsia="宋体" w:cs="宋体"/>
                <w:b/>
                <w:bCs/>
                <w:color w:val="auto"/>
                <w:kern w:val="0"/>
                <w:sz w:val="22"/>
                <w:lang w:bidi="ar"/>
              </w:rPr>
              <w:t>（满分</w:t>
            </w:r>
            <w:r>
              <w:rPr>
                <w:rFonts w:hint="eastAsia" w:ascii="宋体" w:hAnsi="宋体" w:eastAsia="宋体" w:cs="宋体"/>
                <w:b/>
                <w:bCs/>
                <w:color w:val="auto"/>
                <w:kern w:val="0"/>
                <w:sz w:val="22"/>
                <w:lang w:val="en-US" w:eastAsia="zh-CN" w:bidi="ar"/>
              </w:rPr>
              <w:t>2</w:t>
            </w:r>
            <w:r>
              <w:rPr>
                <w:rFonts w:ascii="宋体" w:hAnsi="宋体" w:eastAsia="宋体" w:cs="宋体"/>
                <w:b/>
                <w:bCs/>
                <w:color w:val="auto"/>
                <w:kern w:val="0"/>
                <w:sz w:val="22"/>
                <w:lang w:bidi="ar"/>
              </w:rPr>
              <w:t>0分）</w:t>
            </w:r>
          </w:p>
          <w:p w14:paraId="3D51EC8F">
            <w:pPr>
              <w:jc w:val="center"/>
              <w:textAlignment w:val="center"/>
              <w:rPr>
                <w:rFonts w:hint="eastAsia" w:ascii="宋体" w:hAnsi="宋体" w:eastAsia="宋体" w:cs="宋体"/>
                <w:b/>
                <w:bCs/>
                <w:color w:val="auto"/>
                <w:kern w:val="0"/>
                <w:sz w:val="22"/>
                <w:lang w:bidi="ar"/>
              </w:rPr>
            </w:pPr>
          </w:p>
        </w:tc>
        <w:tc>
          <w:tcPr>
            <w:tcW w:w="846" w:type="dxa"/>
            <w:vMerge w:val="restart"/>
            <w:tcBorders>
              <w:top w:val="single" w:color="000000" w:sz="4" w:space="0"/>
              <w:left w:val="single" w:color="000000" w:sz="4" w:space="0"/>
              <w:right w:val="single" w:color="000000" w:sz="4" w:space="0"/>
            </w:tcBorders>
            <w:vAlign w:val="center"/>
          </w:tcPr>
          <w:p w14:paraId="0AECEFF0">
            <w:pPr>
              <w:jc w:val="center"/>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val="en-US" w:eastAsia="zh-CN" w:bidi="ar"/>
              </w:rPr>
              <w:t>2</w:t>
            </w:r>
            <w:r>
              <w:rPr>
                <w:rFonts w:ascii="宋体" w:hAnsi="宋体" w:eastAsia="宋体" w:cs="宋体"/>
                <w:color w:val="auto"/>
                <w:kern w:val="0"/>
                <w:sz w:val="22"/>
                <w:lang w:bidi="ar"/>
              </w:rPr>
              <w:t>0</w:t>
            </w:r>
          </w:p>
        </w:tc>
        <w:tc>
          <w:tcPr>
            <w:tcW w:w="5683" w:type="dxa"/>
            <w:tcBorders>
              <w:top w:val="single" w:color="000000" w:sz="4" w:space="0"/>
              <w:left w:val="single" w:color="000000" w:sz="4" w:space="0"/>
              <w:bottom w:val="single" w:color="000000" w:sz="4" w:space="0"/>
              <w:right w:val="single" w:color="000000" w:sz="4" w:space="0"/>
            </w:tcBorders>
            <w:vAlign w:val="center"/>
          </w:tcPr>
          <w:p w14:paraId="3EBD7054">
            <w:pPr>
              <w:spacing w:line="400" w:lineRule="exact"/>
              <w:jc w:val="left"/>
              <w:rPr>
                <w:rFonts w:ascii="宋体" w:hAnsi="宋体" w:eastAsia="宋体" w:cs="宋体"/>
                <w:color w:val="auto"/>
                <w:szCs w:val="21"/>
              </w:rPr>
            </w:pPr>
            <w:r>
              <w:rPr>
                <w:rFonts w:hint="eastAsia" w:ascii="宋体" w:hAnsi="宋体" w:eastAsia="宋体" w:cs="宋体"/>
                <w:color w:val="auto"/>
                <w:szCs w:val="21"/>
              </w:rPr>
              <w:t>优（</w:t>
            </w:r>
            <w:r>
              <w:rPr>
                <w:rFonts w:hint="eastAsia" w:ascii="宋体" w:hAnsi="宋体" w:eastAsia="宋体" w:cs="宋体"/>
                <w:color w:val="auto"/>
                <w:szCs w:val="21"/>
                <w:lang w:val="en-US" w:eastAsia="zh-CN"/>
              </w:rPr>
              <w:t>15</w:t>
            </w: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0分）有专门的质量技术管理班子和制度，且人员配备合理，制度健全。主要工序有质量技术提出先进、可行、具体的保证措施保证措施和手段，能有效保证技术质量，达到超过招标文件的质量要求及施工验收规范要求。</w:t>
            </w:r>
          </w:p>
          <w:p w14:paraId="048B0B74">
            <w:pPr>
              <w:widowControl/>
              <w:jc w:val="left"/>
              <w:textAlignment w:val="center"/>
              <w:rPr>
                <w:rFonts w:ascii="宋体" w:hAnsi="宋体" w:eastAsia="宋体" w:cs="宋体"/>
                <w:b/>
                <w:bCs/>
                <w:color w:val="auto"/>
                <w:sz w:val="22"/>
              </w:rPr>
            </w:pPr>
          </w:p>
        </w:tc>
        <w:tc>
          <w:tcPr>
            <w:tcW w:w="1327" w:type="dxa"/>
            <w:tcBorders>
              <w:top w:val="single" w:color="000000" w:sz="4" w:space="0"/>
              <w:left w:val="single" w:color="000000" w:sz="4" w:space="0"/>
              <w:right w:val="single" w:color="000000" w:sz="4" w:space="0"/>
            </w:tcBorders>
            <w:vAlign w:val="center"/>
          </w:tcPr>
          <w:p w14:paraId="654318CF">
            <w:pPr>
              <w:widowControl/>
              <w:jc w:val="center"/>
              <w:textAlignment w:val="center"/>
              <w:rPr>
                <w:rFonts w:hint="eastAsia" w:ascii="宋体" w:hAnsi="宋体" w:eastAsia="宋体" w:cs="宋体"/>
                <w:color w:val="auto"/>
                <w:kern w:val="0"/>
                <w:sz w:val="22"/>
                <w:lang w:bidi="ar"/>
              </w:rPr>
            </w:pPr>
          </w:p>
        </w:tc>
      </w:tr>
      <w:tr w14:paraId="644133CD">
        <w:tblPrEx>
          <w:tblCellMar>
            <w:top w:w="0" w:type="dxa"/>
            <w:left w:w="108" w:type="dxa"/>
            <w:bottom w:w="0" w:type="dxa"/>
            <w:right w:w="108" w:type="dxa"/>
          </w:tblCellMar>
        </w:tblPrEx>
        <w:trPr>
          <w:trHeight w:val="1918" w:hRule="atLeast"/>
        </w:trPr>
        <w:tc>
          <w:tcPr>
            <w:tcW w:w="1043" w:type="dxa"/>
            <w:vMerge w:val="continue"/>
            <w:tcBorders>
              <w:left w:val="single" w:color="000000" w:sz="4" w:space="0"/>
              <w:right w:val="single" w:color="000000" w:sz="4" w:space="0"/>
            </w:tcBorders>
            <w:vAlign w:val="center"/>
          </w:tcPr>
          <w:p w14:paraId="75018CCE">
            <w:pPr>
              <w:widowControl/>
              <w:jc w:val="center"/>
              <w:textAlignment w:val="center"/>
              <w:rPr>
                <w:rFonts w:ascii="宋体" w:hAnsi="宋体" w:eastAsia="宋体" w:cs="宋体"/>
                <w:color w:val="auto"/>
                <w:sz w:val="22"/>
              </w:rPr>
            </w:pPr>
          </w:p>
        </w:tc>
        <w:tc>
          <w:tcPr>
            <w:tcW w:w="846" w:type="dxa"/>
            <w:vMerge w:val="continue"/>
            <w:tcBorders>
              <w:left w:val="single" w:color="000000" w:sz="4" w:space="0"/>
              <w:right w:val="single" w:color="000000" w:sz="4" w:space="0"/>
            </w:tcBorders>
            <w:vAlign w:val="center"/>
          </w:tcPr>
          <w:p w14:paraId="57839E0A">
            <w:pPr>
              <w:widowControl/>
              <w:jc w:val="center"/>
              <w:textAlignment w:val="center"/>
              <w:rPr>
                <w:rFonts w:ascii="宋体" w:hAnsi="宋体" w:eastAsia="宋体" w:cs="宋体"/>
                <w:color w:val="auto"/>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6F52D25A">
            <w:pPr>
              <w:spacing w:line="400" w:lineRule="exact"/>
              <w:jc w:val="left"/>
              <w:rPr>
                <w:rFonts w:ascii="宋体" w:hAnsi="宋体" w:eastAsia="宋体" w:cs="宋体"/>
                <w:color w:val="auto"/>
                <w:szCs w:val="21"/>
              </w:rPr>
            </w:pPr>
            <w:r>
              <w:rPr>
                <w:rFonts w:hint="eastAsia" w:ascii="宋体" w:hAnsi="宋体" w:eastAsia="宋体" w:cs="宋体"/>
                <w:color w:val="auto"/>
                <w:szCs w:val="21"/>
              </w:rPr>
              <w:t>良（</w:t>
            </w:r>
            <w:r>
              <w:rPr>
                <w:rFonts w:hint="eastAsia" w:ascii="宋体" w:hAnsi="宋体" w:eastAsia="宋体" w:cs="宋体"/>
                <w:color w:val="auto"/>
                <w:szCs w:val="21"/>
                <w:lang w:val="en-US" w:eastAsia="zh-CN"/>
              </w:rPr>
              <w:t>8</w:t>
            </w:r>
            <w:r>
              <w:rPr>
                <w:rFonts w:hint="eastAsia" w:ascii="宋体" w:hAnsi="宋体" w:eastAsia="宋体" w:cs="宋体"/>
                <w:color w:val="auto"/>
                <w:szCs w:val="21"/>
              </w:rPr>
              <w:t>-</w:t>
            </w:r>
            <w:r>
              <w:rPr>
                <w:rFonts w:hint="eastAsia" w:ascii="宋体" w:hAnsi="宋体" w:eastAsia="宋体" w:cs="宋体"/>
                <w:color w:val="auto"/>
                <w:szCs w:val="21"/>
                <w:lang w:val="en-US" w:eastAsia="zh-CN"/>
              </w:rPr>
              <w:t>14</w:t>
            </w:r>
            <w:r>
              <w:rPr>
                <w:rFonts w:hint="eastAsia" w:ascii="宋体" w:hAnsi="宋体" w:eastAsia="宋体" w:cs="宋体"/>
                <w:color w:val="auto"/>
                <w:szCs w:val="21"/>
              </w:rPr>
              <w:t>分）有专门的质量技术管理班子和制度，且人员配备合理，制度健全。针对项目实际提出可行技术保证措施和手段、具体的保证措施，满足招标文件的质量要求及施工验收规范要求。</w:t>
            </w:r>
          </w:p>
          <w:p w14:paraId="575CB60A">
            <w:pPr>
              <w:widowControl/>
              <w:jc w:val="left"/>
              <w:textAlignment w:val="center"/>
              <w:rPr>
                <w:rFonts w:ascii="宋体" w:hAnsi="宋体" w:eastAsia="宋体" w:cs="宋体"/>
                <w:b/>
                <w:bCs/>
                <w:color w:val="auto"/>
                <w:sz w:val="22"/>
              </w:rPr>
            </w:pPr>
          </w:p>
        </w:tc>
        <w:tc>
          <w:tcPr>
            <w:tcW w:w="1327" w:type="dxa"/>
            <w:vMerge w:val="restart"/>
            <w:tcBorders>
              <w:top w:val="single" w:color="000000" w:sz="4" w:space="0"/>
              <w:left w:val="single" w:color="000000" w:sz="4" w:space="0"/>
              <w:right w:val="single" w:color="000000" w:sz="4" w:space="0"/>
            </w:tcBorders>
            <w:vAlign w:val="center"/>
          </w:tcPr>
          <w:p w14:paraId="1AC0747A">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1-</w:t>
            </w:r>
            <w:r>
              <w:rPr>
                <w:rFonts w:hint="eastAsia" w:ascii="宋体" w:hAnsi="宋体" w:eastAsia="宋体" w:cs="宋体"/>
                <w:color w:val="auto"/>
                <w:kern w:val="0"/>
                <w:sz w:val="22"/>
                <w:lang w:val="en-US" w:eastAsia="zh-CN" w:bidi="ar"/>
              </w:rPr>
              <w:t>2</w:t>
            </w:r>
            <w:r>
              <w:rPr>
                <w:rFonts w:ascii="宋体" w:hAnsi="宋体" w:eastAsia="宋体" w:cs="宋体"/>
                <w:color w:val="auto"/>
                <w:kern w:val="0"/>
                <w:sz w:val="22"/>
                <w:lang w:bidi="ar"/>
              </w:rPr>
              <w:t>0</w:t>
            </w:r>
            <w:r>
              <w:rPr>
                <w:rFonts w:hint="eastAsia" w:ascii="宋体" w:hAnsi="宋体" w:eastAsia="宋体" w:cs="宋体"/>
                <w:color w:val="auto"/>
                <w:kern w:val="0"/>
                <w:sz w:val="22"/>
                <w:lang w:bidi="ar"/>
              </w:rPr>
              <w:t>分</w:t>
            </w:r>
          </w:p>
        </w:tc>
      </w:tr>
      <w:tr w14:paraId="6C4FFCE2">
        <w:tblPrEx>
          <w:tblCellMar>
            <w:top w:w="0" w:type="dxa"/>
            <w:left w:w="108" w:type="dxa"/>
            <w:bottom w:w="0" w:type="dxa"/>
            <w:right w:w="108" w:type="dxa"/>
          </w:tblCellMar>
        </w:tblPrEx>
        <w:trPr>
          <w:trHeight w:val="1260" w:hRule="atLeast"/>
        </w:trPr>
        <w:tc>
          <w:tcPr>
            <w:tcW w:w="1043" w:type="dxa"/>
            <w:vMerge w:val="continue"/>
            <w:tcBorders>
              <w:left w:val="single" w:color="000000" w:sz="4" w:space="0"/>
              <w:bottom w:val="single" w:color="000000" w:sz="4" w:space="0"/>
              <w:right w:val="single" w:color="000000" w:sz="4" w:space="0"/>
            </w:tcBorders>
            <w:vAlign w:val="center"/>
          </w:tcPr>
          <w:p w14:paraId="346D2441">
            <w:pPr>
              <w:jc w:val="center"/>
              <w:rPr>
                <w:rFonts w:ascii="宋体" w:hAnsi="宋体" w:eastAsia="宋体" w:cs="宋体"/>
                <w:color w:val="auto"/>
                <w:sz w:val="22"/>
              </w:rPr>
            </w:pPr>
          </w:p>
        </w:tc>
        <w:tc>
          <w:tcPr>
            <w:tcW w:w="846" w:type="dxa"/>
            <w:vMerge w:val="continue"/>
            <w:tcBorders>
              <w:left w:val="single" w:color="000000" w:sz="4" w:space="0"/>
              <w:bottom w:val="single" w:color="000000" w:sz="4" w:space="0"/>
              <w:right w:val="single" w:color="000000" w:sz="4" w:space="0"/>
            </w:tcBorders>
            <w:vAlign w:val="center"/>
          </w:tcPr>
          <w:p w14:paraId="5A1490DA">
            <w:pPr>
              <w:jc w:val="center"/>
              <w:rPr>
                <w:rFonts w:ascii="宋体" w:hAnsi="宋体" w:eastAsia="宋体" w:cs="宋体"/>
                <w:color w:val="auto"/>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6205E0B9">
            <w:pPr>
              <w:pStyle w:val="20"/>
              <w:widowControl/>
              <w:rPr>
                <w:rFonts w:ascii="宋体" w:hAnsi="宋体" w:eastAsia="宋体" w:cs="宋体"/>
                <w:b/>
                <w:bCs/>
                <w:color w:val="auto"/>
                <w:sz w:val="22"/>
              </w:rPr>
            </w:pPr>
            <w:r>
              <w:rPr>
                <w:rFonts w:hint="eastAsia" w:ascii="宋体" w:hAnsi="宋体" w:eastAsia="宋体" w:cs="宋体"/>
                <w:color w:val="auto"/>
                <w:sz w:val="21"/>
                <w:szCs w:val="21"/>
              </w:rPr>
              <w:t>差（1-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分）有专门的质量技术管理班子和制度，具体措施可行，基本满足招标文件的质量要求，没有质量违约责任承诺。</w:t>
            </w:r>
          </w:p>
        </w:tc>
        <w:tc>
          <w:tcPr>
            <w:tcW w:w="1327" w:type="dxa"/>
            <w:vMerge w:val="continue"/>
            <w:tcBorders>
              <w:left w:val="single" w:color="000000" w:sz="4" w:space="0"/>
              <w:bottom w:val="single" w:color="000000" w:sz="4" w:space="0"/>
              <w:right w:val="single" w:color="000000" w:sz="4" w:space="0"/>
            </w:tcBorders>
            <w:vAlign w:val="center"/>
          </w:tcPr>
          <w:p w14:paraId="168AF7C5">
            <w:pPr>
              <w:widowControl/>
              <w:jc w:val="center"/>
              <w:textAlignment w:val="center"/>
              <w:rPr>
                <w:rFonts w:ascii="宋体" w:hAnsi="宋体" w:eastAsia="宋体" w:cs="宋体"/>
                <w:color w:val="auto"/>
                <w:sz w:val="22"/>
              </w:rPr>
            </w:pPr>
          </w:p>
        </w:tc>
      </w:tr>
      <w:tr w14:paraId="0771179D">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53A54C68">
            <w:pPr>
              <w:widowControl/>
              <w:jc w:val="left"/>
              <w:textAlignment w:val="center"/>
              <w:rPr>
                <w:rFonts w:ascii="黑体" w:hAnsi="宋体" w:eastAsia="黑体" w:cs="黑体"/>
                <w:color w:val="auto"/>
                <w:szCs w:val="21"/>
              </w:rPr>
            </w:pPr>
            <w:r>
              <w:rPr>
                <w:rFonts w:hint="eastAsia" w:ascii="黑体" w:hAnsi="宋体" w:eastAsia="黑体" w:cs="黑体"/>
                <w:b/>
                <w:bCs/>
                <w:color w:val="auto"/>
                <w:kern w:val="0"/>
                <w:szCs w:val="21"/>
                <w:lang w:bidi="ar"/>
              </w:rPr>
              <w:t>二、资信部分（</w:t>
            </w:r>
            <w:r>
              <w:rPr>
                <w:rFonts w:ascii="黑体" w:hAnsi="宋体" w:eastAsia="黑体" w:cs="黑体"/>
                <w:b/>
                <w:bCs/>
                <w:color w:val="auto"/>
                <w:kern w:val="0"/>
                <w:szCs w:val="21"/>
                <w:lang w:bidi="ar"/>
              </w:rPr>
              <w:t>20</w:t>
            </w:r>
            <w:r>
              <w:rPr>
                <w:rFonts w:hint="eastAsia" w:ascii="黑体" w:hAnsi="宋体" w:eastAsia="黑体" w:cs="黑体"/>
                <w:b/>
                <w:bCs/>
                <w:color w:val="auto"/>
                <w:kern w:val="0"/>
                <w:szCs w:val="21"/>
                <w:lang w:bidi="ar"/>
              </w:rPr>
              <w:t>分）</w:t>
            </w:r>
          </w:p>
        </w:tc>
      </w:tr>
      <w:tr w14:paraId="69E173A2">
        <w:tblPrEx>
          <w:tblCellMar>
            <w:top w:w="0" w:type="dxa"/>
            <w:left w:w="108" w:type="dxa"/>
            <w:bottom w:w="0" w:type="dxa"/>
            <w:right w:w="108" w:type="dxa"/>
          </w:tblCellMar>
        </w:tblPrEx>
        <w:trPr>
          <w:trHeight w:val="1508"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18A38FBF">
            <w:pPr>
              <w:widowControl/>
              <w:jc w:val="center"/>
              <w:textAlignment w:val="center"/>
              <w:rPr>
                <w:rFonts w:ascii="宋体" w:hAnsi="宋体" w:eastAsia="宋体" w:cs="宋体"/>
                <w:color w:val="auto"/>
                <w:sz w:val="22"/>
              </w:rPr>
            </w:pPr>
            <w:r>
              <w:rPr>
                <w:rFonts w:hint="eastAsia" w:ascii="宋体" w:hAnsi="宋体" w:eastAsia="宋体" w:cs="宋体"/>
                <w:b/>
                <w:bCs/>
                <w:color w:val="auto"/>
                <w:kern w:val="0"/>
                <w:sz w:val="22"/>
                <w:lang w:bidi="ar"/>
              </w:rPr>
              <w:t>（三）供应商业绩（20分）</w:t>
            </w:r>
          </w:p>
        </w:tc>
        <w:tc>
          <w:tcPr>
            <w:tcW w:w="846" w:type="dxa"/>
            <w:tcBorders>
              <w:top w:val="single" w:color="000000" w:sz="4" w:space="0"/>
              <w:left w:val="single" w:color="000000" w:sz="4" w:space="0"/>
              <w:bottom w:val="single" w:color="000000" w:sz="4" w:space="0"/>
              <w:right w:val="single" w:color="000000" w:sz="4" w:space="0"/>
            </w:tcBorders>
            <w:vAlign w:val="center"/>
          </w:tcPr>
          <w:p w14:paraId="55CE3E38">
            <w:pPr>
              <w:widowControl/>
              <w:jc w:val="center"/>
              <w:textAlignment w:val="center"/>
              <w:rPr>
                <w:rFonts w:ascii="宋体" w:hAnsi="宋体" w:eastAsia="宋体" w:cs="宋体"/>
                <w:color w:val="auto"/>
                <w:sz w:val="22"/>
              </w:rPr>
            </w:pPr>
            <w:r>
              <w:rPr>
                <w:rFonts w:ascii="宋体" w:hAnsi="宋体" w:eastAsia="宋体" w:cs="宋体"/>
                <w:color w:val="auto"/>
                <w:kern w:val="0"/>
                <w:sz w:val="22"/>
                <w:lang w:bidi="ar"/>
              </w:rPr>
              <w:t>20</w:t>
            </w:r>
          </w:p>
        </w:tc>
        <w:tc>
          <w:tcPr>
            <w:tcW w:w="5683" w:type="dxa"/>
            <w:tcBorders>
              <w:top w:val="single" w:color="000000" w:sz="4" w:space="0"/>
              <w:left w:val="single" w:color="000000" w:sz="4" w:space="0"/>
              <w:bottom w:val="single" w:color="000000" w:sz="4" w:space="0"/>
              <w:right w:val="single" w:color="000000" w:sz="4" w:space="0"/>
            </w:tcBorders>
            <w:vAlign w:val="center"/>
          </w:tcPr>
          <w:p w14:paraId="6435CE25">
            <w:pPr>
              <w:widowControl/>
              <w:jc w:val="left"/>
              <w:textAlignment w:val="center"/>
              <w:rPr>
                <w:rFonts w:ascii="宋体" w:hAnsi="宋体" w:eastAsia="宋体" w:cs="宋体"/>
                <w:color w:val="auto"/>
                <w:sz w:val="24"/>
                <w:szCs w:val="24"/>
                <w:lang w:bidi="zh-CN"/>
              </w:rPr>
            </w:pPr>
            <w:r>
              <w:rPr>
                <w:rFonts w:hint="eastAsia" w:ascii="宋体" w:hAnsi="宋体" w:eastAsia="宋体" w:cs="宋体"/>
                <w:color w:val="auto"/>
                <w:sz w:val="24"/>
                <w:szCs w:val="24"/>
                <w:lang w:bidi="zh-CN"/>
              </w:rPr>
              <w:t>满足资格审查条件后，增加</w:t>
            </w:r>
            <w:r>
              <w:rPr>
                <w:rFonts w:ascii="宋体" w:hAnsi="宋体" w:eastAsia="宋体" w:cs="宋体"/>
                <w:color w:val="auto"/>
                <w:sz w:val="24"/>
                <w:szCs w:val="24"/>
                <w:lang w:bidi="zh-CN"/>
              </w:rPr>
              <w:t>每承担过一个</w:t>
            </w:r>
            <w:r>
              <w:rPr>
                <w:rFonts w:hint="eastAsia" w:ascii="宋体" w:hAnsi="宋体" w:eastAsia="宋体" w:cs="宋体"/>
                <w:color w:val="auto"/>
                <w:sz w:val="24"/>
                <w:szCs w:val="24"/>
                <w:lang w:bidi="zh-CN"/>
              </w:rPr>
              <w:t>奶茶类装修设计</w:t>
            </w:r>
            <w:r>
              <w:rPr>
                <w:rFonts w:ascii="宋体" w:hAnsi="宋体" w:eastAsia="宋体" w:cs="宋体"/>
                <w:color w:val="auto"/>
                <w:sz w:val="24"/>
                <w:szCs w:val="24"/>
                <w:lang w:bidi="zh-CN"/>
              </w:rPr>
              <w:t>的项目</w:t>
            </w:r>
            <w:r>
              <w:rPr>
                <w:rFonts w:hint="eastAsia" w:ascii="宋体" w:hAnsi="宋体" w:eastAsia="宋体" w:cs="宋体"/>
                <w:color w:val="auto"/>
                <w:sz w:val="24"/>
                <w:szCs w:val="24"/>
                <w:lang w:bidi="zh-CN"/>
              </w:rPr>
              <w:t>合同</w:t>
            </w:r>
            <w:r>
              <w:rPr>
                <w:rFonts w:ascii="宋体" w:hAnsi="宋体" w:eastAsia="宋体" w:cs="宋体"/>
                <w:color w:val="auto"/>
                <w:sz w:val="24"/>
                <w:szCs w:val="24"/>
                <w:lang w:bidi="zh-CN"/>
              </w:rPr>
              <w:t>得5分，满分</w:t>
            </w:r>
            <w:r>
              <w:rPr>
                <w:rFonts w:hint="eastAsia" w:ascii="宋体" w:hAnsi="宋体" w:eastAsia="宋体" w:cs="宋体"/>
                <w:color w:val="auto"/>
                <w:sz w:val="24"/>
                <w:szCs w:val="24"/>
                <w:lang w:bidi="zh-CN"/>
              </w:rPr>
              <w:t>20</w:t>
            </w:r>
            <w:r>
              <w:rPr>
                <w:rFonts w:ascii="宋体" w:hAnsi="宋体" w:eastAsia="宋体" w:cs="宋体"/>
                <w:color w:val="auto"/>
                <w:sz w:val="24"/>
                <w:szCs w:val="24"/>
                <w:lang w:bidi="zh-CN"/>
              </w:rPr>
              <w:t>分。</w:t>
            </w:r>
          </w:p>
          <w:p w14:paraId="7F325F8B">
            <w:pPr>
              <w:widowControl/>
              <w:jc w:val="left"/>
              <w:textAlignment w:val="center"/>
              <w:rPr>
                <w:rFonts w:ascii="宋体" w:hAnsi="宋体" w:eastAsia="宋体" w:cs="宋体"/>
                <w:color w:val="auto"/>
                <w:sz w:val="24"/>
                <w:szCs w:val="24"/>
                <w:lang w:bidi="zh-CN"/>
              </w:rPr>
            </w:pPr>
            <w:r>
              <w:rPr>
                <w:rFonts w:ascii="宋体" w:hAnsi="宋体" w:eastAsia="宋体" w:cs="宋体"/>
                <w:color w:val="auto"/>
                <w:sz w:val="24"/>
                <w:szCs w:val="24"/>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4A884C3C">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0-</w:t>
            </w:r>
            <w:r>
              <w:rPr>
                <w:rFonts w:ascii="宋体" w:hAnsi="宋体" w:eastAsia="宋体" w:cs="宋体"/>
                <w:color w:val="auto"/>
                <w:kern w:val="0"/>
                <w:sz w:val="22"/>
                <w:lang w:bidi="ar"/>
              </w:rPr>
              <w:t>20</w:t>
            </w:r>
            <w:r>
              <w:rPr>
                <w:rFonts w:hint="eastAsia" w:ascii="宋体" w:hAnsi="宋体" w:eastAsia="宋体" w:cs="宋体"/>
                <w:color w:val="auto"/>
                <w:kern w:val="0"/>
                <w:sz w:val="22"/>
                <w:lang w:bidi="ar"/>
              </w:rPr>
              <w:t>分</w:t>
            </w:r>
          </w:p>
        </w:tc>
      </w:tr>
      <w:tr w14:paraId="5FD4AEDA">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091E05E4">
            <w:pPr>
              <w:widowControl/>
              <w:jc w:val="left"/>
              <w:textAlignment w:val="center"/>
              <w:rPr>
                <w:rFonts w:ascii="黑体" w:hAnsi="宋体" w:eastAsia="黑体" w:cs="黑体"/>
                <w:color w:val="auto"/>
                <w:szCs w:val="21"/>
              </w:rPr>
            </w:pPr>
            <w:r>
              <w:rPr>
                <w:rFonts w:hint="eastAsia" w:ascii="黑体" w:hAnsi="宋体" w:eastAsia="黑体" w:cs="黑体"/>
                <w:b/>
                <w:bCs/>
                <w:color w:val="auto"/>
                <w:kern w:val="0"/>
                <w:szCs w:val="21"/>
                <w:lang w:bidi="ar"/>
              </w:rPr>
              <w:t>三、商务部分（</w:t>
            </w:r>
            <w:r>
              <w:rPr>
                <w:rFonts w:ascii="黑体" w:hAnsi="宋体" w:eastAsia="黑体" w:cs="黑体"/>
                <w:b/>
                <w:bCs/>
                <w:color w:val="auto"/>
                <w:kern w:val="0"/>
                <w:szCs w:val="21"/>
                <w:lang w:bidi="ar"/>
              </w:rPr>
              <w:t>20</w:t>
            </w:r>
            <w:r>
              <w:rPr>
                <w:rFonts w:hint="eastAsia" w:ascii="黑体" w:hAnsi="宋体" w:eastAsia="黑体" w:cs="黑体"/>
                <w:b/>
                <w:bCs/>
                <w:color w:val="auto"/>
                <w:kern w:val="0"/>
                <w:szCs w:val="21"/>
                <w:lang w:bidi="ar"/>
              </w:rPr>
              <w:t>分）</w:t>
            </w:r>
          </w:p>
        </w:tc>
      </w:tr>
      <w:tr w14:paraId="76E460D0">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44D5C8">
            <w:pPr>
              <w:widowControl/>
              <w:jc w:val="center"/>
              <w:textAlignment w:val="center"/>
              <w:rPr>
                <w:rFonts w:ascii="宋体" w:hAnsi="宋体" w:eastAsia="宋体" w:cs="宋体"/>
                <w:color w:val="auto"/>
                <w:sz w:val="22"/>
              </w:rPr>
            </w:pPr>
            <w:r>
              <w:rPr>
                <w:rFonts w:hint="eastAsia" w:ascii="宋体" w:hAnsi="宋体" w:eastAsia="宋体" w:cs="宋体"/>
                <w:b/>
                <w:bCs/>
                <w:color w:val="auto"/>
                <w:kern w:val="0"/>
                <w:sz w:val="22"/>
                <w:lang w:bidi="ar"/>
              </w:rPr>
              <w:t>（四）报价金额  （</w:t>
            </w:r>
            <w:r>
              <w:rPr>
                <w:rFonts w:hint="eastAsia" w:ascii="宋体" w:hAnsi="宋体" w:eastAsia="宋体" w:cs="宋体"/>
                <w:b/>
                <w:bCs/>
                <w:color w:val="auto"/>
                <w:kern w:val="0"/>
                <w:sz w:val="22"/>
                <w:lang w:val="en-US" w:eastAsia="zh-CN" w:bidi="ar"/>
              </w:rPr>
              <w:t>3</w:t>
            </w:r>
            <w:r>
              <w:rPr>
                <w:rFonts w:ascii="宋体" w:hAnsi="宋体" w:eastAsia="宋体" w:cs="宋体"/>
                <w:b/>
                <w:bCs/>
                <w:color w:val="auto"/>
                <w:kern w:val="0"/>
                <w:sz w:val="22"/>
                <w:lang w:bidi="ar"/>
              </w:rPr>
              <w:t>0</w:t>
            </w:r>
            <w:r>
              <w:rPr>
                <w:rFonts w:hint="eastAsia" w:ascii="宋体" w:hAnsi="宋体" w:eastAsia="宋体" w:cs="宋体"/>
                <w:b/>
                <w:bCs/>
                <w:color w:val="auto"/>
                <w:kern w:val="0"/>
                <w:sz w:val="22"/>
                <w:lang w:bidi="ar"/>
              </w:rPr>
              <w:t>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54CA4BC5">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val="en-US" w:eastAsia="zh-CN" w:bidi="ar"/>
              </w:rPr>
              <w:t>3</w:t>
            </w:r>
            <w:r>
              <w:rPr>
                <w:rFonts w:ascii="宋体" w:hAnsi="宋体" w:eastAsia="宋体" w:cs="宋体"/>
                <w:color w:val="auto"/>
                <w:kern w:val="0"/>
                <w:sz w:val="22"/>
                <w:lang w:bidi="ar"/>
              </w:rPr>
              <w:t>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6FC9B6FB">
            <w:pPr>
              <w:widowControl/>
              <w:jc w:val="left"/>
              <w:textAlignment w:val="center"/>
              <w:rPr>
                <w:rFonts w:ascii="宋体" w:hAnsi="宋体" w:eastAsia="宋体" w:cs="宋体"/>
                <w:color w:val="auto"/>
                <w:sz w:val="22"/>
              </w:rPr>
            </w:pPr>
            <w:r>
              <w:rPr>
                <w:rFonts w:hint="eastAsia" w:ascii="宋体" w:hAnsi="宋体" w:eastAsia="宋体" w:cs="宋体"/>
                <w:color w:val="auto"/>
                <w:sz w:val="24"/>
                <w:szCs w:val="24"/>
                <w:lang w:bidi="zh-CN"/>
              </w:rPr>
              <w:t>评审基准价=报价最低价，报价得分=(评审基准价/评审报价)*20，评分分值保小数点后两位。</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287DA309">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0-</w:t>
            </w:r>
            <w:r>
              <w:rPr>
                <w:rFonts w:ascii="宋体" w:hAnsi="宋体" w:eastAsia="宋体" w:cs="宋体"/>
                <w:color w:val="auto"/>
                <w:kern w:val="0"/>
                <w:sz w:val="22"/>
                <w:lang w:bidi="ar"/>
              </w:rPr>
              <w:t>2</w:t>
            </w:r>
            <w:r>
              <w:rPr>
                <w:rFonts w:hint="eastAsia" w:ascii="宋体" w:hAnsi="宋体" w:eastAsia="宋体" w:cs="宋体"/>
                <w:color w:val="auto"/>
                <w:kern w:val="0"/>
                <w:sz w:val="22"/>
                <w:lang w:bidi="ar"/>
              </w:rPr>
              <w:t>0分</w:t>
            </w:r>
          </w:p>
        </w:tc>
      </w:tr>
      <w:tr w14:paraId="5CD6F8EF">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315E2">
            <w:pPr>
              <w:jc w:val="center"/>
              <w:rPr>
                <w:rFonts w:ascii="宋体" w:hAnsi="宋体" w:eastAsia="宋体" w:cs="宋体"/>
                <w:color w:val="auto"/>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E4B3E91">
            <w:pPr>
              <w:jc w:val="center"/>
              <w:rPr>
                <w:rFonts w:ascii="宋体" w:hAnsi="宋体" w:eastAsia="宋体" w:cs="宋体"/>
                <w:color w:val="auto"/>
                <w:sz w:val="22"/>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47AC14BF">
            <w:pPr>
              <w:rPr>
                <w:rFonts w:ascii="宋体" w:hAnsi="宋体" w:eastAsia="宋体" w:cs="宋体"/>
                <w:color w:val="auto"/>
                <w:sz w:val="22"/>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2FA4B596">
            <w:pPr>
              <w:jc w:val="center"/>
              <w:rPr>
                <w:rFonts w:ascii="宋体" w:hAnsi="宋体" w:eastAsia="宋体" w:cs="宋体"/>
                <w:color w:val="auto"/>
                <w:sz w:val="22"/>
              </w:rPr>
            </w:pPr>
          </w:p>
        </w:tc>
      </w:tr>
      <w:tr w14:paraId="29861328">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3E18C091">
            <w:pPr>
              <w:widowControl/>
              <w:jc w:val="center"/>
              <w:textAlignment w:val="center"/>
              <w:rPr>
                <w:rFonts w:ascii="宋体" w:hAnsi="宋体" w:eastAsia="宋体" w:cs="宋体"/>
                <w:b/>
                <w:bCs/>
                <w:color w:val="auto"/>
                <w:sz w:val="22"/>
              </w:rPr>
            </w:pPr>
            <w:r>
              <w:rPr>
                <w:rFonts w:hint="eastAsia" w:ascii="宋体" w:hAnsi="宋体" w:eastAsia="宋体" w:cs="宋体"/>
                <w:b/>
                <w:bCs/>
                <w:color w:val="auto"/>
                <w:kern w:val="0"/>
                <w:sz w:val="22"/>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56A0490D">
            <w:pPr>
              <w:widowControl/>
              <w:jc w:val="center"/>
              <w:textAlignment w:val="center"/>
              <w:rPr>
                <w:rFonts w:ascii="宋体" w:hAnsi="宋体" w:eastAsia="宋体" w:cs="宋体"/>
                <w:b/>
                <w:bCs/>
                <w:color w:val="auto"/>
                <w:sz w:val="22"/>
              </w:rPr>
            </w:pPr>
            <w:r>
              <w:rPr>
                <w:rFonts w:hint="eastAsia" w:ascii="宋体" w:hAnsi="宋体" w:eastAsia="宋体" w:cs="宋体"/>
                <w:b/>
                <w:bCs/>
                <w:color w:val="auto"/>
                <w:kern w:val="0"/>
                <w:sz w:val="22"/>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5E1F5169">
            <w:pPr>
              <w:rPr>
                <w:rFonts w:ascii="宋体" w:hAnsi="宋体" w:eastAsia="宋体" w:cs="宋体"/>
                <w:b/>
                <w:bCs/>
                <w:color w:val="auto"/>
                <w:sz w:val="22"/>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7283133D">
            <w:pPr>
              <w:rPr>
                <w:rFonts w:ascii="宋体" w:hAnsi="宋体" w:eastAsia="宋体" w:cs="宋体"/>
                <w:b/>
                <w:bCs/>
                <w:color w:val="auto"/>
                <w:sz w:val="22"/>
              </w:rPr>
            </w:pPr>
          </w:p>
        </w:tc>
      </w:tr>
    </w:tbl>
    <w:p w14:paraId="1799B316">
      <w:pPr>
        <w:rPr>
          <w:color w:val="auto"/>
        </w:rPr>
      </w:pPr>
    </w:p>
    <w:p w14:paraId="7E780664">
      <w:pPr>
        <w:rPr>
          <w:color w:val="auto"/>
        </w:rPr>
      </w:pPr>
      <w:r>
        <w:rPr>
          <w:color w:val="auto"/>
        </w:rPr>
        <w:br w:type="page"/>
      </w:r>
    </w:p>
    <w:p w14:paraId="5D9A1B65">
      <w:pPr>
        <w:pStyle w:val="43"/>
        <w:spacing w:after="312"/>
        <w:rPr>
          <w:rFonts w:hint="default"/>
          <w:color w:val="auto"/>
        </w:rPr>
      </w:pPr>
      <w:r>
        <w:rPr>
          <w:color w:val="auto"/>
        </w:rPr>
        <w:t>第四章  响应文件格式</w:t>
      </w:r>
    </w:p>
    <w:p w14:paraId="7C19CF46">
      <w:pPr>
        <w:jc w:val="center"/>
        <w:rPr>
          <w:rFonts w:ascii="宋体" w:hAnsi="宋体" w:eastAsia="宋体" w:cs="宋体"/>
          <w:color w:val="auto"/>
          <w:sz w:val="32"/>
          <w:szCs w:val="32"/>
        </w:rPr>
      </w:pPr>
      <w:r>
        <w:rPr>
          <w:rFonts w:hint="eastAsia" w:ascii="宋体" w:hAnsi="宋体" w:eastAsia="宋体" w:cs="宋体"/>
          <w:color w:val="auto"/>
          <w:sz w:val="32"/>
          <w:szCs w:val="32"/>
        </w:rPr>
        <w:t>（响应文件外层包装封面格式 ）</w:t>
      </w:r>
    </w:p>
    <w:p w14:paraId="0531AB9E">
      <w:pPr>
        <w:rPr>
          <w:rFonts w:ascii="宋体" w:hAnsi="宋体" w:eastAsia="宋体" w:cs="宋体"/>
          <w:b/>
          <w:bCs/>
          <w:color w:val="auto"/>
          <w:sz w:val="32"/>
          <w:szCs w:val="32"/>
        </w:rPr>
      </w:pPr>
    </w:p>
    <w:p w14:paraId="5D917130">
      <w:pPr>
        <w:jc w:val="center"/>
        <w:rPr>
          <w:rFonts w:ascii="宋体" w:hAnsi="宋体" w:eastAsia="宋体" w:cs="宋体"/>
          <w:color w:val="auto"/>
          <w:sz w:val="44"/>
          <w:szCs w:val="44"/>
        </w:rPr>
      </w:pPr>
      <w:r>
        <w:rPr>
          <w:rFonts w:hint="eastAsia" w:ascii="宋体" w:hAnsi="宋体" w:eastAsia="宋体" w:cs="宋体"/>
          <w:color w:val="auto"/>
          <w:sz w:val="44"/>
          <w:szCs w:val="44"/>
        </w:rPr>
        <w:t>响应文件</w:t>
      </w:r>
    </w:p>
    <w:p w14:paraId="2FB01F65">
      <w:pPr>
        <w:rPr>
          <w:rFonts w:ascii="宋体" w:hAnsi="宋体" w:eastAsia="宋体" w:cs="宋体"/>
          <w:color w:val="auto"/>
          <w:sz w:val="32"/>
          <w:szCs w:val="32"/>
        </w:rPr>
      </w:pPr>
    </w:p>
    <w:p w14:paraId="12B1412F">
      <w:pPr>
        <w:rPr>
          <w:rFonts w:ascii="宋体" w:hAnsi="宋体" w:eastAsia="宋体" w:cs="宋体"/>
          <w:color w:val="auto"/>
          <w:sz w:val="30"/>
          <w:szCs w:val="30"/>
        </w:rPr>
      </w:pPr>
      <w:r>
        <w:rPr>
          <w:rFonts w:hint="eastAsia" w:ascii="宋体" w:hAnsi="宋体" w:eastAsia="宋体" w:cs="宋体"/>
          <w:color w:val="auto"/>
          <w:sz w:val="30"/>
          <w:szCs w:val="30"/>
        </w:rPr>
        <w:t>项目名称：</w:t>
      </w:r>
    </w:p>
    <w:p w14:paraId="351E533C">
      <w:pPr>
        <w:rPr>
          <w:rFonts w:ascii="宋体" w:hAnsi="宋体" w:eastAsia="宋体" w:cs="宋体"/>
          <w:color w:val="auto"/>
          <w:sz w:val="30"/>
          <w:szCs w:val="30"/>
        </w:rPr>
      </w:pPr>
      <w:r>
        <w:rPr>
          <w:rFonts w:hint="eastAsia" w:ascii="宋体" w:hAnsi="宋体" w:eastAsia="宋体" w:cs="宋体"/>
          <w:color w:val="auto"/>
          <w:sz w:val="30"/>
          <w:szCs w:val="30"/>
        </w:rPr>
        <w:t>项目编号：</w:t>
      </w:r>
    </w:p>
    <w:p w14:paraId="676BF03F">
      <w:pPr>
        <w:rPr>
          <w:rFonts w:ascii="宋体" w:hAnsi="宋体" w:eastAsia="宋体" w:cs="宋体"/>
          <w:color w:val="auto"/>
          <w:sz w:val="30"/>
          <w:szCs w:val="30"/>
        </w:rPr>
      </w:pPr>
      <w:r>
        <w:rPr>
          <w:rFonts w:hint="eastAsia" w:ascii="宋体" w:hAnsi="宋体" w:eastAsia="宋体" w:cs="宋体"/>
          <w:color w:val="auto"/>
          <w:sz w:val="30"/>
          <w:szCs w:val="30"/>
        </w:rPr>
        <w:t>所竞分标：</w:t>
      </w:r>
    </w:p>
    <w:p w14:paraId="32EC9DB8">
      <w:pPr>
        <w:rPr>
          <w:rFonts w:ascii="宋体" w:hAnsi="宋体" w:eastAsia="宋体" w:cs="宋体"/>
          <w:color w:val="auto"/>
          <w:sz w:val="30"/>
          <w:szCs w:val="30"/>
        </w:rPr>
      </w:pPr>
      <w:r>
        <w:rPr>
          <w:rFonts w:hint="eastAsia" w:ascii="宋体" w:hAnsi="宋体" w:eastAsia="宋体" w:cs="宋体"/>
          <w:color w:val="auto"/>
          <w:sz w:val="30"/>
          <w:szCs w:val="30"/>
        </w:rPr>
        <w:t>服务商名称：</w:t>
      </w:r>
    </w:p>
    <w:p w14:paraId="3A6B66D9">
      <w:pPr>
        <w:rPr>
          <w:rFonts w:ascii="宋体" w:hAnsi="宋体" w:eastAsia="宋体" w:cs="宋体"/>
          <w:color w:val="auto"/>
          <w:sz w:val="30"/>
          <w:szCs w:val="30"/>
        </w:rPr>
      </w:pPr>
      <w:r>
        <w:rPr>
          <w:rFonts w:hint="eastAsia" w:ascii="宋体" w:hAnsi="宋体" w:eastAsia="宋体" w:cs="宋体"/>
          <w:color w:val="auto"/>
          <w:sz w:val="30"/>
          <w:szCs w:val="30"/>
        </w:rPr>
        <w:t>截止时间：</w:t>
      </w:r>
      <w:r>
        <w:rPr>
          <w:rFonts w:hint="eastAsia" w:ascii="宋体" w:hAnsi="宋体" w:eastAsia="宋体" w:cs="宋体"/>
          <w:color w:val="auto"/>
          <w:sz w:val="30"/>
          <w:szCs w:val="30"/>
          <w:u w:val="single"/>
        </w:rPr>
        <w:t xml:space="preserve">    年  月  日  时  分（北京时间）</w:t>
      </w:r>
      <w:r>
        <w:rPr>
          <w:rFonts w:hint="eastAsia" w:ascii="宋体" w:hAnsi="宋体" w:eastAsia="宋体" w:cs="宋体"/>
          <w:color w:val="auto"/>
          <w:sz w:val="30"/>
          <w:szCs w:val="30"/>
        </w:rPr>
        <w:t>前不得启封</w:t>
      </w:r>
    </w:p>
    <w:p w14:paraId="455565DA">
      <w:pPr>
        <w:ind w:firstLine="1500" w:firstLineChars="500"/>
        <w:rPr>
          <w:rFonts w:ascii="宋体" w:hAnsi="宋体" w:eastAsia="宋体" w:cs="宋体"/>
          <w:color w:val="auto"/>
          <w:sz w:val="30"/>
          <w:szCs w:val="30"/>
        </w:rPr>
      </w:pPr>
      <w:r>
        <w:rPr>
          <w:rFonts w:hint="eastAsia" w:ascii="宋体" w:hAnsi="宋体" w:eastAsia="宋体" w:cs="宋体"/>
          <w:color w:val="auto"/>
          <w:sz w:val="30"/>
          <w:szCs w:val="30"/>
        </w:rPr>
        <w:t>年    月    日</w:t>
      </w:r>
    </w:p>
    <w:p w14:paraId="78313FEC">
      <w:pPr>
        <w:pStyle w:val="8"/>
        <w:rPr>
          <w:rFonts w:ascii="宋体" w:hAnsi="宋体" w:eastAsia="宋体" w:cs="宋体"/>
          <w:color w:val="auto"/>
          <w:sz w:val="30"/>
          <w:szCs w:val="30"/>
        </w:rPr>
      </w:pPr>
    </w:p>
    <w:p w14:paraId="146E37E0">
      <w:pPr>
        <w:rPr>
          <w:rFonts w:ascii="宋体" w:hAnsi="宋体" w:eastAsia="宋体" w:cs="宋体"/>
          <w:color w:val="auto"/>
          <w:sz w:val="30"/>
          <w:szCs w:val="30"/>
        </w:rPr>
      </w:pPr>
    </w:p>
    <w:p w14:paraId="636238A8">
      <w:pPr>
        <w:pStyle w:val="8"/>
        <w:rPr>
          <w:rFonts w:ascii="宋体" w:hAnsi="宋体" w:eastAsia="宋体" w:cs="宋体"/>
          <w:color w:val="auto"/>
          <w:sz w:val="30"/>
          <w:szCs w:val="30"/>
        </w:rPr>
      </w:pPr>
    </w:p>
    <w:p w14:paraId="4A246C48">
      <w:pPr>
        <w:rPr>
          <w:rFonts w:ascii="宋体" w:hAnsi="宋体" w:eastAsia="宋体" w:cs="宋体"/>
          <w:color w:val="auto"/>
          <w:sz w:val="30"/>
          <w:szCs w:val="30"/>
        </w:rPr>
      </w:pPr>
    </w:p>
    <w:p w14:paraId="725AEB88">
      <w:pPr>
        <w:pStyle w:val="8"/>
        <w:rPr>
          <w:color w:val="auto"/>
        </w:rPr>
      </w:pPr>
    </w:p>
    <w:p w14:paraId="250AB765">
      <w:pPr>
        <w:rPr>
          <w:color w:val="auto"/>
        </w:rPr>
      </w:pPr>
    </w:p>
    <w:p w14:paraId="272A6241">
      <w:pPr>
        <w:rPr>
          <w:rFonts w:ascii="宋体" w:hAnsi="宋体" w:eastAsia="宋体" w:cs="宋体"/>
          <w:color w:val="auto"/>
          <w:sz w:val="32"/>
          <w:szCs w:val="32"/>
        </w:rPr>
      </w:pPr>
      <w:bookmarkStart w:id="5" w:name="_Toc44229899"/>
      <w:bookmarkStart w:id="6" w:name="_Toc35611516"/>
      <w:bookmarkStart w:id="7" w:name="_Toc31728084"/>
      <w:bookmarkStart w:id="8" w:name="_Toc35611438"/>
      <w:bookmarkStart w:id="9" w:name="_Toc31723070"/>
      <w:bookmarkStart w:id="10" w:name="_Toc30694"/>
      <w:r>
        <w:rPr>
          <w:rFonts w:hint="eastAsia" w:ascii="宋体" w:hAnsi="宋体" w:eastAsia="宋体" w:cs="宋体"/>
          <w:color w:val="auto"/>
          <w:sz w:val="32"/>
          <w:szCs w:val="32"/>
        </w:rPr>
        <w:br w:type="page"/>
      </w:r>
    </w:p>
    <w:p w14:paraId="200812CF">
      <w:pPr>
        <w:spacing w:line="360" w:lineRule="auto"/>
        <w:rPr>
          <w:rFonts w:ascii="宋体" w:hAnsi="宋体" w:eastAsia="宋体" w:cs="宋体"/>
          <w:color w:val="auto"/>
          <w:sz w:val="32"/>
          <w:szCs w:val="32"/>
        </w:rPr>
      </w:pPr>
      <w:r>
        <w:rPr>
          <w:rFonts w:hint="eastAsia" w:ascii="宋体" w:hAnsi="宋体" w:eastAsia="宋体" w:cs="宋体"/>
          <w:color w:val="auto"/>
          <w:sz w:val="32"/>
          <w:szCs w:val="32"/>
        </w:rPr>
        <w:t>一、资格证明文件格式</w:t>
      </w:r>
      <w:bookmarkEnd w:id="5"/>
      <w:bookmarkEnd w:id="6"/>
      <w:bookmarkEnd w:id="7"/>
      <w:bookmarkEnd w:id="8"/>
      <w:bookmarkEnd w:id="9"/>
      <w:bookmarkEnd w:id="10"/>
    </w:p>
    <w:p w14:paraId="70C655B4">
      <w:pPr>
        <w:snapToGrid w:val="0"/>
        <w:spacing w:before="156" w:beforeLines="50" w:after="50" w:line="360" w:lineRule="auto"/>
        <w:jc w:val="left"/>
        <w:rPr>
          <w:rFonts w:ascii="宋体" w:hAnsi="宋体" w:eastAsia="宋体" w:cs="宋体"/>
          <w:color w:val="auto"/>
          <w:sz w:val="32"/>
          <w:szCs w:val="32"/>
        </w:rPr>
      </w:pPr>
      <w:r>
        <w:rPr>
          <w:rFonts w:ascii="Times New Roman" w:hAnsi="Times New Roman" w:eastAsia="宋体" w:cs="Times New Roman"/>
          <w:color w:val="auto"/>
          <w:sz w:val="32"/>
          <w:szCs w:val="32"/>
        </w:rPr>
        <w:t>1</w:t>
      </w:r>
      <w:r>
        <w:rPr>
          <w:rFonts w:hint="eastAsia" w:ascii="宋体" w:hAnsi="宋体" w:eastAsia="宋体" w:cs="宋体"/>
          <w:color w:val="auto"/>
          <w:sz w:val="32"/>
          <w:szCs w:val="32"/>
        </w:rPr>
        <w:t>.资格证明文件封面格式</w:t>
      </w:r>
    </w:p>
    <w:p w14:paraId="03D2D7AD">
      <w:pPr>
        <w:snapToGrid w:val="0"/>
        <w:spacing w:before="156" w:beforeLines="50" w:after="50" w:line="360" w:lineRule="auto"/>
        <w:rPr>
          <w:rFonts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14:paraId="4AA8AFEF">
      <w:pPr>
        <w:pStyle w:val="8"/>
        <w:rPr>
          <w:rFonts w:ascii="宋体" w:hAnsi="宋体" w:eastAsia="宋体" w:cs="宋体"/>
          <w:color w:val="auto"/>
          <w:sz w:val="32"/>
          <w:szCs w:val="32"/>
        </w:rPr>
      </w:pPr>
    </w:p>
    <w:p w14:paraId="4472447B">
      <w:pPr>
        <w:rPr>
          <w:color w:val="auto"/>
        </w:rPr>
      </w:pPr>
    </w:p>
    <w:p w14:paraId="6EBA08A9">
      <w:pPr>
        <w:snapToGrid w:val="0"/>
        <w:spacing w:before="156" w:beforeLines="50" w:after="50" w:line="360" w:lineRule="auto"/>
        <w:jc w:val="center"/>
        <w:rPr>
          <w:rFonts w:ascii="宋体" w:hAnsi="宋体" w:eastAsia="宋体" w:cs="宋体"/>
          <w:b/>
          <w:color w:val="auto"/>
          <w:sz w:val="44"/>
          <w:szCs w:val="44"/>
        </w:rPr>
      </w:pPr>
      <w:r>
        <w:rPr>
          <w:rFonts w:hint="eastAsia" w:ascii="宋体" w:hAnsi="宋体" w:eastAsia="宋体" w:cs="宋体"/>
          <w:b/>
          <w:color w:val="auto"/>
          <w:sz w:val="44"/>
          <w:szCs w:val="44"/>
        </w:rPr>
        <w:t>资格证明文件</w:t>
      </w:r>
    </w:p>
    <w:p w14:paraId="71EB1D66">
      <w:pPr>
        <w:snapToGrid w:val="0"/>
        <w:spacing w:before="156" w:beforeLines="50" w:after="50" w:line="360" w:lineRule="auto"/>
        <w:rPr>
          <w:rFonts w:ascii="宋体" w:hAnsi="宋体" w:eastAsia="宋体" w:cs="宋体"/>
          <w:bCs/>
          <w:color w:val="auto"/>
          <w:sz w:val="32"/>
          <w:szCs w:val="32"/>
        </w:rPr>
      </w:pPr>
    </w:p>
    <w:p w14:paraId="63D3C25F">
      <w:pPr>
        <w:snapToGrid w:val="0"/>
        <w:spacing w:before="156" w:beforeLines="50" w:after="50" w:line="360" w:lineRule="auto"/>
        <w:rPr>
          <w:rFonts w:ascii="宋体" w:hAnsi="宋体" w:eastAsia="宋体" w:cs="宋体"/>
          <w:bCs/>
          <w:color w:val="auto"/>
          <w:sz w:val="32"/>
          <w:szCs w:val="32"/>
        </w:rPr>
      </w:pPr>
    </w:p>
    <w:p w14:paraId="4DD49B24">
      <w:pPr>
        <w:snapToGrid w:val="0"/>
        <w:spacing w:before="156" w:beforeLines="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项目名称：</w:t>
      </w:r>
    </w:p>
    <w:p w14:paraId="70508BBE">
      <w:pPr>
        <w:snapToGrid w:val="0"/>
        <w:spacing w:before="156" w:beforeLines="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14:paraId="5D0DE5CB">
      <w:pPr>
        <w:snapToGrid w:val="0"/>
        <w:spacing w:before="156" w:beforeLines="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所竞分标：</w:t>
      </w:r>
    </w:p>
    <w:p w14:paraId="79357AA1">
      <w:pPr>
        <w:pStyle w:val="7"/>
        <w:snapToGrid w:val="0"/>
        <w:spacing w:before="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服务商名称：</w:t>
      </w:r>
    </w:p>
    <w:p w14:paraId="13AE632F">
      <w:pPr>
        <w:pStyle w:val="7"/>
        <w:snapToGrid w:val="0"/>
        <w:spacing w:before="50" w:after="50" w:line="360" w:lineRule="auto"/>
        <w:ind w:firstLine="1280" w:firstLineChars="400"/>
        <w:rPr>
          <w:rFonts w:ascii="宋体" w:hAnsi="宋体" w:eastAsia="宋体" w:cs="宋体"/>
          <w:bCs/>
          <w:color w:val="auto"/>
          <w:sz w:val="32"/>
          <w:szCs w:val="32"/>
        </w:rPr>
      </w:pPr>
    </w:p>
    <w:p w14:paraId="241FBCBF">
      <w:pPr>
        <w:snapToGrid w:val="0"/>
        <w:spacing w:before="156" w:beforeLines="50" w:after="50" w:line="360" w:lineRule="auto"/>
        <w:jc w:val="center"/>
        <w:rPr>
          <w:rFonts w:ascii="宋体" w:hAnsi="宋体" w:eastAsia="宋体" w:cs="宋体"/>
          <w:color w:val="auto"/>
          <w:sz w:val="32"/>
          <w:szCs w:val="32"/>
        </w:rPr>
      </w:pPr>
      <w:r>
        <w:rPr>
          <w:rFonts w:hint="eastAsia" w:ascii="宋体" w:hAnsi="宋体" w:eastAsia="宋体" w:cs="宋体"/>
          <w:color w:val="auto"/>
          <w:sz w:val="32"/>
          <w:szCs w:val="32"/>
        </w:rPr>
        <w:t>年    月    日</w:t>
      </w:r>
    </w:p>
    <w:p w14:paraId="7098A77A">
      <w:pPr>
        <w:pStyle w:val="8"/>
        <w:rPr>
          <w:rFonts w:ascii="宋体" w:hAnsi="宋体" w:eastAsia="宋体" w:cs="宋体"/>
          <w:color w:val="auto"/>
          <w:sz w:val="32"/>
          <w:szCs w:val="32"/>
        </w:rPr>
      </w:pPr>
    </w:p>
    <w:p w14:paraId="2B5DE716">
      <w:pPr>
        <w:rPr>
          <w:rFonts w:ascii="宋体" w:hAnsi="宋体" w:eastAsia="宋体" w:cs="宋体"/>
          <w:color w:val="auto"/>
          <w:sz w:val="32"/>
          <w:szCs w:val="32"/>
        </w:rPr>
      </w:pPr>
    </w:p>
    <w:p w14:paraId="4C7702E5">
      <w:pPr>
        <w:pStyle w:val="8"/>
        <w:rPr>
          <w:rFonts w:ascii="宋体" w:hAnsi="宋体" w:eastAsia="宋体" w:cs="宋体"/>
          <w:color w:val="auto"/>
          <w:sz w:val="32"/>
          <w:szCs w:val="32"/>
        </w:rPr>
      </w:pPr>
    </w:p>
    <w:p w14:paraId="0CB6E51C">
      <w:pPr>
        <w:rPr>
          <w:rFonts w:ascii="宋体" w:hAnsi="宋体" w:eastAsia="宋体" w:cs="宋体"/>
          <w:color w:val="auto"/>
          <w:sz w:val="32"/>
          <w:szCs w:val="32"/>
        </w:rPr>
      </w:pPr>
    </w:p>
    <w:p w14:paraId="5F801572">
      <w:pPr>
        <w:pStyle w:val="8"/>
        <w:rPr>
          <w:rFonts w:ascii="宋体" w:hAnsi="宋体" w:eastAsia="宋体" w:cs="宋体"/>
          <w:color w:val="auto"/>
          <w:sz w:val="32"/>
          <w:szCs w:val="32"/>
        </w:rPr>
      </w:pPr>
    </w:p>
    <w:p w14:paraId="4FC3B20C">
      <w:pPr>
        <w:rPr>
          <w:color w:val="auto"/>
        </w:rPr>
      </w:pPr>
    </w:p>
    <w:p w14:paraId="219244F6">
      <w:pPr>
        <w:rPr>
          <w:color w:val="auto"/>
        </w:rPr>
      </w:pPr>
    </w:p>
    <w:p w14:paraId="036C599A">
      <w:pPr>
        <w:spacing w:line="360" w:lineRule="auto"/>
        <w:rPr>
          <w:rFonts w:ascii="宋体" w:hAnsi="宋体" w:eastAsia="宋体" w:cs="宋体"/>
          <w:color w:val="auto"/>
          <w:sz w:val="32"/>
          <w:szCs w:val="32"/>
        </w:rPr>
      </w:pPr>
      <w:r>
        <w:rPr>
          <w:rFonts w:ascii="Times New Roman" w:hAnsi="Times New Roman" w:eastAsia="宋体" w:cs="Times New Roman"/>
          <w:color w:val="auto"/>
          <w:sz w:val="32"/>
          <w:szCs w:val="32"/>
        </w:rPr>
        <w:t>2</w:t>
      </w:r>
      <w:r>
        <w:rPr>
          <w:rFonts w:hint="eastAsia" w:ascii="宋体" w:hAnsi="宋体" w:eastAsia="宋体" w:cs="宋体"/>
          <w:color w:val="auto"/>
          <w:sz w:val="32"/>
          <w:szCs w:val="32"/>
        </w:rPr>
        <w:t>.资格证明文件目录</w:t>
      </w:r>
    </w:p>
    <w:p w14:paraId="6EB62051">
      <w:pPr>
        <w:spacing w:line="360" w:lineRule="auto"/>
        <w:rPr>
          <w:color w:val="auto"/>
        </w:rPr>
      </w:pPr>
      <w:r>
        <w:rPr>
          <w:rFonts w:hint="eastAsia" w:ascii="宋体" w:hAnsi="宋体" w:eastAsia="宋体" w:cs="宋体"/>
          <w:color w:val="auto"/>
          <w:sz w:val="32"/>
          <w:szCs w:val="32"/>
        </w:rPr>
        <w:t>根据采购文件规定及服务商提供的材料自行编写目录（部分格式后附）</w:t>
      </w:r>
      <w:r>
        <w:rPr>
          <w:rFonts w:hint="eastAsia"/>
          <w:color w:val="auto"/>
        </w:rPr>
        <w:t>。</w:t>
      </w:r>
    </w:p>
    <w:p w14:paraId="5C02A62E">
      <w:pPr>
        <w:jc w:val="center"/>
        <w:rPr>
          <w:rFonts w:ascii="宋体" w:hAnsi="宋体" w:eastAsia="宋体" w:cs="宋体"/>
          <w:color w:val="auto"/>
          <w:sz w:val="32"/>
          <w:szCs w:val="32"/>
        </w:rPr>
      </w:pPr>
      <w:r>
        <w:rPr>
          <w:rFonts w:hint="eastAsia"/>
          <w:color w:val="auto"/>
        </w:rPr>
        <w:br w:type="page"/>
      </w:r>
      <w:r>
        <w:rPr>
          <w:rFonts w:hint="eastAsia" w:ascii="宋体" w:hAnsi="宋体" w:eastAsia="宋体" w:cs="宋体"/>
          <w:b/>
          <w:bCs/>
          <w:color w:val="auto"/>
          <w:sz w:val="32"/>
          <w:szCs w:val="32"/>
        </w:rPr>
        <w:t>资格证明</w:t>
      </w:r>
    </w:p>
    <w:p w14:paraId="6CAE1C22">
      <w:pPr>
        <w:spacing w:line="360" w:lineRule="auto"/>
        <w:jc w:val="center"/>
        <w:rPr>
          <w:rFonts w:ascii="宋体" w:hAnsi="宋体" w:eastAsia="宋体" w:cs="宋体"/>
          <w:color w:val="auto"/>
          <w:sz w:val="32"/>
          <w:szCs w:val="32"/>
        </w:rPr>
      </w:pPr>
      <w:r>
        <w:rPr>
          <w:rFonts w:hint="eastAsia" w:ascii="宋体" w:hAnsi="宋体" w:eastAsia="宋体" w:cs="宋体"/>
          <w:color w:val="auto"/>
          <w:sz w:val="32"/>
          <w:szCs w:val="32"/>
        </w:rPr>
        <w:t>（如营业执照、事业单位法人证书、资质证书等）</w:t>
      </w:r>
    </w:p>
    <w:p w14:paraId="6E7A33FE">
      <w:pPr>
        <w:rPr>
          <w:rFonts w:ascii="宋体" w:hAnsi="宋体" w:eastAsia="宋体" w:cs="宋体"/>
          <w:color w:val="auto"/>
          <w:sz w:val="32"/>
          <w:szCs w:val="32"/>
        </w:rPr>
      </w:pPr>
    </w:p>
    <w:p w14:paraId="612989FD">
      <w:pPr>
        <w:rPr>
          <w:rFonts w:ascii="宋体" w:hAnsi="宋体" w:eastAsia="宋体" w:cs="宋体"/>
          <w:color w:val="auto"/>
          <w:sz w:val="32"/>
          <w:szCs w:val="32"/>
        </w:rPr>
      </w:pPr>
    </w:p>
    <w:p w14:paraId="119F8C59">
      <w:pPr>
        <w:rPr>
          <w:rFonts w:ascii="宋体" w:hAnsi="宋体" w:eastAsia="宋体" w:cs="宋体"/>
          <w:color w:val="auto"/>
          <w:sz w:val="32"/>
          <w:szCs w:val="32"/>
        </w:rPr>
      </w:pPr>
      <w:r>
        <w:rPr>
          <w:rFonts w:hint="eastAsia" w:ascii="宋体" w:hAnsi="宋体" w:eastAsia="宋体" w:cs="宋体"/>
          <w:color w:val="auto"/>
          <w:sz w:val="32"/>
          <w:szCs w:val="32"/>
        </w:rPr>
        <w:br w:type="page"/>
      </w:r>
    </w:p>
    <w:p w14:paraId="30D7F937">
      <w:pPr>
        <w:spacing w:line="240" w:lineRule="atLeast"/>
        <w:jc w:val="center"/>
        <w:rPr>
          <w:rFonts w:ascii="宋体" w:hAnsi="宋体" w:eastAsia="宋体" w:cs="宋体"/>
          <w:b/>
          <w:bCs/>
          <w:color w:val="auto"/>
          <w:sz w:val="32"/>
          <w:szCs w:val="32"/>
        </w:rPr>
      </w:pPr>
      <w:r>
        <w:rPr>
          <w:rFonts w:hint="eastAsia" w:ascii="宋体" w:hAnsi="宋体" w:eastAsia="宋体" w:cs="宋体"/>
          <w:b/>
          <w:bCs/>
          <w:color w:val="auto"/>
          <w:sz w:val="32"/>
          <w:szCs w:val="32"/>
        </w:rPr>
        <w:t>竞标声明</w:t>
      </w:r>
    </w:p>
    <w:p w14:paraId="68808660">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致：</w:t>
      </w:r>
      <w:r>
        <w:rPr>
          <w:rFonts w:hint="eastAsia" w:ascii="宋体" w:hAnsi="宋体" w:eastAsia="宋体" w:cs="宋体"/>
          <w:color w:val="auto"/>
          <w:sz w:val="24"/>
          <w:szCs w:val="24"/>
          <w:u w:val="single"/>
          <w:lang w:bidi="zh-CN"/>
        </w:rPr>
        <w:t xml:space="preserve">  （采购人）  </w:t>
      </w:r>
    </w:p>
    <w:p w14:paraId="25AFF116">
      <w:pPr>
        <w:spacing w:line="240" w:lineRule="atLeast"/>
        <w:ind w:firstLine="480" w:firstLineChars="200"/>
        <w:jc w:val="left"/>
        <w:rPr>
          <w:rFonts w:ascii="宋体" w:hAnsi="宋体" w:eastAsia="宋体" w:cs="宋体"/>
          <w:color w:val="auto"/>
          <w:sz w:val="24"/>
          <w:szCs w:val="24"/>
          <w:lang w:bidi="zh-CN"/>
        </w:rPr>
      </w:pPr>
      <w:r>
        <w:rPr>
          <w:rFonts w:hint="eastAsia" w:ascii="宋体" w:hAnsi="宋体" w:eastAsia="宋体" w:cs="宋体"/>
          <w:color w:val="auto"/>
          <w:sz w:val="24"/>
          <w:szCs w:val="24"/>
          <w:u w:val="single"/>
          <w:lang w:bidi="zh-CN"/>
        </w:rPr>
        <w:t xml:space="preserve">  （服务商名称） </w:t>
      </w:r>
      <w:r>
        <w:rPr>
          <w:rFonts w:hint="eastAsia" w:ascii="宋体" w:hAnsi="宋体" w:eastAsia="宋体" w:cs="宋体"/>
          <w:color w:val="auto"/>
          <w:sz w:val="24"/>
          <w:szCs w:val="24"/>
          <w:lang w:bidi="zh-CN"/>
        </w:rPr>
        <w:t>系中华人民共和国合法服务商，经营地址：</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w:t>
      </w:r>
    </w:p>
    <w:p w14:paraId="69C09528">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我方愿意参加贵方组织的</w:t>
      </w:r>
      <w:r>
        <w:rPr>
          <w:rFonts w:hint="eastAsia" w:ascii="宋体" w:hAnsi="宋体" w:eastAsia="宋体" w:cs="宋体"/>
          <w:color w:val="auto"/>
          <w:sz w:val="24"/>
          <w:szCs w:val="24"/>
          <w:u w:val="single"/>
          <w:lang w:bidi="zh-CN"/>
        </w:rPr>
        <w:t xml:space="preserve">  （项目名称）   </w:t>
      </w:r>
      <w:r>
        <w:rPr>
          <w:rFonts w:hint="eastAsia" w:ascii="宋体" w:hAnsi="宋体" w:eastAsia="宋体" w:cs="宋体"/>
          <w:color w:val="auto"/>
          <w:sz w:val="24"/>
          <w:szCs w:val="24"/>
          <w:lang w:bidi="zh-CN"/>
        </w:rPr>
        <w:t>项目的竞标，为便于贵方公正、择优地确定成交服务商及其竞标产品和服务，我方就本次竞标有关事项郑重声明如下：</w:t>
      </w:r>
    </w:p>
    <w:p w14:paraId="1C271A44">
      <w:pPr>
        <w:spacing w:line="240" w:lineRule="atLeast"/>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.我方向贵方提交的所有响应文件、资料都是准确的和真实的。</w:t>
      </w:r>
    </w:p>
    <w:p w14:paraId="23276A69">
      <w:pPr>
        <w:spacing w:line="240" w:lineRule="atLeast"/>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.在此，我方宣布同意如下：</w:t>
      </w:r>
    </w:p>
    <w:p w14:paraId="3A2A1177">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）将按采购文件的约定履行合同责任和义务；</w:t>
      </w:r>
    </w:p>
    <w:p w14:paraId="7AECDB77">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）已详细审查全部采购文件，包括询价文件、澄清或者更正公告（如有）等；</w:t>
      </w:r>
    </w:p>
    <w:p w14:paraId="6BAC713E">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）同意提供按照贵方可能要求的与采购有关的一切数据或者资料；</w:t>
      </w:r>
    </w:p>
    <w:p w14:paraId="51815208">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）响应采购文件规定的竞标有效期。</w:t>
      </w:r>
    </w:p>
    <w:p w14:paraId="6934D625">
      <w:pPr>
        <w:spacing w:line="240" w:lineRule="atLeast"/>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.我方承诺</w:t>
      </w:r>
      <w:r>
        <w:rPr>
          <w:rFonts w:ascii="宋体" w:hAnsi="宋体" w:eastAsia="宋体" w:cs="宋体"/>
          <w:color w:val="auto"/>
          <w:sz w:val="24"/>
          <w:szCs w:val="24"/>
        </w:rPr>
        <w:t>就采购文件的实际性要求进行响应</w:t>
      </w:r>
      <w:r>
        <w:rPr>
          <w:rFonts w:hint="eastAsia" w:ascii="宋体" w:hAnsi="宋体" w:eastAsia="宋体" w:cs="宋体"/>
          <w:color w:val="auto"/>
          <w:sz w:val="24"/>
          <w:szCs w:val="24"/>
          <w:lang w:bidi="zh-CN"/>
        </w:rPr>
        <w:t>：</w:t>
      </w:r>
    </w:p>
    <w:p w14:paraId="2B083018">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）服务商有效的企业营业执照副本复印件或事业单位法人（或负责人）证书副本复印件；</w:t>
      </w:r>
    </w:p>
    <w:p w14:paraId="7429DCB6">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）法定代表人身份证明书及身份证复印件；</w:t>
      </w:r>
    </w:p>
    <w:p w14:paraId="050523B6">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）法定代表人授权委托书和委托代理人身份证复印件（委托代理时提供，格式见后）；</w:t>
      </w:r>
    </w:p>
    <w:p w14:paraId="3137BEAE">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）服务商参加采购活动前</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年内在经营活动中没有重大违法记录的书面声明；</w:t>
      </w:r>
    </w:p>
    <w:p w14:paraId="429AF094">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（5）拟投入本项目的项目负责人有效的执业资格证书复印件及工程师及以上职称证书复印件；</w:t>
      </w:r>
    </w:p>
    <w:p w14:paraId="4D0C2FA9">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hint="eastAsia"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）其他材料：服务商认为有必要提供的声明及证明材料</w:t>
      </w:r>
    </w:p>
    <w:p w14:paraId="678D54B0">
      <w:pPr>
        <w:spacing w:line="240" w:lineRule="atLeast"/>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33F6CC2A">
      <w:pPr>
        <w:spacing w:line="240" w:lineRule="atLeast"/>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.我方就对本次响应文件进行注明如下：（两项内容中必须选择一项）</w:t>
      </w:r>
    </w:p>
    <w:p w14:paraId="1E033423">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sym w:font="Wingdings 2" w:char="00A3"/>
      </w:r>
      <w:r>
        <w:rPr>
          <w:rFonts w:hint="eastAsia" w:ascii="宋体" w:hAnsi="宋体" w:eastAsia="宋体" w:cs="宋体"/>
          <w:color w:val="auto"/>
          <w:sz w:val="24"/>
          <w:szCs w:val="24"/>
          <w:lang w:bidi="zh-CN"/>
        </w:rPr>
        <w:t>我方本次响应文件内容中未涉及商业秘密；</w:t>
      </w:r>
    </w:p>
    <w:p w14:paraId="7BF3E420">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sym w:font="Wingdings 2" w:char="00A3"/>
      </w:r>
      <w:r>
        <w:rPr>
          <w:rFonts w:hint="eastAsia" w:ascii="宋体" w:hAnsi="宋体" w:eastAsia="宋体" w:cs="宋体"/>
          <w:color w:val="auto"/>
          <w:sz w:val="24"/>
          <w:szCs w:val="24"/>
          <w:lang w:bidi="zh-CN"/>
        </w:rPr>
        <w:t>我方本次响应文件涉及商业秘密的内容有：</w:t>
      </w:r>
      <w:r>
        <w:rPr>
          <w:rFonts w:hint="eastAsia" w:ascii="宋体" w:hAnsi="宋体" w:eastAsia="宋体" w:cs="宋体"/>
          <w:color w:val="auto"/>
          <w:sz w:val="24"/>
          <w:szCs w:val="24"/>
          <w:u w:val="single"/>
          <w:lang w:bidi="zh-CN"/>
        </w:rPr>
        <w:t xml:space="preserve">                         。</w:t>
      </w:r>
    </w:p>
    <w:p w14:paraId="56838F6B">
      <w:pPr>
        <w:spacing w:line="240" w:lineRule="atLeast"/>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.与本采购有关的一切正式往来信函请寄：</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邮政编号：</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w:t>
      </w:r>
    </w:p>
    <w:p w14:paraId="1021D603">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电话/传真：</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电子函件：</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w:t>
      </w:r>
    </w:p>
    <w:p w14:paraId="7D1BF845">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开户银行：</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账号：</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w:t>
      </w:r>
    </w:p>
    <w:p w14:paraId="35105E56">
      <w:pPr>
        <w:spacing w:line="240" w:lineRule="atLeast"/>
        <w:ind w:firstLine="480" w:firstLineChars="200"/>
        <w:rPr>
          <w:rFonts w:ascii="宋体" w:hAnsi="宋体" w:eastAsia="宋体" w:cs="宋体"/>
          <w:color w:val="auto"/>
          <w:sz w:val="24"/>
          <w:szCs w:val="24"/>
          <w:lang w:bidi="zh-CN"/>
        </w:rPr>
      </w:pPr>
      <w:r>
        <w:rPr>
          <w:rFonts w:ascii="Times New Roman" w:hAnsi="Times New Roman" w:eastAsia="宋体" w:cs="Times New Roman"/>
          <w:color w:val="auto"/>
          <w:sz w:val="24"/>
          <w:szCs w:val="24"/>
          <w:lang w:bidi="zh-CN"/>
        </w:rPr>
        <w:t>7</w:t>
      </w:r>
      <w:r>
        <w:rPr>
          <w:rFonts w:hint="eastAsia" w:ascii="宋体" w:hAnsi="宋体" w:eastAsia="宋体" w:cs="宋体"/>
          <w:color w:val="auto"/>
          <w:sz w:val="24"/>
          <w:szCs w:val="24"/>
          <w:lang w:bidi="zh-CN"/>
        </w:rPr>
        <w:t>.以上事项如有虚假或者隐瞒，我方愿意承担一切后果，并不再寻求任何旨在减轻或者免除法律责任的辩解。</w:t>
      </w:r>
    </w:p>
    <w:p w14:paraId="4FFFD90A">
      <w:pPr>
        <w:spacing w:line="240" w:lineRule="atLeast"/>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特此承诺。</w:t>
      </w:r>
    </w:p>
    <w:p w14:paraId="25363FA2">
      <w:pPr>
        <w:spacing w:line="240" w:lineRule="atLeast"/>
        <w:ind w:left="4830" w:leftChars="2300" w:firstLine="480" w:firstLineChars="200"/>
        <w:rPr>
          <w:rFonts w:ascii="宋体" w:hAnsi="宋体" w:eastAsia="宋体" w:cs="宋体"/>
          <w:color w:val="auto"/>
          <w:sz w:val="24"/>
          <w:szCs w:val="24"/>
          <w:lang w:bidi="zh-CN"/>
        </w:rPr>
      </w:pPr>
    </w:p>
    <w:p w14:paraId="2D33EC04">
      <w:pPr>
        <w:spacing w:line="240" w:lineRule="atLeast"/>
        <w:ind w:left="4830" w:leftChars="2300"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 xml:space="preserve">法定代表人（签字）：   </w:t>
      </w:r>
    </w:p>
    <w:p w14:paraId="3BF217D7">
      <w:pPr>
        <w:spacing w:line="240" w:lineRule="atLeast"/>
        <w:ind w:left="4830" w:leftChars="2300"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 xml:space="preserve">服务商（盖公章）：                                 </w:t>
      </w:r>
    </w:p>
    <w:p w14:paraId="51896A65">
      <w:pPr>
        <w:spacing w:line="240" w:lineRule="atLeast"/>
        <w:ind w:firstLine="480" w:firstLineChars="200"/>
        <w:rPr>
          <w:rFonts w:ascii="宋体" w:hAnsi="宋体" w:eastAsia="宋体" w:cs="宋体"/>
          <w:b/>
          <w:bCs/>
          <w:color w:val="auto"/>
          <w:sz w:val="32"/>
          <w:szCs w:val="32"/>
        </w:rPr>
      </w:pPr>
      <w:r>
        <w:rPr>
          <w:rFonts w:hint="eastAsia" w:ascii="宋体" w:hAnsi="宋体" w:eastAsia="宋体" w:cs="宋体"/>
          <w:color w:val="auto"/>
          <w:sz w:val="24"/>
          <w:szCs w:val="24"/>
          <w:lang w:bidi="zh-CN"/>
        </w:rPr>
        <w:t xml:space="preserve">                                                   年    月    日</w:t>
      </w:r>
    </w:p>
    <w:p w14:paraId="1FC395FC">
      <w:pPr>
        <w:spacing w:line="240" w:lineRule="atLeast"/>
        <w:rPr>
          <w:rFonts w:ascii="宋体" w:hAnsi="宋体" w:eastAsia="宋体" w:cs="宋体"/>
          <w:b/>
          <w:bCs/>
          <w:color w:val="auto"/>
          <w:sz w:val="32"/>
          <w:szCs w:val="32"/>
        </w:rPr>
      </w:pPr>
      <w:r>
        <w:rPr>
          <w:rFonts w:hint="eastAsia" w:ascii="宋体" w:hAnsi="宋体" w:eastAsia="宋体" w:cs="宋体"/>
          <w:b/>
          <w:bCs/>
          <w:color w:val="auto"/>
          <w:sz w:val="32"/>
          <w:szCs w:val="32"/>
        </w:rPr>
        <w:br w:type="page"/>
      </w:r>
    </w:p>
    <w:p w14:paraId="2D5DB09A">
      <w:pPr>
        <w:spacing w:after="312" w:afterLines="100"/>
        <w:jc w:val="center"/>
        <w:rPr>
          <w:rFonts w:ascii="宋体" w:hAnsi="宋体" w:eastAsia="宋体" w:cs="宋体"/>
          <w:b/>
          <w:bCs/>
          <w:color w:val="auto"/>
          <w:sz w:val="32"/>
          <w:szCs w:val="32"/>
        </w:rPr>
      </w:pPr>
      <w:r>
        <w:rPr>
          <w:rFonts w:hint="eastAsia" w:ascii="宋体" w:hAnsi="宋体" w:eastAsia="宋体" w:cs="宋体"/>
          <w:b/>
          <w:bCs/>
          <w:color w:val="auto"/>
          <w:sz w:val="32"/>
          <w:szCs w:val="32"/>
        </w:rPr>
        <w:t>法定代表人身份证明书</w:t>
      </w:r>
    </w:p>
    <w:p w14:paraId="7E4CC56E">
      <w:pPr>
        <w:spacing w:line="360" w:lineRule="auto"/>
        <w:ind w:firstLine="560" w:firstLineChars="200"/>
        <w:rPr>
          <w:rFonts w:ascii="宋体" w:hAnsi="宋体" w:eastAsia="宋体" w:cs="宋体"/>
          <w:color w:val="auto"/>
          <w:sz w:val="28"/>
          <w:szCs w:val="28"/>
          <w:u w:val="single"/>
        </w:rPr>
      </w:pPr>
      <w:r>
        <w:rPr>
          <w:rFonts w:hint="eastAsia" w:ascii="宋体" w:hAnsi="宋体" w:eastAsia="宋体" w:cs="宋体"/>
          <w:color w:val="auto"/>
          <w:sz w:val="28"/>
          <w:szCs w:val="28"/>
        </w:rPr>
        <w:t>服务商名称：</w:t>
      </w:r>
      <w:r>
        <w:rPr>
          <w:rFonts w:hint="eastAsia" w:ascii="宋体" w:hAnsi="宋体" w:eastAsia="宋体" w:cs="宋体"/>
          <w:color w:val="auto"/>
          <w:sz w:val="28"/>
          <w:szCs w:val="28"/>
          <w:u w:val="single"/>
        </w:rPr>
        <w:t xml:space="preserve">                                               </w:t>
      </w:r>
    </w:p>
    <w:p w14:paraId="623F03B8">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地    址：</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267EA64D">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姓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性     别：</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63BEA67F">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年    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职     务：</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24063DC4">
      <w:pPr>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 xml:space="preserve">身份证号码：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系</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（服务商名称）的法定代表人。</w:t>
      </w:r>
    </w:p>
    <w:p w14:paraId="1E7C43B3">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特此证明。</w:t>
      </w:r>
    </w:p>
    <w:p w14:paraId="203DE60C">
      <w:pPr>
        <w:spacing w:line="360" w:lineRule="auto"/>
        <w:ind w:firstLine="560" w:firstLineChars="200"/>
        <w:rPr>
          <w:rFonts w:ascii="宋体" w:hAnsi="宋体" w:eastAsia="宋体" w:cs="宋体"/>
          <w:color w:val="auto"/>
          <w:sz w:val="28"/>
          <w:szCs w:val="28"/>
        </w:rPr>
      </w:pPr>
    </w:p>
    <w:p w14:paraId="01AF20CC">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附件：法定代表人有效身份证正反面复印件</w:t>
      </w:r>
    </w:p>
    <w:p w14:paraId="3689DBB2">
      <w:pPr>
        <w:pStyle w:val="5"/>
        <w:rPr>
          <w:color w:val="auto"/>
          <w:szCs w:val="28"/>
        </w:rPr>
      </w:pPr>
    </w:p>
    <w:p w14:paraId="61BE0E3C">
      <w:pPr>
        <w:pStyle w:val="2"/>
        <w:numPr>
          <w:ilvl w:val="0"/>
          <w:numId w:val="0"/>
        </w:numPr>
        <w:jc w:val="both"/>
        <w:rPr>
          <w:color w:val="auto"/>
        </w:rPr>
      </w:pPr>
    </w:p>
    <w:p w14:paraId="53350B15">
      <w:pPr>
        <w:spacing w:line="360" w:lineRule="auto"/>
        <w:ind w:left="3570" w:leftChars="1700"/>
        <w:rPr>
          <w:rFonts w:ascii="宋体" w:hAnsi="宋体" w:eastAsia="宋体" w:cs="宋体"/>
          <w:color w:val="auto"/>
          <w:sz w:val="28"/>
          <w:szCs w:val="28"/>
        </w:rPr>
      </w:pPr>
      <w:r>
        <w:rPr>
          <w:rFonts w:hint="eastAsia" w:ascii="宋体" w:hAnsi="宋体" w:eastAsia="宋体" w:cs="宋体"/>
          <w:color w:val="auto"/>
          <w:sz w:val="28"/>
          <w:szCs w:val="28"/>
        </w:rPr>
        <w:t xml:space="preserve">服务商（盖公章）：               </w:t>
      </w:r>
    </w:p>
    <w:p w14:paraId="34F70510">
      <w:pPr>
        <w:spacing w:line="360" w:lineRule="auto"/>
        <w:ind w:left="3570" w:leftChars="1700"/>
        <w:rPr>
          <w:rFonts w:ascii="宋体" w:hAnsi="宋体" w:eastAsia="宋体" w:cs="宋体"/>
          <w:color w:val="auto"/>
          <w:sz w:val="28"/>
          <w:szCs w:val="28"/>
        </w:rPr>
      </w:pPr>
      <w:r>
        <w:rPr>
          <w:rFonts w:hint="eastAsia" w:ascii="宋体" w:hAnsi="宋体" w:eastAsia="宋体" w:cs="宋体"/>
          <w:color w:val="auto"/>
          <w:sz w:val="28"/>
          <w:szCs w:val="28"/>
        </w:rPr>
        <w:t xml:space="preserve">     年     月     日</w:t>
      </w:r>
    </w:p>
    <w:p w14:paraId="038A07E4">
      <w:pPr>
        <w:pStyle w:val="5"/>
        <w:rPr>
          <w:color w:val="auto"/>
        </w:rPr>
      </w:pPr>
    </w:p>
    <w:p w14:paraId="615D5778">
      <w:pPr>
        <w:pStyle w:val="5"/>
        <w:rPr>
          <w:color w:val="auto"/>
        </w:rPr>
      </w:pPr>
    </w:p>
    <w:p w14:paraId="54F185C9">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注：</w:t>
      </w:r>
      <w:r>
        <w:rPr>
          <w:rFonts w:ascii="Times New Roman" w:hAnsi="Times New Roman" w:eastAsia="宋体" w:cs="Times New Roman"/>
          <w:color w:val="auto"/>
          <w:sz w:val="24"/>
          <w:szCs w:val="24"/>
        </w:rPr>
        <w:t>1</w:t>
      </w:r>
      <w:r>
        <w:rPr>
          <w:rFonts w:hint="eastAsia" w:ascii="宋体" w:hAnsi="宋体" w:eastAsia="宋体" w:cs="宋体"/>
          <w:color w:val="auto"/>
          <w:sz w:val="24"/>
          <w:szCs w:val="24"/>
        </w:rPr>
        <w:t>.自然人竞标的无需提供，联合体竞标的只需牵头人出具。</w:t>
      </w:r>
    </w:p>
    <w:p w14:paraId="50A65F23">
      <w:pPr>
        <w:spacing w:line="360" w:lineRule="auto"/>
        <w:ind w:firstLine="480" w:firstLineChars="200"/>
        <w:rPr>
          <w:rFonts w:ascii="宋体" w:hAnsi="宋体" w:eastAsia="宋体" w:cs="宋体"/>
          <w:color w:val="auto"/>
          <w:sz w:val="24"/>
          <w:szCs w:val="24"/>
        </w:rPr>
      </w:pPr>
      <w:r>
        <w:rPr>
          <w:rFonts w:ascii="Times New Roman" w:hAnsi="Times New Roman" w:eastAsia="宋体" w:cs="Times New Roman"/>
          <w:color w:val="auto"/>
          <w:sz w:val="24"/>
          <w:szCs w:val="24"/>
        </w:rPr>
        <w:t>2</w:t>
      </w:r>
      <w:r>
        <w:rPr>
          <w:rFonts w:hint="eastAsia" w:ascii="宋体" w:hAnsi="宋体" w:eastAsia="宋体" w:cs="宋体"/>
          <w:color w:val="auto"/>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199CA9DE">
      <w:pPr>
        <w:rPr>
          <w:rFonts w:ascii="宋体" w:hAnsi="宋体" w:eastAsia="宋体" w:cs="宋体"/>
          <w:color w:val="auto"/>
          <w:sz w:val="24"/>
          <w:szCs w:val="24"/>
        </w:rPr>
      </w:pPr>
      <w:r>
        <w:rPr>
          <w:rFonts w:hint="eastAsia" w:ascii="宋体" w:hAnsi="宋体" w:eastAsia="宋体" w:cs="宋体"/>
          <w:color w:val="auto"/>
          <w:sz w:val="24"/>
          <w:szCs w:val="24"/>
        </w:rPr>
        <w:br w:type="page"/>
      </w:r>
    </w:p>
    <w:p w14:paraId="2A2D6F8F">
      <w:pPr>
        <w:spacing w:after="312" w:afterLines="100"/>
        <w:jc w:val="center"/>
        <w:rPr>
          <w:rFonts w:ascii="宋体" w:hAnsi="宋体" w:eastAsia="宋体" w:cs="宋体"/>
          <w:color w:val="auto"/>
          <w:sz w:val="28"/>
          <w:szCs w:val="28"/>
        </w:rPr>
      </w:pPr>
      <w:r>
        <w:rPr>
          <w:rFonts w:hint="eastAsia" w:ascii="宋体" w:hAnsi="宋体" w:eastAsia="宋体" w:cs="宋体"/>
          <w:b/>
          <w:bCs/>
          <w:color w:val="auto"/>
          <w:sz w:val="32"/>
          <w:szCs w:val="32"/>
        </w:rPr>
        <w:t>法定代表人授权委托书</w:t>
      </w:r>
      <w:r>
        <w:rPr>
          <w:rFonts w:hint="eastAsia" w:ascii="宋体" w:hAnsi="宋体" w:eastAsia="宋体" w:cs="宋体"/>
          <w:color w:val="auto"/>
          <w:sz w:val="32"/>
          <w:szCs w:val="32"/>
        </w:rPr>
        <w:t>（如有委托时）</w:t>
      </w:r>
    </w:p>
    <w:p w14:paraId="2C1D867C">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致：（采购人名称）</w:t>
      </w:r>
    </w:p>
    <w:p w14:paraId="03BD0C1B">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我</w:t>
      </w:r>
      <w:r>
        <w:rPr>
          <w:rFonts w:hint="eastAsia" w:ascii="宋体" w:hAnsi="宋体" w:eastAsia="宋体" w:cs="宋体"/>
          <w:color w:val="auto"/>
          <w:sz w:val="28"/>
          <w:szCs w:val="28"/>
          <w:u w:val="single"/>
        </w:rPr>
        <w:t xml:space="preserve">  （姓名）  </w:t>
      </w:r>
      <w:r>
        <w:rPr>
          <w:rFonts w:hint="eastAsia" w:ascii="宋体" w:hAnsi="宋体" w:eastAsia="宋体" w:cs="宋体"/>
          <w:color w:val="auto"/>
          <w:sz w:val="28"/>
          <w:szCs w:val="28"/>
        </w:rPr>
        <w:t>系</w:t>
      </w:r>
      <w:r>
        <w:rPr>
          <w:rFonts w:hint="eastAsia" w:ascii="宋体" w:hAnsi="宋体" w:eastAsia="宋体" w:cs="宋体"/>
          <w:color w:val="auto"/>
          <w:sz w:val="28"/>
          <w:szCs w:val="28"/>
          <w:u w:val="single"/>
        </w:rPr>
        <w:t xml:space="preserve">  （服务商名称）  </w:t>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w:t>
      </w:r>
      <w:r>
        <w:rPr>
          <w:rFonts w:hint="eastAsia" w:ascii="宋体" w:hAnsi="宋体" w:eastAsia="宋体" w:cs="宋体"/>
          <w:color w:val="auto"/>
          <w:sz w:val="28"/>
          <w:szCs w:val="28"/>
          <w:u w:val="single"/>
        </w:rPr>
        <w:sym w:font="Wingdings 2" w:char="00A3"/>
      </w:r>
      <w:r>
        <w:rPr>
          <w:rFonts w:hint="eastAsia" w:ascii="宋体" w:hAnsi="宋体" w:eastAsia="宋体" w:cs="宋体"/>
          <w:color w:val="auto"/>
          <w:sz w:val="28"/>
          <w:szCs w:val="28"/>
          <w:u w:val="single"/>
        </w:rPr>
        <w:t>法定代表人/□负责人/□自然人本人）</w:t>
      </w:r>
      <w:r>
        <w:rPr>
          <w:rFonts w:hint="eastAsia" w:ascii="宋体" w:hAnsi="宋体" w:eastAsia="宋体" w:cs="宋体"/>
          <w:color w:val="auto"/>
          <w:sz w:val="28"/>
          <w:szCs w:val="28"/>
        </w:rPr>
        <w:t>，现授权</w:t>
      </w:r>
      <w:r>
        <w:rPr>
          <w:rFonts w:hint="eastAsia" w:ascii="宋体" w:hAnsi="宋体" w:eastAsia="宋体" w:cs="宋体"/>
          <w:color w:val="auto"/>
          <w:sz w:val="28"/>
          <w:szCs w:val="28"/>
          <w:u w:val="single"/>
        </w:rPr>
        <w:t xml:space="preserve"> （姓名） </w:t>
      </w:r>
      <w:r>
        <w:rPr>
          <w:rFonts w:hint="eastAsia" w:ascii="宋体" w:hAnsi="宋体" w:eastAsia="宋体" w:cs="宋体"/>
          <w:color w:val="auto"/>
          <w:sz w:val="28"/>
          <w:szCs w:val="28"/>
        </w:rPr>
        <w:t>以我方的名义参加</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项目的竞标活动，并代表我方全权办理针对上述项目的所有采购程序和环节的具体事务和签署相关文件。</w:t>
      </w:r>
    </w:p>
    <w:p w14:paraId="06861F1C">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我方对委托代理人的签字事项负全部责任。</w:t>
      </w:r>
    </w:p>
    <w:p w14:paraId="62642A98">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本授权书自签署之日起生效，在撤销授权的书面通知以前，本授权书一直有效。委托代理人在授权书有效期内签署的所有文件不因授权的撤销而失效。</w:t>
      </w:r>
    </w:p>
    <w:p w14:paraId="37C2F69D">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委托代理人无转委托权，特此委托。</w:t>
      </w:r>
    </w:p>
    <w:p w14:paraId="4D7BC65E">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附：委托代理人有效身份证正反面复印件</w:t>
      </w:r>
    </w:p>
    <w:p w14:paraId="2075DC1E">
      <w:pPr>
        <w:spacing w:line="360" w:lineRule="auto"/>
        <w:ind w:firstLine="560" w:firstLineChars="200"/>
        <w:rPr>
          <w:rFonts w:ascii="宋体" w:hAnsi="宋体" w:eastAsia="宋体" w:cs="宋体"/>
          <w:color w:val="auto"/>
          <w:sz w:val="28"/>
          <w:szCs w:val="28"/>
        </w:rPr>
      </w:pPr>
    </w:p>
    <w:p w14:paraId="648A27D0">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委托代理人（签字）：             法定代表人（签字）：                    </w:t>
      </w:r>
    </w:p>
    <w:p w14:paraId="23264A41">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委托代理人身份证号码：                              </w:t>
      </w:r>
    </w:p>
    <w:p w14:paraId="0EFB647A">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                         </w:t>
      </w:r>
    </w:p>
    <w:p w14:paraId="5D4A4D06">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       </w:t>
      </w:r>
    </w:p>
    <w:p w14:paraId="0679BB92">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                         服务商（盖公章）：                      </w:t>
      </w:r>
    </w:p>
    <w:p w14:paraId="071D8218">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                                         年    月    日</w:t>
      </w:r>
    </w:p>
    <w:p w14:paraId="12149316">
      <w:pPr>
        <w:spacing w:line="360" w:lineRule="auto"/>
        <w:rPr>
          <w:rFonts w:ascii="宋体" w:hAnsi="宋体" w:eastAsia="宋体" w:cs="宋体"/>
          <w:color w:val="auto"/>
          <w:sz w:val="32"/>
          <w:szCs w:val="32"/>
        </w:rPr>
      </w:pPr>
      <w:r>
        <w:rPr>
          <w:rFonts w:hint="eastAsia"/>
          <w:color w:val="auto"/>
        </w:rPr>
        <w:br w:type="page"/>
      </w:r>
      <w:r>
        <w:rPr>
          <w:rFonts w:hint="eastAsia" w:ascii="宋体" w:hAnsi="宋体" w:eastAsia="宋体" w:cs="宋体"/>
          <w:color w:val="auto"/>
          <w:sz w:val="32"/>
          <w:szCs w:val="32"/>
        </w:rPr>
        <w:t>二、报价商务技术文件格式</w:t>
      </w:r>
    </w:p>
    <w:p w14:paraId="3A5B6798">
      <w:pPr>
        <w:snapToGrid w:val="0"/>
        <w:spacing w:before="156" w:beforeLines="50" w:after="50" w:line="360" w:lineRule="auto"/>
        <w:jc w:val="left"/>
        <w:rPr>
          <w:rFonts w:ascii="宋体" w:hAnsi="宋体" w:eastAsia="宋体" w:cs="宋体"/>
          <w:color w:val="auto"/>
          <w:sz w:val="32"/>
          <w:szCs w:val="32"/>
        </w:rPr>
      </w:pPr>
      <w:r>
        <w:rPr>
          <w:rFonts w:ascii="Times New Roman" w:hAnsi="Times New Roman" w:eastAsia="宋体" w:cs="Times New Roman"/>
          <w:color w:val="auto"/>
          <w:sz w:val="32"/>
          <w:szCs w:val="32"/>
        </w:rPr>
        <w:t>1</w:t>
      </w:r>
      <w:r>
        <w:rPr>
          <w:rFonts w:hint="eastAsia" w:ascii="宋体" w:hAnsi="宋体" w:eastAsia="宋体" w:cs="宋体"/>
          <w:color w:val="auto"/>
          <w:sz w:val="32"/>
          <w:szCs w:val="32"/>
        </w:rPr>
        <w:t>.报价商务技术文件封面格式</w:t>
      </w:r>
    </w:p>
    <w:p w14:paraId="5FA1F953">
      <w:pPr>
        <w:snapToGrid w:val="0"/>
        <w:spacing w:before="156" w:beforeLines="50" w:after="50" w:line="360" w:lineRule="auto"/>
        <w:rPr>
          <w:rFonts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14:paraId="63E6CD73">
      <w:pPr>
        <w:snapToGrid w:val="0"/>
        <w:spacing w:before="156" w:beforeLines="50" w:after="50" w:line="360" w:lineRule="auto"/>
        <w:rPr>
          <w:rFonts w:ascii="宋体" w:hAnsi="宋体" w:eastAsia="宋体" w:cs="宋体"/>
          <w:color w:val="auto"/>
          <w:sz w:val="32"/>
          <w:szCs w:val="32"/>
        </w:rPr>
      </w:pPr>
    </w:p>
    <w:p w14:paraId="2864AEFD">
      <w:pPr>
        <w:snapToGrid w:val="0"/>
        <w:spacing w:before="156" w:beforeLines="50" w:after="50" w:line="360" w:lineRule="auto"/>
        <w:rPr>
          <w:rFonts w:ascii="宋体" w:hAnsi="宋体" w:eastAsia="宋体" w:cs="宋体"/>
          <w:color w:val="auto"/>
          <w:sz w:val="32"/>
          <w:szCs w:val="32"/>
        </w:rPr>
      </w:pPr>
    </w:p>
    <w:p w14:paraId="3999DD34">
      <w:pPr>
        <w:snapToGrid w:val="0"/>
        <w:spacing w:before="156" w:beforeLines="50" w:after="50" w:line="360" w:lineRule="auto"/>
        <w:jc w:val="center"/>
        <w:rPr>
          <w:rFonts w:ascii="宋体" w:hAnsi="宋体" w:eastAsia="宋体" w:cs="宋体"/>
          <w:b/>
          <w:color w:val="auto"/>
          <w:sz w:val="44"/>
          <w:szCs w:val="44"/>
        </w:rPr>
      </w:pPr>
      <w:r>
        <w:rPr>
          <w:rFonts w:hint="eastAsia" w:ascii="宋体" w:hAnsi="宋体" w:eastAsia="宋体" w:cs="宋体"/>
          <w:b/>
          <w:color w:val="auto"/>
          <w:sz w:val="44"/>
          <w:szCs w:val="44"/>
        </w:rPr>
        <w:t>报价商务技术文件</w:t>
      </w:r>
    </w:p>
    <w:p w14:paraId="5EC7DDB2">
      <w:pPr>
        <w:snapToGrid w:val="0"/>
        <w:spacing w:before="156" w:beforeLines="50" w:after="50" w:line="360" w:lineRule="auto"/>
        <w:rPr>
          <w:rFonts w:ascii="宋体" w:hAnsi="宋体" w:eastAsia="宋体" w:cs="宋体"/>
          <w:bCs/>
          <w:color w:val="auto"/>
          <w:sz w:val="32"/>
          <w:szCs w:val="32"/>
        </w:rPr>
      </w:pPr>
    </w:p>
    <w:p w14:paraId="3490CC48">
      <w:pPr>
        <w:snapToGrid w:val="0"/>
        <w:spacing w:before="156" w:beforeLines="50" w:after="50" w:line="360" w:lineRule="auto"/>
        <w:rPr>
          <w:rFonts w:ascii="宋体" w:hAnsi="宋体" w:eastAsia="宋体" w:cs="宋体"/>
          <w:bCs/>
          <w:color w:val="auto"/>
          <w:sz w:val="32"/>
          <w:szCs w:val="32"/>
        </w:rPr>
      </w:pPr>
    </w:p>
    <w:p w14:paraId="31F9BF19">
      <w:pPr>
        <w:snapToGrid w:val="0"/>
        <w:spacing w:before="156" w:beforeLines="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项目名称：</w:t>
      </w:r>
    </w:p>
    <w:p w14:paraId="5524ECDC">
      <w:pPr>
        <w:snapToGrid w:val="0"/>
        <w:spacing w:before="156" w:beforeLines="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14:paraId="049F9868">
      <w:pPr>
        <w:snapToGrid w:val="0"/>
        <w:spacing w:before="156" w:beforeLines="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所竞分标：</w:t>
      </w:r>
    </w:p>
    <w:p w14:paraId="79A67125">
      <w:pPr>
        <w:pStyle w:val="7"/>
        <w:snapToGrid w:val="0"/>
        <w:spacing w:before="50" w:after="50" w:line="360" w:lineRule="auto"/>
        <w:ind w:firstLine="640" w:firstLineChars="200"/>
        <w:rPr>
          <w:rFonts w:ascii="宋体" w:hAnsi="宋体" w:eastAsia="宋体" w:cs="宋体"/>
          <w:bCs/>
          <w:color w:val="auto"/>
          <w:sz w:val="32"/>
          <w:szCs w:val="32"/>
        </w:rPr>
      </w:pPr>
      <w:r>
        <w:rPr>
          <w:rFonts w:hint="eastAsia" w:ascii="宋体" w:hAnsi="宋体" w:eastAsia="宋体" w:cs="宋体"/>
          <w:bCs/>
          <w:color w:val="auto"/>
          <w:sz w:val="32"/>
          <w:szCs w:val="32"/>
        </w:rPr>
        <w:t>服务商名称：</w:t>
      </w:r>
    </w:p>
    <w:p w14:paraId="014F8E75">
      <w:pPr>
        <w:pStyle w:val="7"/>
        <w:snapToGrid w:val="0"/>
        <w:spacing w:before="50" w:after="50" w:line="360" w:lineRule="auto"/>
        <w:ind w:firstLine="1280" w:firstLineChars="400"/>
        <w:rPr>
          <w:rFonts w:ascii="宋体" w:hAnsi="宋体" w:eastAsia="宋体" w:cs="宋体"/>
          <w:bCs/>
          <w:color w:val="auto"/>
          <w:sz w:val="32"/>
          <w:szCs w:val="32"/>
        </w:rPr>
      </w:pPr>
    </w:p>
    <w:p w14:paraId="6418D546">
      <w:pPr>
        <w:snapToGrid w:val="0"/>
        <w:spacing w:before="156" w:beforeLines="50" w:after="50" w:line="360" w:lineRule="auto"/>
        <w:jc w:val="center"/>
        <w:rPr>
          <w:rFonts w:ascii="宋体" w:hAnsi="宋体" w:eastAsia="宋体" w:cs="宋体"/>
          <w:color w:val="auto"/>
          <w:sz w:val="32"/>
          <w:szCs w:val="32"/>
        </w:rPr>
      </w:pPr>
      <w:r>
        <w:rPr>
          <w:rFonts w:hint="eastAsia" w:ascii="宋体" w:hAnsi="宋体" w:eastAsia="宋体" w:cs="宋体"/>
          <w:color w:val="auto"/>
          <w:sz w:val="32"/>
          <w:szCs w:val="32"/>
        </w:rPr>
        <w:t>年    月    日</w:t>
      </w:r>
    </w:p>
    <w:p w14:paraId="27BAD62B">
      <w:pPr>
        <w:rPr>
          <w:color w:val="auto"/>
        </w:rPr>
      </w:pPr>
    </w:p>
    <w:p w14:paraId="45B6F89A">
      <w:pPr>
        <w:spacing w:line="360" w:lineRule="auto"/>
        <w:rPr>
          <w:rFonts w:ascii="宋体" w:hAnsi="宋体" w:eastAsia="宋体" w:cs="宋体"/>
          <w:color w:val="auto"/>
          <w:sz w:val="32"/>
          <w:szCs w:val="32"/>
        </w:rPr>
      </w:pPr>
      <w:r>
        <w:rPr>
          <w:rFonts w:ascii="Times New Roman" w:hAnsi="Times New Roman" w:eastAsia="宋体" w:cs="Times New Roman"/>
          <w:color w:val="auto"/>
          <w:sz w:val="32"/>
          <w:szCs w:val="32"/>
        </w:rPr>
        <w:t>2</w:t>
      </w:r>
      <w:r>
        <w:rPr>
          <w:rFonts w:hint="eastAsia" w:ascii="宋体" w:hAnsi="宋体" w:eastAsia="宋体" w:cs="宋体"/>
          <w:color w:val="auto"/>
          <w:sz w:val="32"/>
          <w:szCs w:val="32"/>
        </w:rPr>
        <w:t>.报价商务技术文件目录</w:t>
      </w:r>
    </w:p>
    <w:p w14:paraId="176C02A4">
      <w:pPr>
        <w:spacing w:line="360" w:lineRule="auto"/>
        <w:rPr>
          <w:rFonts w:ascii="宋体" w:hAnsi="宋体" w:eastAsia="宋体" w:cs="宋体"/>
          <w:color w:val="auto"/>
          <w:sz w:val="32"/>
          <w:szCs w:val="32"/>
        </w:rPr>
      </w:pPr>
      <w:r>
        <w:rPr>
          <w:rFonts w:hint="eastAsia" w:ascii="宋体" w:hAnsi="宋体" w:eastAsia="宋体" w:cs="宋体"/>
          <w:color w:val="auto"/>
          <w:sz w:val="32"/>
          <w:szCs w:val="32"/>
        </w:rPr>
        <w:t>根据采购文件规定及服务商提供的材料自行编写目录。</w:t>
      </w:r>
    </w:p>
    <w:p w14:paraId="25AE0720">
      <w:pPr>
        <w:rPr>
          <w:color w:val="auto"/>
        </w:rPr>
      </w:pPr>
      <w:r>
        <w:rPr>
          <w:rFonts w:hint="eastAsia" w:ascii="宋体" w:hAnsi="宋体" w:eastAsia="宋体" w:cs="宋体"/>
          <w:color w:val="auto"/>
          <w:sz w:val="32"/>
          <w:szCs w:val="32"/>
        </w:rPr>
        <w:br w:type="page"/>
      </w:r>
    </w:p>
    <w:p w14:paraId="20541D49">
      <w:pPr>
        <w:spacing w:after="312" w:afterLines="100"/>
        <w:jc w:val="center"/>
        <w:rPr>
          <w:rFonts w:ascii="宋体" w:hAnsi="宋体" w:eastAsia="宋体" w:cs="宋体"/>
          <w:b/>
          <w:bCs/>
          <w:color w:val="auto"/>
          <w:sz w:val="32"/>
          <w:szCs w:val="32"/>
        </w:rPr>
      </w:pPr>
      <w:r>
        <w:rPr>
          <w:rFonts w:hint="eastAsia" w:ascii="宋体" w:hAnsi="宋体" w:eastAsia="宋体" w:cs="宋体"/>
          <w:b/>
          <w:bCs/>
          <w:color w:val="auto"/>
          <w:sz w:val="32"/>
          <w:szCs w:val="32"/>
        </w:rPr>
        <w:t>竞标报价表</w:t>
      </w:r>
    </w:p>
    <w:p w14:paraId="55F43802">
      <w:pPr>
        <w:pStyle w:val="20"/>
        <w:widowControl/>
        <w:spacing w:beforeAutospacing="0" w:afterAutospacing="0"/>
        <w:rPr>
          <w:rFonts w:ascii="宋体" w:hAnsi="宋体" w:eastAsia="宋体" w:cs="宋体"/>
          <w:bCs/>
          <w:color w:val="auto"/>
          <w:kern w:val="2"/>
        </w:rPr>
      </w:pPr>
    </w:p>
    <w:p w14:paraId="3C94E400">
      <w:pPr>
        <w:spacing w:line="360" w:lineRule="auto"/>
        <w:ind w:left="2520" w:leftChars="1200" w:firstLine="480" w:firstLineChars="200"/>
        <w:jc w:val="left"/>
        <w:rPr>
          <w:rFonts w:ascii="宋体" w:hAnsi="宋体" w:eastAsia="宋体" w:cs="宋体"/>
          <w:color w:val="auto"/>
          <w:sz w:val="28"/>
          <w:szCs w:val="28"/>
        </w:rPr>
      </w:pPr>
      <w:r>
        <w:rPr>
          <w:rFonts w:hint="eastAsia" w:ascii="宋体" w:hAnsi="宋体" w:eastAsia="宋体" w:cs="宋体"/>
          <w:color w:val="auto"/>
          <w:sz w:val="24"/>
          <w:szCs w:val="24"/>
          <w:lang w:val="en-US" w:eastAsia="zh-CN"/>
        </w:rPr>
        <w:t>具体详见附件</w:t>
      </w:r>
    </w:p>
    <w:p w14:paraId="36FBB33C">
      <w:pPr>
        <w:jc w:val="left"/>
        <w:rPr>
          <w:rFonts w:ascii="宋体" w:hAnsi="宋体" w:eastAsia="宋体" w:cs="宋体"/>
          <w:b/>
          <w:bCs/>
          <w:color w:val="auto"/>
          <w:sz w:val="32"/>
          <w:szCs w:val="32"/>
        </w:rPr>
      </w:pPr>
      <w:r>
        <w:rPr>
          <w:rFonts w:hint="eastAsia" w:ascii="宋体" w:hAnsi="宋体" w:eastAsia="宋体" w:cs="宋体"/>
          <w:b/>
          <w:bCs/>
          <w:color w:val="auto"/>
          <w:sz w:val="32"/>
          <w:szCs w:val="32"/>
        </w:rPr>
        <w:br w:type="page"/>
      </w:r>
    </w:p>
    <w:p w14:paraId="7117D977">
      <w:pPr>
        <w:spacing w:after="312" w:afterLines="100"/>
        <w:jc w:val="center"/>
        <w:rPr>
          <w:rFonts w:ascii="宋体" w:hAnsi="宋体" w:eastAsia="宋体" w:cs="宋体"/>
          <w:b/>
          <w:bCs/>
          <w:color w:val="auto"/>
          <w:sz w:val="32"/>
          <w:szCs w:val="32"/>
        </w:rPr>
      </w:pPr>
      <w:r>
        <w:rPr>
          <w:rFonts w:hint="eastAsia" w:ascii="宋体" w:hAnsi="宋体" w:eastAsia="宋体" w:cs="宋体"/>
          <w:b/>
          <w:bCs/>
          <w:color w:val="auto"/>
          <w:sz w:val="32"/>
          <w:szCs w:val="32"/>
        </w:rPr>
        <w:t>项目实施方案</w:t>
      </w:r>
    </w:p>
    <w:p w14:paraId="3AFE8DD0">
      <w:pPr>
        <w:pStyle w:val="5"/>
        <w:rPr>
          <w:color w:val="auto"/>
        </w:rPr>
      </w:pPr>
      <w:r>
        <w:rPr>
          <w:rFonts w:hint="eastAsia" w:ascii="宋体" w:hAnsi="宋体" w:eastAsia="宋体" w:cs="宋体"/>
          <w:color w:val="auto"/>
          <w:sz w:val="32"/>
          <w:szCs w:val="32"/>
        </w:rPr>
        <w:t>（格式自拟）</w:t>
      </w:r>
    </w:p>
    <w:p w14:paraId="52932779">
      <w:pPr>
        <w:rPr>
          <w:color w:val="auto"/>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73E7C0-37D3-44C0-A5A5-88C984FA8C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970CFDC4-AA90-4A18-9517-B4D5C73C423F}"/>
  </w:font>
  <w:font w:name="Wingdings 2">
    <w:panose1 w:val="05020102010507070707"/>
    <w:charset w:val="02"/>
    <w:family w:val="auto"/>
    <w:pitch w:val="default"/>
    <w:sig w:usb0="00000000" w:usb1="00000000" w:usb2="00000000" w:usb3="00000000" w:csb0="80000000" w:csb1="00000000"/>
    <w:embedRegular r:id="rId3" w:fontKey="{78580B4C-FC91-43E6-9B40-AF0957B6452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F0C39">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075DCD05">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- 7 -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075DCD05">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- 7 -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abstractNum w:abstractNumId="2">
    <w:nsid w:val="44E8C387"/>
    <w:multiLevelType w:val="singleLevel"/>
    <w:tmpl w:val="44E8C387"/>
    <w:lvl w:ilvl="0" w:tentative="0">
      <w:start w:val="1"/>
      <w:numFmt w:val="decimal"/>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691C"/>
    <w:rsid w:val="00033FC2"/>
    <w:rsid w:val="00080E82"/>
    <w:rsid w:val="00091DB1"/>
    <w:rsid w:val="000C584C"/>
    <w:rsid w:val="000D18FE"/>
    <w:rsid w:val="000D2287"/>
    <w:rsid w:val="000F35FD"/>
    <w:rsid w:val="001112E1"/>
    <w:rsid w:val="001348C9"/>
    <w:rsid w:val="00143CAD"/>
    <w:rsid w:val="00143D82"/>
    <w:rsid w:val="001552AD"/>
    <w:rsid w:val="00172A27"/>
    <w:rsid w:val="001B3B65"/>
    <w:rsid w:val="00242D67"/>
    <w:rsid w:val="00286F24"/>
    <w:rsid w:val="002872AF"/>
    <w:rsid w:val="00295BA7"/>
    <w:rsid w:val="0031304A"/>
    <w:rsid w:val="003366B3"/>
    <w:rsid w:val="0036000A"/>
    <w:rsid w:val="00377E77"/>
    <w:rsid w:val="003B76EC"/>
    <w:rsid w:val="004B1E74"/>
    <w:rsid w:val="0052334A"/>
    <w:rsid w:val="00526D1F"/>
    <w:rsid w:val="00544AAF"/>
    <w:rsid w:val="0059123D"/>
    <w:rsid w:val="00597EC8"/>
    <w:rsid w:val="00612D15"/>
    <w:rsid w:val="006226B5"/>
    <w:rsid w:val="006A5CDE"/>
    <w:rsid w:val="006B4864"/>
    <w:rsid w:val="00741910"/>
    <w:rsid w:val="007607C0"/>
    <w:rsid w:val="007B37AE"/>
    <w:rsid w:val="007D1079"/>
    <w:rsid w:val="00821502"/>
    <w:rsid w:val="0083536D"/>
    <w:rsid w:val="008374CD"/>
    <w:rsid w:val="008B0AC4"/>
    <w:rsid w:val="008D0B0D"/>
    <w:rsid w:val="008E5D90"/>
    <w:rsid w:val="00953FA3"/>
    <w:rsid w:val="009603D8"/>
    <w:rsid w:val="009D0774"/>
    <w:rsid w:val="00A1204A"/>
    <w:rsid w:val="00A41BA4"/>
    <w:rsid w:val="00AC0202"/>
    <w:rsid w:val="00AC7889"/>
    <w:rsid w:val="00B510FC"/>
    <w:rsid w:val="00B73D00"/>
    <w:rsid w:val="00B8322B"/>
    <w:rsid w:val="00BB5D34"/>
    <w:rsid w:val="00C2762F"/>
    <w:rsid w:val="00C576EF"/>
    <w:rsid w:val="00CA21A2"/>
    <w:rsid w:val="00CF0DB8"/>
    <w:rsid w:val="00CF7C15"/>
    <w:rsid w:val="00D04A5F"/>
    <w:rsid w:val="00D10D38"/>
    <w:rsid w:val="00D13EFD"/>
    <w:rsid w:val="00D20F5D"/>
    <w:rsid w:val="00D27823"/>
    <w:rsid w:val="00D64575"/>
    <w:rsid w:val="00D91B2E"/>
    <w:rsid w:val="00DF5D80"/>
    <w:rsid w:val="00E46B90"/>
    <w:rsid w:val="00EA7D95"/>
    <w:rsid w:val="00F20589"/>
    <w:rsid w:val="00F25B78"/>
    <w:rsid w:val="00FD5A80"/>
    <w:rsid w:val="01692279"/>
    <w:rsid w:val="0187206E"/>
    <w:rsid w:val="018B2C0E"/>
    <w:rsid w:val="01B11A47"/>
    <w:rsid w:val="01E75868"/>
    <w:rsid w:val="029C2140"/>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58190B"/>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425C2"/>
    <w:rsid w:val="081D0290"/>
    <w:rsid w:val="082B4D84"/>
    <w:rsid w:val="083B24A9"/>
    <w:rsid w:val="087D106C"/>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49298B"/>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6D55EC"/>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DFD7E4B"/>
    <w:rsid w:val="2E275983"/>
    <w:rsid w:val="2E3D30D7"/>
    <w:rsid w:val="2E5C30C4"/>
    <w:rsid w:val="2E9D74AA"/>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43C0A"/>
    <w:rsid w:val="33CA19D4"/>
    <w:rsid w:val="33F8005C"/>
    <w:rsid w:val="34187FBF"/>
    <w:rsid w:val="342E13FC"/>
    <w:rsid w:val="34386E63"/>
    <w:rsid w:val="343878D7"/>
    <w:rsid w:val="34391304"/>
    <w:rsid w:val="3464597C"/>
    <w:rsid w:val="346D3A4C"/>
    <w:rsid w:val="3471635E"/>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7752B"/>
    <w:rsid w:val="497F40AF"/>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7398B"/>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DC39E6"/>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375FA"/>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793E05"/>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BA723F"/>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9EF0B72"/>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C333B4"/>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字符"/>
    <w:basedOn w:val="26"/>
    <w:link w:val="16"/>
    <w:autoRedefine/>
    <w:qFormat/>
    <w:uiPriority w:val="99"/>
    <w:rPr>
      <w:sz w:val="18"/>
      <w:szCs w:val="18"/>
    </w:rPr>
  </w:style>
  <w:style w:type="character" w:customStyle="1" w:styleId="32">
    <w:name w:val="页脚字符"/>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字符"/>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字符"/>
    <w:basedOn w:val="26"/>
    <w:link w:val="9"/>
    <w:qFormat/>
    <w:uiPriority w:val="0"/>
    <w:rPr>
      <w:rFonts w:asciiTheme="minorHAnsi" w:hAnsiTheme="minorHAnsi" w:eastAsiaTheme="minorEastAsia" w:cstheme="minorBidi"/>
      <w:kern w:val="2"/>
      <w:sz w:val="21"/>
      <w:szCs w:val="22"/>
    </w:rPr>
  </w:style>
  <w:style w:type="character" w:customStyle="1" w:styleId="55">
    <w:name w:val="批注主题字符"/>
    <w:basedOn w:val="54"/>
    <w:link w:val="2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8369</Words>
  <Characters>8917</Characters>
  <Lines>75</Lines>
  <Paragraphs>21</Paragraphs>
  <TotalTime>140</TotalTime>
  <ScaleCrop>false</ScaleCrop>
  <LinksUpToDate>false</LinksUpToDate>
  <CharactersWithSpaces>9855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裴炳昌</cp:lastModifiedBy>
  <dcterms:modified xsi:type="dcterms:W3CDTF">2025-08-04T06:47:23Z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09EE25E2CD414D8BBCA6E5DCA649E369_13</vt:lpwstr>
  </property>
  <property fmtid="{D5CDD505-2E9C-101B-9397-08002B2CF9AE}" pid="4" name="KSOTemplateDocerSaveRecord">
    <vt:lpwstr>eyJoZGlkIjoiZTE5MDRkN2UyZWU2ZmU4NGE1YjI3ZDQ0MWRkNzEyYzkiLCJ1c2VySWQiOiI0MTg5MzY0NjEifQ==</vt:lpwstr>
  </property>
</Properties>
</file>