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60D818">
      <w:pPr>
        <w:pStyle w:val="5"/>
        <w:rPr>
          <w:rFonts w:hint="eastAsia"/>
          <w:lang w:val="en-US" w:eastAsia="zh-CN"/>
        </w:rPr>
      </w:pPr>
    </w:p>
    <w:p w14:paraId="0BE67600">
      <w:pPr>
        <w:rPr>
          <w:rFonts w:hint="eastAsia"/>
          <w:lang w:val="en-US" w:eastAsia="zh-CN"/>
        </w:rPr>
      </w:pPr>
    </w:p>
    <w:p w14:paraId="437242C7">
      <w:pPr>
        <w:pStyle w:val="2"/>
        <w:numPr>
          <w:ilvl w:val="0"/>
          <w:numId w:val="0"/>
        </w:numPr>
        <w:ind w:leftChars="0"/>
        <w:jc w:val="both"/>
        <w:rPr>
          <w:rFonts w:hint="eastAsia"/>
          <w:lang w:val="en-US" w:eastAsia="zh-CN"/>
        </w:rPr>
      </w:pPr>
    </w:p>
    <w:p w14:paraId="217F2940">
      <w:pPr>
        <w:snapToGrid w:val="0"/>
        <w:spacing w:before="120" w:beforeLines="50" w:line="360" w:lineRule="auto"/>
        <w:jc w:val="center"/>
        <w:rPr>
          <w:rFonts w:hint="eastAsia" w:ascii="宋体" w:hAnsi="宋体" w:eastAsia="宋体" w:cs="宋体"/>
          <w:b/>
          <w:bCs/>
          <w:sz w:val="36"/>
          <w:szCs w:val="36"/>
          <w:lang w:val="en-US" w:eastAsia="zh-CN"/>
        </w:rPr>
      </w:pPr>
      <w:r>
        <w:rPr>
          <w:rFonts w:hint="eastAsia" w:ascii="宋体" w:hAnsi="宋体" w:eastAsia="宋体" w:cs="宋体"/>
          <w:b/>
          <w:sz w:val="72"/>
          <w:szCs w:val="72"/>
          <w:lang w:val="en-US" w:eastAsia="zh-CN"/>
        </w:rPr>
        <w:t>综合评估法采购文件</w:t>
      </w:r>
    </w:p>
    <w:p w14:paraId="0B846356">
      <w:pPr>
        <w:pStyle w:val="5"/>
        <w:rPr>
          <w:rFonts w:hint="eastAsia" w:ascii="宋体" w:hAnsi="宋体" w:eastAsia="宋体" w:cs="宋体"/>
          <w:b/>
          <w:bCs/>
          <w:sz w:val="36"/>
          <w:szCs w:val="36"/>
          <w:lang w:val="en-US" w:eastAsia="zh-CN"/>
        </w:rPr>
      </w:pPr>
    </w:p>
    <w:p w14:paraId="7BAF891F">
      <w:pPr>
        <w:rPr>
          <w:rFonts w:hint="eastAsia"/>
          <w:lang w:val="en-US" w:eastAsia="zh-CN"/>
        </w:rPr>
      </w:pPr>
    </w:p>
    <w:p w14:paraId="0C841DEB">
      <w:pPr>
        <w:pStyle w:val="2"/>
        <w:numPr>
          <w:ilvl w:val="0"/>
          <w:numId w:val="0"/>
        </w:numPr>
        <w:ind w:leftChars="0"/>
        <w:jc w:val="both"/>
        <w:rPr>
          <w:rFonts w:hint="eastAsia"/>
          <w:lang w:val="en-US" w:eastAsia="zh-CN"/>
        </w:rPr>
      </w:pPr>
    </w:p>
    <w:p w14:paraId="41CA4ABF">
      <w:pPr>
        <w:rPr>
          <w:rFonts w:hint="eastAsia"/>
          <w:lang w:val="en-US" w:eastAsia="zh-CN"/>
        </w:rPr>
      </w:pPr>
    </w:p>
    <w:p w14:paraId="5BE7B47E">
      <w:pPr>
        <w:rPr>
          <w:rFonts w:hint="eastAsia" w:ascii="宋体" w:hAnsi="宋体" w:eastAsia="宋体" w:cs="宋体"/>
          <w:b/>
          <w:bCs/>
          <w:sz w:val="36"/>
          <w:szCs w:val="36"/>
          <w:lang w:val="en-US" w:eastAsia="zh-CN"/>
        </w:rPr>
      </w:pPr>
    </w:p>
    <w:p w14:paraId="34E067F7">
      <w:pPr>
        <w:rPr>
          <w:rFonts w:hint="eastAsia" w:ascii="宋体" w:hAnsi="宋体" w:eastAsia="宋体" w:cs="宋体"/>
          <w:b/>
          <w:bCs/>
          <w:sz w:val="36"/>
          <w:szCs w:val="36"/>
          <w:lang w:val="en-US" w:eastAsia="zh-CN"/>
        </w:rPr>
      </w:pPr>
    </w:p>
    <w:p w14:paraId="4E550B82">
      <w:pPr>
        <w:keepNext w:val="0"/>
        <w:keepLines w:val="0"/>
        <w:pageBreakBefore w:val="0"/>
        <w:widowControl w:val="0"/>
        <w:kinsoku/>
        <w:wordWrap/>
        <w:overflowPunct/>
        <w:topLinePunct w:val="0"/>
        <w:autoSpaceDE/>
        <w:autoSpaceDN/>
        <w:bidi w:val="0"/>
        <w:adjustRightInd/>
        <w:snapToGrid/>
        <w:ind w:left="1807" w:hanging="1807" w:hangingChars="500"/>
        <w:textAlignment w:val="auto"/>
        <w:rPr>
          <w:rFonts w:hint="default" w:ascii="宋体" w:hAnsi="宋体" w:eastAsia="宋体" w:cs="宋体"/>
          <w:b/>
          <w:bCs/>
          <w:sz w:val="36"/>
          <w:szCs w:val="36"/>
          <w:u w:val="single"/>
          <w:lang w:val="en-US" w:eastAsia="zh-CN"/>
        </w:rPr>
      </w:pPr>
      <w:r>
        <w:rPr>
          <w:rFonts w:hint="eastAsia" w:ascii="宋体" w:hAnsi="宋体" w:eastAsia="宋体" w:cs="宋体"/>
          <w:b/>
          <w:bCs/>
          <w:sz w:val="36"/>
          <w:szCs w:val="36"/>
          <w:lang w:val="en-US" w:eastAsia="zh-CN"/>
        </w:rPr>
        <w:t>项目名称：</w:t>
      </w:r>
      <w:r>
        <w:rPr>
          <w:rFonts w:hint="eastAsia" w:ascii="宋体" w:hAnsi="宋体" w:eastAsia="宋体" w:cs="宋体"/>
          <w:b/>
          <w:bCs/>
          <w:sz w:val="36"/>
          <w:szCs w:val="36"/>
          <w:u w:val="single"/>
          <w:lang w:val="en-US" w:eastAsia="zh-CN"/>
        </w:rPr>
        <w:t>格兰云天阅酒店瓶装水采购项目</w:t>
      </w:r>
    </w:p>
    <w:p w14:paraId="579F4895">
      <w:pPr>
        <w:ind w:firstLine="361" w:firstLineChars="100"/>
        <w:rPr>
          <w:rFonts w:hint="default" w:ascii="宋体" w:hAnsi="宋体" w:eastAsia="宋体" w:cs="宋体"/>
          <w:b/>
          <w:bCs/>
          <w:sz w:val="36"/>
          <w:szCs w:val="36"/>
          <w:u w:val="single"/>
          <w:lang w:val="en-US" w:eastAsia="zh-CN"/>
        </w:rPr>
      </w:pPr>
      <w:r>
        <w:rPr>
          <w:rFonts w:hint="eastAsia" w:ascii="宋体" w:hAnsi="宋体" w:eastAsia="宋体" w:cs="宋体"/>
          <w:b/>
          <w:bCs/>
          <w:sz w:val="36"/>
          <w:szCs w:val="36"/>
          <w:lang w:val="en-US" w:eastAsia="zh-CN"/>
        </w:rPr>
        <w:t>采购人：</w:t>
      </w:r>
      <w:r>
        <w:rPr>
          <w:rFonts w:hint="eastAsia" w:ascii="宋体" w:hAnsi="宋体" w:eastAsia="宋体" w:cs="宋体"/>
          <w:b/>
          <w:bCs/>
          <w:sz w:val="36"/>
          <w:szCs w:val="36"/>
          <w:u w:val="single"/>
          <w:lang w:val="en-US" w:eastAsia="zh-CN"/>
        </w:rPr>
        <w:t>广西自贸区开投华康酒店管理有限公司</w:t>
      </w:r>
    </w:p>
    <w:p w14:paraId="0217CA69">
      <w:pPr>
        <w:rPr>
          <w:rFonts w:hint="eastAsia" w:ascii="宋体" w:hAnsi="宋体" w:eastAsia="宋体" w:cs="宋体"/>
          <w:b/>
          <w:bCs/>
          <w:sz w:val="36"/>
          <w:szCs w:val="36"/>
          <w:lang w:val="en-US" w:eastAsia="zh-CN"/>
        </w:rPr>
      </w:pPr>
    </w:p>
    <w:p w14:paraId="1DA6C5D3">
      <w:pPr>
        <w:rPr>
          <w:rFonts w:hint="eastAsia" w:ascii="宋体" w:hAnsi="宋体" w:eastAsia="宋体" w:cs="宋体"/>
          <w:b/>
          <w:bCs/>
          <w:sz w:val="36"/>
          <w:szCs w:val="36"/>
          <w:lang w:val="en-US" w:eastAsia="zh-CN"/>
        </w:rPr>
      </w:pPr>
    </w:p>
    <w:p w14:paraId="57B60E4C">
      <w:pPr>
        <w:jc w:val="center"/>
        <w:rPr>
          <w:rFonts w:hint="eastAsia" w:ascii="宋体" w:hAnsi="宋体" w:eastAsia="宋体" w:cs="宋体"/>
          <w:b/>
          <w:bCs/>
          <w:i w:val="0"/>
          <w:iCs w:val="0"/>
          <w:caps w:val="0"/>
          <w:color w:val="333333"/>
          <w:spacing w:val="0"/>
          <w:sz w:val="32"/>
          <w:szCs w:val="32"/>
          <w:shd w:val="clear" w:fill="FFFFFF"/>
          <w:vertAlign w:val="baseline"/>
          <w:lang w:val="en-US" w:eastAsia="zh-CN"/>
        </w:rPr>
      </w:pPr>
      <w:r>
        <w:rPr>
          <w:rFonts w:hint="eastAsia" w:ascii="宋体" w:hAnsi="宋体" w:eastAsia="宋体" w:cs="宋体"/>
          <w:b/>
          <w:bCs/>
          <w:sz w:val="36"/>
          <w:szCs w:val="36"/>
          <w:lang w:val="en-US" w:eastAsia="zh-CN"/>
        </w:rPr>
        <w:t>2025年10月</w:t>
      </w:r>
    </w:p>
    <w:p w14:paraId="027EB609">
      <w:pPr>
        <w:rPr>
          <w:rFonts w:hint="eastAsia" w:ascii="宋体" w:hAnsi="宋体" w:eastAsia="宋体" w:cs="宋体"/>
          <w:b/>
          <w:bCs/>
          <w:i w:val="0"/>
          <w:iCs w:val="0"/>
          <w:caps w:val="0"/>
          <w:color w:val="333333"/>
          <w:spacing w:val="0"/>
          <w:sz w:val="32"/>
          <w:szCs w:val="32"/>
          <w:shd w:val="clear" w:fill="FFFFFF"/>
          <w:vertAlign w:val="baseline"/>
          <w:lang w:val="en-US" w:eastAsia="zh-CN"/>
        </w:rPr>
      </w:pPr>
    </w:p>
    <w:p w14:paraId="6099EC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0"/>
        <w:jc w:val="center"/>
        <w:textAlignment w:val="baseline"/>
        <w:rPr>
          <w:rFonts w:hint="eastAsia" w:ascii="宋体" w:hAnsi="宋体" w:eastAsia="宋体" w:cs="宋体"/>
          <w:b/>
          <w:bCs/>
          <w:i w:val="0"/>
          <w:iCs w:val="0"/>
          <w:caps w:val="0"/>
          <w:color w:val="333333"/>
          <w:spacing w:val="0"/>
          <w:sz w:val="32"/>
          <w:szCs w:val="32"/>
          <w:shd w:val="clear" w:fill="FFFFFF"/>
          <w:vertAlign w:val="baseline"/>
          <w:lang w:val="en-US" w:eastAsia="zh-CN"/>
        </w:rPr>
      </w:pPr>
      <w:r>
        <w:rPr>
          <w:rFonts w:hint="eastAsia" w:ascii="宋体" w:hAnsi="宋体" w:eastAsia="宋体" w:cs="宋体"/>
          <w:b/>
          <w:bCs/>
          <w:sz w:val="36"/>
          <w:szCs w:val="36"/>
          <w:lang w:val="en-US" w:eastAsia="zh-CN"/>
        </w:rPr>
        <w:br w:type="page"/>
      </w:r>
    </w:p>
    <w:p w14:paraId="5949243E">
      <w:pPr>
        <w:pStyle w:val="37"/>
        <w:rPr>
          <w:rFonts w:hint="eastAsia" w:ascii="宋体" w:hAnsi="宋体" w:eastAsia="宋体" w:cs="宋体"/>
          <w:b/>
          <w:bCs/>
          <w:i w:val="0"/>
          <w:iCs w:val="0"/>
          <w:caps w:val="0"/>
          <w:spacing w:val="0"/>
          <w:sz w:val="32"/>
          <w:szCs w:val="32"/>
          <w:shd w:val="clear"/>
          <w:vertAlign w:val="baseline"/>
          <w:lang w:val="en-US" w:eastAsia="zh-CN"/>
        </w:rPr>
      </w:pPr>
      <w:r>
        <w:rPr>
          <w:rFonts w:hint="eastAsia" w:ascii="宋体" w:hAnsi="宋体" w:eastAsia="宋体" w:cs="宋体"/>
          <w:sz w:val="32"/>
          <w:szCs w:val="32"/>
          <w:shd w:val="clear"/>
        </w:rPr>
        <w:t>第一章</w:t>
      </w:r>
      <w:r>
        <w:rPr>
          <w:rFonts w:hint="eastAsia" w:cs="宋体"/>
          <w:sz w:val="32"/>
          <w:szCs w:val="32"/>
          <w:shd w:val="clear"/>
          <w:lang w:val="en-US" w:eastAsia="zh-CN"/>
        </w:rPr>
        <w:t xml:space="preserve">  采购</w:t>
      </w:r>
      <w:r>
        <w:rPr>
          <w:rFonts w:hint="eastAsia" w:ascii="宋体" w:hAnsi="宋体" w:eastAsia="宋体" w:cs="宋体"/>
          <w:sz w:val="32"/>
          <w:szCs w:val="32"/>
          <w:shd w:val="clear"/>
        </w:rPr>
        <w:t>公告</w:t>
      </w:r>
    </w:p>
    <w:p w14:paraId="60D616E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u w:val="single"/>
          <w:lang w:val="en-US" w:eastAsia="zh-CN"/>
        </w:rPr>
        <w:t>格兰云天阅酒店瓶装水采购项目</w:t>
      </w:r>
      <w:r>
        <w:rPr>
          <w:rFonts w:hint="eastAsia" w:ascii="宋体" w:hAnsi="宋体" w:eastAsia="宋体" w:cs="宋体"/>
          <w:bCs/>
          <w:sz w:val="24"/>
          <w:szCs w:val="24"/>
        </w:rPr>
        <w:t>的潜在供应商应</w:t>
      </w:r>
      <w:r>
        <w:rPr>
          <w:rFonts w:hint="eastAsia" w:ascii="宋体" w:hAnsi="宋体" w:eastAsia="宋体" w:cs="宋体"/>
          <w:b w:val="0"/>
          <w:bCs/>
          <w:sz w:val="24"/>
          <w:szCs w:val="24"/>
          <w:lang w:val="en-US" w:eastAsia="zh-CN"/>
        </w:rPr>
        <w:t>在</w:t>
      </w:r>
      <w:r>
        <w:rPr>
          <w:rFonts w:hint="eastAsia" w:ascii="宋体" w:hAnsi="宋体" w:eastAsia="宋体" w:cs="宋体"/>
          <w:b w:val="0"/>
          <w:bCs/>
          <w:sz w:val="24"/>
          <w:szCs w:val="24"/>
          <w:u w:val="single"/>
          <w:lang w:val="en-US" w:eastAsia="zh-CN"/>
        </w:rPr>
        <w:t>广西自贸区钦州港片区开发投资集团有限责任公司网站https://www.qzmktjt.com/获取（下载）</w:t>
      </w:r>
      <w:r>
        <w:rPr>
          <w:rFonts w:hint="eastAsia" w:ascii="宋体" w:hAnsi="宋体" w:eastAsia="宋体" w:cs="宋体"/>
          <w:b w:val="0"/>
          <w:bCs/>
          <w:sz w:val="24"/>
          <w:szCs w:val="24"/>
          <w:lang w:val="en-US" w:eastAsia="zh-CN"/>
        </w:rPr>
        <w:t>竞争性磋商文件，并于截止日期</w:t>
      </w:r>
      <w:r>
        <w:rPr>
          <w:rFonts w:hint="eastAsia" w:ascii="宋体" w:hAnsi="宋体" w:eastAsia="宋体" w:cs="宋体"/>
          <w:b w:val="0"/>
          <w:bCs/>
          <w:color w:val="FF0000"/>
          <w:sz w:val="24"/>
          <w:szCs w:val="24"/>
          <w:u w:val="single"/>
          <w:lang w:val="en-US" w:eastAsia="zh-CN"/>
        </w:rPr>
        <w:t>2025年10月31日9时30分</w:t>
      </w:r>
      <w:r>
        <w:rPr>
          <w:rFonts w:hint="eastAsia" w:ascii="宋体" w:hAnsi="宋体" w:eastAsia="宋体" w:cs="宋体"/>
          <w:b w:val="0"/>
          <w:bCs/>
          <w:sz w:val="24"/>
          <w:szCs w:val="24"/>
          <w:u w:val="single"/>
          <w:lang w:val="en-US" w:eastAsia="zh-CN"/>
        </w:rPr>
        <w:t>（北京时间）</w:t>
      </w:r>
      <w:r>
        <w:rPr>
          <w:rFonts w:hint="eastAsia" w:ascii="宋体" w:hAnsi="宋体" w:eastAsia="宋体" w:cs="宋体"/>
          <w:b w:val="0"/>
          <w:bCs/>
          <w:sz w:val="24"/>
          <w:szCs w:val="24"/>
          <w:lang w:val="en-US" w:eastAsia="zh-CN"/>
        </w:rPr>
        <w:t>前提交响应文件。</w:t>
      </w:r>
      <w:r>
        <w:rPr>
          <w:rFonts w:hint="eastAsia" w:ascii="宋体" w:hAnsi="宋体" w:eastAsia="宋体" w:cs="宋体"/>
          <w:b w:val="0"/>
          <w:bCs/>
          <w:sz w:val="24"/>
          <w:szCs w:val="24"/>
        </w:rPr>
        <w:t> </w:t>
      </w:r>
    </w:p>
    <w:p w14:paraId="7140CD38">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bCs/>
          <w:sz w:val="24"/>
          <w:szCs w:val="24"/>
          <w:lang w:val="en-US" w:eastAsia="zh-CN"/>
        </w:rPr>
        <w:t>一、项目基本情况</w:t>
      </w:r>
    </w:p>
    <w:p w14:paraId="153E412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项目名称：</w:t>
      </w:r>
      <w:r>
        <w:rPr>
          <w:rFonts w:hint="eastAsia" w:ascii="宋体" w:hAnsi="宋体" w:eastAsia="宋体" w:cs="宋体"/>
          <w:b w:val="0"/>
          <w:bCs/>
          <w:sz w:val="24"/>
          <w:szCs w:val="24"/>
          <w:u w:val="single"/>
          <w:lang w:val="en-US" w:eastAsia="zh-CN"/>
        </w:rPr>
        <w:t>格兰云天阅酒店瓶装水采购项目</w:t>
      </w:r>
    </w:p>
    <w:p w14:paraId="64150E9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采购方式：询价</w:t>
      </w:r>
    </w:p>
    <w:p w14:paraId="14D16A1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定标方式：经评审报价最低的供应商为成交供应商</w:t>
      </w:r>
    </w:p>
    <w:p w14:paraId="07D8D8D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最高限价：人民币20570元</w:t>
      </w:r>
    </w:p>
    <w:p w14:paraId="67BDF8C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采购需求：详见附件“报价表”。</w:t>
      </w:r>
    </w:p>
    <w:p w14:paraId="2563D1B5">
      <w:pPr>
        <w:keepNext w:val="0"/>
        <w:keepLines w:val="0"/>
        <w:pageBreakBefore w:val="0"/>
        <w:widowControl w:val="0"/>
        <w:kinsoku/>
        <w:wordWrap/>
        <w:overflowPunct/>
        <w:topLinePunct w:val="0"/>
        <w:autoSpaceDE/>
        <w:autoSpaceDN/>
        <w:bidi w:val="0"/>
        <w:adjustRightInd/>
        <w:snapToGrid/>
        <w:spacing w:line="58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合同履行期限：自签订合同当日起5天</w:t>
      </w:r>
    </w:p>
    <w:p w14:paraId="3B36910E">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二、供应商的资格要求</w:t>
      </w:r>
    </w:p>
    <w:p w14:paraId="69E44B83">
      <w:pPr>
        <w:ind w:firstLine="480" w:firstLineChars="20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1.国内注册（指按国家有关规定要求注册），依法能提供本次采购货物、工程和服务的供应商；</w:t>
      </w:r>
    </w:p>
    <w:p w14:paraId="40239EC7">
      <w:pPr>
        <w:ind w:firstLine="420" w:firstLineChars="200"/>
        <w:rPr>
          <w:rFonts w:hint="eastAsia" w:ascii="宋体" w:hAnsi="宋体" w:eastAsia="宋体" w:cs="宋体"/>
        </w:rPr>
      </w:pPr>
      <w:r>
        <w:rPr>
          <w:rFonts w:hint="eastAsia" w:ascii="宋体" w:hAnsi="宋体" w:eastAsia="宋体" w:cs="宋体"/>
        </w:rPr>
        <w:t>（一）具有独立法人资格或是具有独立承担民事责任能力的其他组织（提供营业执照或事业单位法人证书等证明资料扫描件，原件备查）。</w:t>
      </w:r>
    </w:p>
    <w:p w14:paraId="15B0002F">
      <w:pPr>
        <w:ind w:firstLine="420" w:firstLineChars="200"/>
        <w:rPr>
          <w:rFonts w:hint="eastAsia" w:ascii="宋体" w:hAnsi="宋体" w:eastAsia="宋体" w:cs="宋体"/>
        </w:rPr>
      </w:pPr>
      <w:r>
        <w:rPr>
          <w:rFonts w:hint="eastAsia" w:ascii="宋体" w:hAnsi="宋体" w:eastAsia="宋体" w:cs="宋体"/>
        </w:rPr>
        <w:t>（二）如投标人为生产企业须具有《食品生产许可证》；如投标人为经营企业须具有《食品经营许可证》。提供证书扫描件，原件备查。</w:t>
      </w:r>
    </w:p>
    <w:p w14:paraId="296268E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2.具有独立承担民事责任的能力；</w:t>
      </w:r>
    </w:p>
    <w:p w14:paraId="2E597EA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3.具有良好的商业信誉和履行合同所必需的设备和专业技术能力；</w:t>
      </w:r>
    </w:p>
    <w:p w14:paraId="099F485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4.参加采购活动前三年内，在经营活动中没有重大违法记录（由竞标人提供证明或采购人在“信用中国”网站查询）；</w:t>
      </w:r>
    </w:p>
    <w:p w14:paraId="6C8AB0E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5.单位负责人为同一人或者存在直接控股、管理关系的不同供应商，不得参加同一合同项下的采购活动。</w:t>
      </w:r>
    </w:p>
    <w:p w14:paraId="6462890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6.法律、行政法规规定的其他条件。</w:t>
      </w:r>
    </w:p>
    <w:p w14:paraId="347AB30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7.本项目的特定资格要求：无</w:t>
      </w:r>
    </w:p>
    <w:p w14:paraId="7109DAE9">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三、获取采购文件</w:t>
      </w:r>
    </w:p>
    <w:p w14:paraId="7A4EED5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时间：</w:t>
      </w:r>
      <w:r>
        <w:rPr>
          <w:rFonts w:hint="eastAsia" w:ascii="宋体" w:hAnsi="宋体" w:eastAsia="宋体" w:cs="宋体"/>
          <w:b w:val="0"/>
          <w:bCs/>
          <w:color w:val="FF0000"/>
          <w:sz w:val="24"/>
          <w:szCs w:val="24"/>
          <w:u w:val="single"/>
          <w:lang w:val="en-US" w:eastAsia="zh-CN"/>
        </w:rPr>
        <w:t>2025年10月28日</w:t>
      </w:r>
      <w:r>
        <w:rPr>
          <w:rFonts w:hint="eastAsia" w:ascii="宋体" w:hAnsi="宋体" w:eastAsia="宋体" w:cs="宋体"/>
          <w:b w:val="0"/>
          <w:bCs/>
          <w:sz w:val="24"/>
          <w:szCs w:val="24"/>
          <w:lang w:val="en-US" w:eastAsia="zh-CN"/>
        </w:rPr>
        <w:t>至</w:t>
      </w:r>
      <w:r>
        <w:rPr>
          <w:rFonts w:hint="eastAsia" w:ascii="宋体" w:hAnsi="宋体" w:eastAsia="宋体" w:cs="宋体"/>
          <w:b w:val="0"/>
          <w:bCs/>
          <w:color w:val="FF0000"/>
          <w:sz w:val="24"/>
          <w:szCs w:val="24"/>
          <w:u w:val="single"/>
          <w:lang w:val="en-US" w:eastAsia="zh-CN"/>
        </w:rPr>
        <w:t>2025年10月31日</w:t>
      </w:r>
      <w:r>
        <w:rPr>
          <w:rFonts w:hint="eastAsia" w:ascii="宋体" w:hAnsi="宋体" w:eastAsia="宋体" w:cs="宋体"/>
          <w:b w:val="0"/>
          <w:bCs/>
          <w:sz w:val="24"/>
          <w:szCs w:val="24"/>
          <w:lang w:val="en-US" w:eastAsia="zh-CN"/>
        </w:rPr>
        <w:t>，每天上午</w:t>
      </w:r>
      <w:r>
        <w:rPr>
          <w:rFonts w:hint="eastAsia" w:ascii="宋体" w:hAnsi="宋体" w:eastAsia="宋体" w:cs="宋体"/>
          <w:b w:val="0"/>
          <w:bCs/>
          <w:color w:val="FF0000"/>
          <w:sz w:val="24"/>
          <w:szCs w:val="24"/>
          <w:u w:val="single"/>
          <w:lang w:val="en-US" w:eastAsia="zh-CN"/>
        </w:rPr>
        <w:t>08：30至12：00</w:t>
      </w:r>
      <w:r>
        <w:rPr>
          <w:rFonts w:hint="eastAsia" w:ascii="宋体" w:hAnsi="宋体" w:eastAsia="宋体" w:cs="宋体"/>
          <w:b w:val="0"/>
          <w:bCs/>
          <w:sz w:val="24"/>
          <w:szCs w:val="24"/>
          <w:lang w:val="en-US" w:eastAsia="zh-CN"/>
        </w:rPr>
        <w:t>，下午</w:t>
      </w:r>
      <w:r>
        <w:rPr>
          <w:rFonts w:hint="eastAsia" w:ascii="宋体" w:hAnsi="宋体" w:eastAsia="宋体" w:cs="宋体"/>
          <w:b w:val="0"/>
          <w:bCs/>
          <w:color w:val="FF0000"/>
          <w:sz w:val="24"/>
          <w:szCs w:val="24"/>
          <w:u w:val="single"/>
          <w:lang w:val="en-US" w:eastAsia="zh-CN"/>
        </w:rPr>
        <w:t>14：00至17：30</w:t>
      </w:r>
      <w:r>
        <w:rPr>
          <w:rFonts w:hint="eastAsia" w:ascii="宋体" w:hAnsi="宋体" w:eastAsia="宋体" w:cs="宋体"/>
          <w:b w:val="0"/>
          <w:bCs/>
          <w:sz w:val="24"/>
          <w:szCs w:val="24"/>
          <w:lang w:val="en-US" w:eastAsia="zh-CN"/>
        </w:rPr>
        <w:t>（北京时间，法定节假日除外）</w:t>
      </w:r>
    </w:p>
    <w:p w14:paraId="57CFCBE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u w:val="single"/>
          <w:lang w:val="en-US" w:eastAsia="zh-CN"/>
        </w:rPr>
      </w:pPr>
      <w:r>
        <w:rPr>
          <w:rFonts w:hint="eastAsia" w:ascii="宋体" w:hAnsi="宋体" w:eastAsia="宋体" w:cs="宋体"/>
          <w:b w:val="0"/>
          <w:bCs/>
          <w:sz w:val="24"/>
          <w:szCs w:val="24"/>
          <w:lang w:val="en-US" w:eastAsia="zh-CN"/>
        </w:rPr>
        <w:t>地点（网址）：</w:t>
      </w:r>
      <w:r>
        <w:rPr>
          <w:rFonts w:hint="eastAsia" w:ascii="宋体" w:hAnsi="宋体" w:eastAsia="宋体" w:cs="宋体"/>
          <w:b w:val="0"/>
          <w:bCs/>
          <w:sz w:val="24"/>
          <w:szCs w:val="24"/>
          <w:u w:val="single"/>
          <w:lang w:val="en-US" w:eastAsia="zh-CN"/>
        </w:rPr>
        <w:t>广西自贸区钦州港片区开发投资集团有限责任公司网站https://www.qzmktjt.com/获取（下载）。</w:t>
      </w:r>
    </w:p>
    <w:p w14:paraId="1F17267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sz w:val="24"/>
          <w:szCs w:val="24"/>
          <w:lang w:val="en-US" w:eastAsia="zh-CN"/>
        </w:rPr>
        <w:t>方式：在</w:t>
      </w:r>
      <w:r>
        <w:rPr>
          <w:rFonts w:hint="eastAsia" w:ascii="宋体" w:hAnsi="宋体" w:eastAsia="宋体" w:cs="宋体"/>
          <w:b w:val="0"/>
          <w:bCs/>
          <w:color w:val="FF0000"/>
          <w:sz w:val="24"/>
          <w:szCs w:val="24"/>
          <w:u w:val="single"/>
          <w:lang w:val="en-US" w:eastAsia="zh-CN"/>
        </w:rPr>
        <w:t>2025年10月31日17时30分</w:t>
      </w:r>
      <w:r>
        <w:rPr>
          <w:rFonts w:hint="eastAsia" w:ascii="宋体" w:hAnsi="宋体" w:eastAsia="宋体" w:cs="宋体"/>
          <w:b w:val="0"/>
          <w:bCs/>
          <w:sz w:val="24"/>
          <w:szCs w:val="24"/>
          <w:lang w:val="en-US" w:eastAsia="zh-CN"/>
        </w:rPr>
        <w:t>前（北京时间）自行获取（下载）</w:t>
      </w:r>
      <w:r>
        <w:rPr>
          <w:rFonts w:hint="eastAsia" w:ascii="宋体" w:hAnsi="宋体" w:eastAsia="宋体" w:cs="宋体"/>
          <w:b w:val="0"/>
          <w:bCs/>
          <w:color w:val="auto"/>
          <w:sz w:val="24"/>
          <w:szCs w:val="24"/>
          <w:lang w:val="en-US" w:eastAsia="zh-CN"/>
        </w:rPr>
        <w:t>。</w:t>
      </w:r>
    </w:p>
    <w:p w14:paraId="0382BE5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售价：0元。</w:t>
      </w:r>
    </w:p>
    <w:p w14:paraId="7A7EA238">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四、响应文件提交</w:t>
      </w:r>
    </w:p>
    <w:p w14:paraId="613D96B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截止时间：</w:t>
      </w:r>
      <w:r>
        <w:rPr>
          <w:rFonts w:hint="eastAsia" w:ascii="宋体" w:hAnsi="宋体" w:eastAsia="宋体" w:cs="宋体"/>
          <w:b w:val="0"/>
          <w:bCs/>
          <w:color w:val="FF0000"/>
          <w:sz w:val="24"/>
          <w:szCs w:val="24"/>
          <w:u w:val="single"/>
          <w:lang w:val="en-US" w:eastAsia="zh-CN"/>
        </w:rPr>
        <w:t>2025年10月31日9时30分</w:t>
      </w:r>
      <w:r>
        <w:rPr>
          <w:rFonts w:hint="eastAsia" w:ascii="宋体" w:hAnsi="宋体" w:eastAsia="宋体" w:cs="宋体"/>
          <w:b w:val="0"/>
          <w:bCs/>
          <w:sz w:val="24"/>
          <w:szCs w:val="24"/>
          <w:lang w:val="en-US" w:eastAsia="zh-CN"/>
        </w:rPr>
        <w:t>（北京时间）</w:t>
      </w:r>
    </w:p>
    <w:p w14:paraId="3A50C5B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b w:val="0"/>
          <w:bCs/>
          <w:sz w:val="24"/>
          <w:szCs w:val="24"/>
          <w:u w:val="single"/>
          <w:lang w:val="en-US" w:eastAsia="zh-CN"/>
        </w:rPr>
      </w:pPr>
      <w:r>
        <w:rPr>
          <w:rFonts w:hint="eastAsia" w:ascii="宋体" w:hAnsi="宋体" w:eastAsia="宋体" w:cs="宋体"/>
          <w:b w:val="0"/>
          <w:bCs/>
          <w:sz w:val="24"/>
          <w:szCs w:val="24"/>
          <w:lang w:val="en-US" w:eastAsia="zh-CN"/>
        </w:rPr>
        <w:t>提交响应文件地点：广西钦州市保税港区二号路格兰云天阅酒店（钦州店）13楼办公室，联系人及电话：</w:t>
      </w:r>
      <w:r>
        <w:rPr>
          <w:rFonts w:hint="eastAsia" w:ascii="宋体" w:hAnsi="宋体" w:eastAsia="宋体" w:cs="宋体"/>
          <w:b w:val="0"/>
          <w:bCs/>
          <w:sz w:val="24"/>
          <w:szCs w:val="24"/>
          <w:u w:val="single"/>
          <w:lang w:val="en-US" w:eastAsia="zh-CN"/>
        </w:rPr>
        <w:t>陈金伶 18277704433</w:t>
      </w:r>
    </w:p>
    <w:p w14:paraId="0DDBB87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不按规定密封、逾期送达的或者未送达指定地点的，采购人不予受理。</w:t>
      </w:r>
    </w:p>
    <w:p w14:paraId="74C79EAE">
      <w:pPr>
        <w:keepNext w:val="0"/>
        <w:keepLines w:val="0"/>
        <w:numPr>
          <w:ins w:id="0" w:author="风控审计部 黄全炳" w:date="2023-05-04T10:01:46Z"/>
        </w:numPr>
        <w:spacing w:line="400" w:lineRule="exact"/>
        <w:ind w:firstLine="480" w:firstLineChars="200"/>
        <w:jc w:val="both"/>
        <w:rPr>
          <w:rFonts w:hint="default"/>
          <w:lang w:val="en-US" w:eastAsia="zh-CN"/>
        </w:rPr>
      </w:pPr>
      <w:r>
        <w:rPr>
          <w:rFonts w:hint="default" w:ascii="宋体" w:hAnsi="宋体" w:eastAsia="宋体" w:cs="宋体"/>
          <w:b w:val="0"/>
          <w:bCs/>
          <w:sz w:val="24"/>
          <w:szCs w:val="24"/>
          <w:lang w:val="en-US" w:eastAsia="zh-CN"/>
        </w:rPr>
        <w:t>注：以邮寄方式</w:t>
      </w:r>
      <w:r>
        <w:rPr>
          <w:rFonts w:hint="eastAsia" w:ascii="宋体" w:hAnsi="宋体" w:eastAsia="宋体" w:cs="宋体"/>
          <w:b w:val="0"/>
          <w:bCs/>
          <w:sz w:val="24"/>
          <w:szCs w:val="24"/>
          <w:lang w:val="en-US" w:eastAsia="zh-CN"/>
        </w:rPr>
        <w:t>（建议寄顺丰）</w:t>
      </w:r>
      <w:r>
        <w:rPr>
          <w:rFonts w:hint="default" w:ascii="宋体" w:hAnsi="宋体" w:eastAsia="宋体" w:cs="宋体"/>
          <w:b w:val="0"/>
          <w:bCs/>
          <w:sz w:val="24"/>
          <w:szCs w:val="24"/>
          <w:lang w:val="en-US" w:eastAsia="zh-CN"/>
        </w:rPr>
        <w:t>提交的，应在截止时间前送达指定地点并经签收，不按规定密封、逾期送达的按无效竞标处理。</w:t>
      </w:r>
    </w:p>
    <w:p w14:paraId="50ADC965">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五、开启</w:t>
      </w:r>
    </w:p>
    <w:p w14:paraId="721D94C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时间：</w:t>
      </w:r>
      <w:r>
        <w:rPr>
          <w:rFonts w:hint="eastAsia" w:ascii="宋体" w:hAnsi="宋体" w:eastAsia="宋体" w:cs="宋体"/>
          <w:b w:val="0"/>
          <w:bCs/>
          <w:color w:val="FF0000"/>
          <w:sz w:val="24"/>
          <w:szCs w:val="24"/>
          <w:u w:val="single"/>
          <w:lang w:val="en-US" w:eastAsia="zh-CN"/>
        </w:rPr>
        <w:t xml:space="preserve"> 2025年10月31日9时30分</w:t>
      </w:r>
      <w:r>
        <w:rPr>
          <w:rFonts w:hint="eastAsia" w:ascii="宋体" w:hAnsi="宋体" w:eastAsia="宋体" w:cs="宋体"/>
          <w:b w:val="0"/>
          <w:bCs/>
          <w:sz w:val="24"/>
          <w:szCs w:val="24"/>
          <w:lang w:val="en-US" w:eastAsia="zh-CN"/>
        </w:rPr>
        <w:t>（北京时间）；</w:t>
      </w:r>
    </w:p>
    <w:p w14:paraId="6D9688F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地点：广西钦州市保税港区二号路格兰云天阅酒店（钦州店）13楼办公室</w:t>
      </w:r>
    </w:p>
    <w:p w14:paraId="06A4A84F">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六、公告期限</w:t>
      </w:r>
    </w:p>
    <w:p w14:paraId="4A4A699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自本公告发布之日起</w:t>
      </w:r>
      <w:r>
        <w:rPr>
          <w:rFonts w:hint="eastAsia" w:ascii="宋体" w:hAnsi="宋体" w:eastAsia="宋体" w:cs="宋体"/>
          <w:b w:val="0"/>
          <w:bCs/>
          <w:color w:val="FF0000"/>
          <w:sz w:val="24"/>
          <w:szCs w:val="24"/>
          <w:lang w:val="en-US" w:eastAsia="zh-CN"/>
        </w:rPr>
        <w:t>3个工作日</w:t>
      </w:r>
      <w:r>
        <w:rPr>
          <w:rFonts w:hint="eastAsia" w:ascii="宋体" w:hAnsi="宋体" w:eastAsia="宋体" w:cs="宋体"/>
          <w:b w:val="0"/>
          <w:bCs/>
          <w:sz w:val="24"/>
          <w:szCs w:val="24"/>
          <w:lang w:val="en-US" w:eastAsia="zh-CN"/>
        </w:rPr>
        <w:t>。</w:t>
      </w:r>
    </w:p>
    <w:p w14:paraId="1A246058">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七、其他</w:t>
      </w:r>
    </w:p>
    <w:p w14:paraId="52FCAEA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b w:val="0"/>
          <w:bCs/>
          <w:sz w:val="24"/>
          <w:szCs w:val="24"/>
          <w:lang w:val="en-US" w:eastAsia="zh-CN"/>
        </w:rPr>
      </w:pPr>
      <w:r>
        <w:rPr>
          <w:rFonts w:hint="default" w:ascii="宋体" w:hAnsi="宋体" w:eastAsia="宋体" w:cs="宋体"/>
          <w:b w:val="0"/>
          <w:bCs/>
          <w:sz w:val="24"/>
          <w:szCs w:val="24"/>
          <w:lang w:val="en-US" w:eastAsia="zh-CN"/>
        </w:rPr>
        <w:t>1.响应文件应装在一个密封袋内，并进行密封，加盖密封章或单位公章。密封袋外应注明项目名称。</w:t>
      </w:r>
    </w:p>
    <w:p w14:paraId="0FA12DF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w:t>
      </w:r>
      <w:r>
        <w:rPr>
          <w:rFonts w:hint="default" w:ascii="宋体" w:hAnsi="宋体" w:eastAsia="宋体" w:cs="宋体"/>
          <w:b w:val="0"/>
          <w:bCs/>
          <w:sz w:val="24"/>
          <w:szCs w:val="24"/>
          <w:lang w:val="en-US" w:eastAsia="zh-CN"/>
        </w:rPr>
        <w:t>.有关招标采购事务和本项目的补充公告，敬请关注本网站发布的信息。竞标人或潜在竞标人未及时关注相关信息的，所造成的一切后果由竞标人或潜在竞标人自行承担。</w:t>
      </w:r>
    </w:p>
    <w:p w14:paraId="7F4C2ED6">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八、凡对本次采购提出询问的请按以下方式联系</w:t>
      </w:r>
    </w:p>
    <w:p w14:paraId="65C4F6C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1.采购人信息</w:t>
      </w:r>
    </w:p>
    <w:p w14:paraId="15E491F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u w:val="single"/>
          <w:lang w:val="en-US" w:eastAsia="zh-CN"/>
        </w:rPr>
      </w:pPr>
      <w:r>
        <w:rPr>
          <w:rFonts w:hint="eastAsia" w:ascii="宋体" w:hAnsi="宋体" w:eastAsia="宋体" w:cs="宋体"/>
          <w:b w:val="0"/>
          <w:bCs/>
          <w:sz w:val="24"/>
          <w:szCs w:val="24"/>
          <w:lang w:val="en-US" w:eastAsia="zh-CN"/>
        </w:rPr>
        <w:t>名称：</w:t>
      </w:r>
      <w:r>
        <w:rPr>
          <w:rFonts w:hint="eastAsia" w:ascii="宋体" w:hAnsi="宋体" w:eastAsia="宋体" w:cs="宋体"/>
          <w:b w:val="0"/>
          <w:bCs/>
          <w:sz w:val="24"/>
          <w:szCs w:val="24"/>
          <w:u w:val="single"/>
          <w:lang w:val="en-US" w:eastAsia="zh-CN"/>
        </w:rPr>
        <w:t>广西自贸区开投华康酒店管理有限公司</w:t>
      </w:r>
    </w:p>
    <w:p w14:paraId="377028A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u w:val="single"/>
          <w:lang w:val="en-US" w:eastAsia="zh-CN"/>
        </w:rPr>
      </w:pPr>
      <w:r>
        <w:rPr>
          <w:rFonts w:hint="eastAsia" w:ascii="宋体" w:hAnsi="宋体" w:eastAsia="宋体" w:cs="宋体"/>
          <w:b w:val="0"/>
          <w:bCs/>
          <w:sz w:val="24"/>
          <w:szCs w:val="24"/>
          <w:lang w:val="en-US" w:eastAsia="zh-CN"/>
        </w:rPr>
        <w:t>地址：</w:t>
      </w:r>
      <w:r>
        <w:rPr>
          <w:rFonts w:hint="eastAsia" w:ascii="宋体" w:hAnsi="宋体" w:eastAsia="宋体" w:cs="宋体"/>
          <w:b w:val="0"/>
          <w:bCs/>
          <w:sz w:val="24"/>
          <w:szCs w:val="24"/>
          <w:u w:val="single"/>
          <w:lang w:val="en-US" w:eastAsia="zh-CN"/>
        </w:rPr>
        <w:t>广西钦州市保税港区二号路格兰云天阅酒店（钦州店）13楼办公室</w:t>
      </w:r>
    </w:p>
    <w:p w14:paraId="7BE3BA7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b w:val="0"/>
          <w:bCs/>
          <w:sz w:val="24"/>
          <w:szCs w:val="24"/>
          <w:u w:val="none"/>
          <w:lang w:val="en-US" w:eastAsia="zh-CN"/>
        </w:rPr>
      </w:pPr>
      <w:r>
        <w:rPr>
          <w:rFonts w:hint="eastAsia" w:ascii="宋体" w:hAnsi="宋体" w:eastAsia="宋体" w:cs="宋体"/>
          <w:b w:val="0"/>
          <w:bCs/>
          <w:sz w:val="24"/>
          <w:szCs w:val="24"/>
          <w:lang w:val="en-US" w:eastAsia="zh-CN"/>
        </w:rPr>
        <w:t>联系方式：</w:t>
      </w:r>
      <w:r>
        <w:rPr>
          <w:rFonts w:hint="eastAsia" w:ascii="宋体" w:hAnsi="宋体" w:eastAsia="宋体" w:cs="宋体"/>
          <w:b w:val="0"/>
          <w:bCs/>
          <w:sz w:val="24"/>
          <w:szCs w:val="24"/>
          <w:u w:val="single"/>
          <w:lang w:val="en-US" w:eastAsia="zh-CN"/>
        </w:rPr>
        <w:t>18277704433（行政-陈金伶）</w:t>
      </w:r>
    </w:p>
    <w:p w14:paraId="3AEC0C4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2.监督部门信息</w:t>
      </w:r>
    </w:p>
    <w:p w14:paraId="21B7EE5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u w:val="none"/>
          <w:lang w:val="en-US" w:eastAsia="zh-CN"/>
        </w:rPr>
      </w:pPr>
      <w:r>
        <w:rPr>
          <w:rFonts w:hint="eastAsia" w:ascii="宋体" w:hAnsi="宋体" w:eastAsia="宋体" w:cs="宋体"/>
          <w:b w:val="0"/>
          <w:bCs/>
          <w:sz w:val="24"/>
          <w:szCs w:val="24"/>
          <w:lang w:val="en-US" w:eastAsia="zh-CN"/>
        </w:rPr>
        <w:t>名称：</w:t>
      </w:r>
      <w:r>
        <w:rPr>
          <w:rFonts w:hint="eastAsia" w:ascii="宋体" w:hAnsi="宋体" w:eastAsia="宋体" w:cs="宋体"/>
          <w:b w:val="0"/>
          <w:bCs/>
          <w:sz w:val="24"/>
          <w:szCs w:val="24"/>
          <w:u w:val="single"/>
          <w:lang w:val="en-US" w:eastAsia="zh-CN"/>
        </w:rPr>
        <w:t>广西自贸区开投华康酒店管理有限公司行政部部（总经办或财务部）</w:t>
      </w:r>
    </w:p>
    <w:p w14:paraId="2DD2204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地址：</w:t>
      </w:r>
      <w:r>
        <w:rPr>
          <w:rFonts w:hint="eastAsia" w:ascii="宋体" w:hAnsi="宋体" w:eastAsia="宋体" w:cs="宋体"/>
          <w:b w:val="0"/>
          <w:bCs/>
          <w:sz w:val="24"/>
          <w:szCs w:val="24"/>
          <w:u w:val="single"/>
          <w:lang w:val="en-US" w:eastAsia="zh-CN"/>
        </w:rPr>
        <w:t>广西钦州市保税港区二号路格兰云天阅酒店（钦州店）13楼办公室</w:t>
      </w:r>
    </w:p>
    <w:p w14:paraId="1C49AEC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b w:val="0"/>
          <w:bCs/>
          <w:sz w:val="24"/>
          <w:szCs w:val="24"/>
          <w:u w:val="single"/>
          <w:lang w:val="en-US" w:eastAsia="zh-CN"/>
        </w:rPr>
      </w:pPr>
      <w:r>
        <w:rPr>
          <w:rFonts w:hint="eastAsia" w:ascii="宋体" w:hAnsi="宋体" w:eastAsia="宋体" w:cs="宋体"/>
          <w:b w:val="0"/>
          <w:bCs/>
          <w:sz w:val="24"/>
          <w:szCs w:val="24"/>
          <w:lang w:val="en-US" w:eastAsia="zh-CN"/>
        </w:rPr>
        <w:t>联系方式：</w:t>
      </w:r>
      <w:r>
        <w:rPr>
          <w:rFonts w:hint="eastAsia" w:ascii="宋体" w:hAnsi="宋体" w:eastAsia="宋体" w:cs="宋体"/>
          <w:b w:val="0"/>
          <w:bCs/>
          <w:sz w:val="24"/>
          <w:szCs w:val="24"/>
          <w:u w:val="single"/>
          <w:lang w:val="en-US" w:eastAsia="zh-CN"/>
        </w:rPr>
        <w:t>07772683666（谢巍维）</w:t>
      </w:r>
    </w:p>
    <w:p w14:paraId="4EF8EB14">
      <w:pPr>
        <w:jc w:val="left"/>
        <w:rPr>
          <w:rFonts w:hint="eastAsia" w:ascii="宋体" w:hAnsi="宋体" w:eastAsia="宋体" w:cs="宋体"/>
          <w:b/>
          <w:bCs/>
          <w:sz w:val="36"/>
          <w:szCs w:val="36"/>
          <w:lang w:val="en-US" w:eastAsia="zh-CN"/>
        </w:rPr>
      </w:pPr>
    </w:p>
    <w:p w14:paraId="338CCD3B">
      <w:pPr>
        <w:jc w:val="left"/>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br w:type="page"/>
      </w:r>
    </w:p>
    <w:p w14:paraId="28BAF463">
      <w:pPr>
        <w:keepNext w:val="0"/>
        <w:keepLines w:val="0"/>
        <w:pageBreakBefore w:val="0"/>
        <w:widowControl w:val="0"/>
        <w:numPr>
          <w:ilvl w:val="-1"/>
          <w:numId w:val="0"/>
        </w:numPr>
        <w:kinsoku/>
        <w:wordWrap/>
        <w:overflowPunct/>
        <w:topLinePunct w:val="0"/>
        <w:autoSpaceDE/>
        <w:autoSpaceDN/>
        <w:bidi w:val="0"/>
        <w:adjustRightInd w:val="0"/>
        <w:snapToGrid w:val="0"/>
        <w:spacing w:before="157" w:beforeLines="50" w:line="240" w:lineRule="auto"/>
        <w:ind w:left="0" w:leftChars="0" w:right="0" w:rightChars="0" w:firstLine="0" w:firstLineChars="0"/>
        <w:jc w:val="center"/>
        <w:textAlignment w:val="auto"/>
        <w:rPr>
          <w:rFonts w:hint="eastAsia" w:ascii="宋体" w:hAnsi="宋体" w:eastAsia="宋体" w:cs="宋体"/>
          <w:b/>
          <w:bCs/>
          <w:color w:val="auto"/>
          <w:kern w:val="2"/>
          <w:sz w:val="28"/>
          <w:szCs w:val="28"/>
          <w:highlight w:val="none"/>
          <w:lang w:val="en-US" w:eastAsia="zh-CN" w:bidi="zh-CN"/>
        </w:rPr>
      </w:pPr>
      <w:r>
        <w:rPr>
          <w:rFonts w:hint="eastAsia" w:ascii="宋体" w:hAnsi="宋体" w:eastAsia="宋体" w:cs="宋体"/>
          <w:b/>
          <w:bCs/>
          <w:kern w:val="2"/>
          <w:sz w:val="28"/>
          <w:szCs w:val="28"/>
          <w:lang w:val="en-US" w:eastAsia="zh-CN" w:bidi="zh-CN"/>
        </w:rPr>
        <w:t>采购需求表</w:t>
      </w:r>
    </w:p>
    <w:p w14:paraId="39CDCBDC">
      <w:pPr>
        <w:keepNext w:val="0"/>
        <w:keepLines w:val="0"/>
        <w:pageBreakBefore w:val="0"/>
        <w:widowControl w:val="0"/>
        <w:numPr>
          <w:ilvl w:val="-1"/>
          <w:numId w:val="0"/>
        </w:numPr>
        <w:kinsoku/>
        <w:wordWrap/>
        <w:overflowPunct/>
        <w:topLinePunct w:val="0"/>
        <w:autoSpaceDE/>
        <w:autoSpaceDN/>
        <w:bidi w:val="0"/>
        <w:adjustRightInd w:val="0"/>
        <w:snapToGrid w:val="0"/>
        <w:spacing w:before="0" w:line="240" w:lineRule="auto"/>
        <w:ind w:left="0" w:leftChars="0" w:right="0" w:rightChars="0" w:firstLine="482" w:firstLineChars="200"/>
        <w:jc w:val="left"/>
        <w:textAlignment w:val="auto"/>
        <w:rPr>
          <w:rFonts w:hint="eastAsia" w:ascii="宋体" w:hAnsi="宋体" w:eastAsia="宋体" w:cs="宋体"/>
          <w:b/>
          <w:bCs/>
          <w:sz w:val="24"/>
          <w:szCs w:val="24"/>
          <w:lang w:bidi="zh-CN"/>
        </w:rPr>
      </w:pPr>
    </w:p>
    <w:p w14:paraId="17D6154B">
      <w:pPr>
        <w:keepNext w:val="0"/>
        <w:keepLines w:val="0"/>
        <w:pageBreakBefore w:val="0"/>
        <w:widowControl w:val="0"/>
        <w:numPr>
          <w:ilvl w:val="-1"/>
          <w:numId w:val="0"/>
        </w:numPr>
        <w:kinsoku/>
        <w:wordWrap/>
        <w:overflowPunct/>
        <w:topLinePunct w:val="0"/>
        <w:autoSpaceDE/>
        <w:autoSpaceDN/>
        <w:bidi w:val="0"/>
        <w:adjustRightInd w:val="0"/>
        <w:snapToGrid w:val="0"/>
        <w:spacing w:before="0" w:line="240" w:lineRule="auto"/>
        <w:ind w:left="0" w:leftChars="0" w:right="0" w:rightChars="0" w:firstLine="482" w:firstLineChars="200"/>
        <w:jc w:val="left"/>
        <w:textAlignment w:val="auto"/>
        <w:rPr>
          <w:rFonts w:hint="eastAsia" w:ascii="宋体" w:hAnsi="宋体" w:eastAsia="宋体" w:cs="宋体"/>
          <w:b/>
          <w:bCs/>
          <w:sz w:val="24"/>
          <w:szCs w:val="24"/>
          <w:lang w:bidi="zh-CN"/>
        </w:rPr>
      </w:pPr>
      <w:r>
        <w:rPr>
          <w:rFonts w:hint="eastAsia" w:ascii="宋体" w:hAnsi="宋体" w:eastAsia="宋体" w:cs="宋体"/>
          <w:b/>
          <w:bCs/>
          <w:sz w:val="24"/>
          <w:szCs w:val="24"/>
          <w:lang w:bidi="zh-CN"/>
        </w:rPr>
        <w:t>说明：</w:t>
      </w:r>
    </w:p>
    <w:p w14:paraId="41543F70">
      <w:pPr>
        <w:keepNext w:val="0"/>
        <w:keepLines w:val="0"/>
        <w:pageBreakBefore w:val="0"/>
        <w:widowControl w:val="0"/>
        <w:numPr>
          <w:ilvl w:val="0"/>
          <w:numId w:val="2"/>
        </w:numPr>
        <w:kinsoku/>
        <w:wordWrap/>
        <w:overflowPunct/>
        <w:topLinePunct w:val="0"/>
        <w:autoSpaceDE/>
        <w:autoSpaceDN/>
        <w:bidi w:val="0"/>
        <w:adjustRightInd w:val="0"/>
        <w:snapToGrid w:val="0"/>
        <w:spacing w:before="0" w:line="240" w:lineRule="auto"/>
        <w:ind w:left="0" w:leftChars="0" w:right="0" w:rightChars="0" w:firstLine="480" w:firstLineChars="200"/>
        <w:jc w:val="left"/>
        <w:textAlignment w:val="auto"/>
        <w:rPr>
          <w:rFonts w:hint="eastAsia" w:ascii="宋体" w:hAnsi="宋体" w:eastAsia="宋体" w:cs="宋体"/>
          <w:sz w:val="24"/>
          <w:szCs w:val="24"/>
          <w:lang w:bidi="zh-CN"/>
        </w:rPr>
      </w:pPr>
      <w:r>
        <w:rPr>
          <w:rFonts w:hint="eastAsia" w:ascii="宋体" w:hAnsi="宋体" w:eastAsia="宋体" w:cs="宋体"/>
          <w:sz w:val="24"/>
          <w:szCs w:val="24"/>
          <w:lang w:bidi="zh-CN"/>
        </w:rPr>
        <w:t>本项目采购需求表中标注★号的内容为实质性要求和条件。</w:t>
      </w:r>
    </w:p>
    <w:p w14:paraId="6B44769A">
      <w:pPr>
        <w:keepNext w:val="0"/>
        <w:keepLines w:val="0"/>
        <w:pageBreakBefore w:val="0"/>
        <w:widowControl w:val="0"/>
        <w:numPr>
          <w:ilvl w:val="0"/>
          <w:numId w:val="2"/>
        </w:numPr>
        <w:kinsoku/>
        <w:wordWrap/>
        <w:overflowPunct/>
        <w:topLinePunct w:val="0"/>
        <w:autoSpaceDE/>
        <w:autoSpaceDN/>
        <w:bidi w:val="0"/>
        <w:adjustRightInd w:val="0"/>
        <w:snapToGrid w:val="0"/>
        <w:spacing w:before="0" w:line="240" w:lineRule="auto"/>
        <w:ind w:left="0" w:leftChars="0" w:right="0" w:rightChars="0" w:firstLine="480" w:firstLineChars="200"/>
        <w:jc w:val="left"/>
        <w:textAlignment w:val="auto"/>
        <w:rPr>
          <w:rFonts w:hint="eastAsia" w:ascii="宋体" w:hAnsi="宋体" w:eastAsia="宋体" w:cs="宋体"/>
          <w:b w:val="0"/>
          <w:bCs w:val="0"/>
          <w:kern w:val="2"/>
          <w:sz w:val="24"/>
          <w:szCs w:val="24"/>
          <w:lang w:val="en-US" w:eastAsia="zh-CN" w:bidi="zh-CN"/>
        </w:rPr>
      </w:pPr>
      <w:r>
        <w:rPr>
          <w:rFonts w:hint="eastAsia" w:ascii="宋体" w:hAnsi="宋体" w:eastAsia="宋体" w:cs="宋体"/>
          <w:sz w:val="24"/>
          <w:szCs w:val="24"/>
          <w:lang w:bidi="zh-CN"/>
        </w:rPr>
        <w:t>未标注★号的内容负偏离达到3项以上（含3项）则被认为是实质性要求和条件不响应，作竞标无效处理。</w:t>
      </w:r>
    </w:p>
    <w:tbl>
      <w:tblPr>
        <w:tblStyle w:val="19"/>
        <w:tblpPr w:leftFromText="180" w:rightFromText="180" w:vertAnchor="text" w:horzAnchor="page" w:tblpX="1556" w:tblpY="593"/>
        <w:tblOverlap w:val="never"/>
        <w:tblW w:w="90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30"/>
        <w:gridCol w:w="7590"/>
      </w:tblGrid>
      <w:tr w14:paraId="6D35B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9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1C176D">
            <w:pPr>
              <w:keepNext w:val="0"/>
              <w:keepLines w:val="0"/>
              <w:widowControl/>
              <w:suppressLineNumbers w:val="0"/>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color w:val="auto"/>
                <w:sz w:val="28"/>
                <w:szCs w:val="28"/>
                <w:highlight w:val="none"/>
                <w:lang w:bidi="zh-CN"/>
              </w:rPr>
              <w:t>★</w:t>
            </w:r>
            <w:r>
              <w:rPr>
                <w:rFonts w:hint="eastAsia" w:ascii="宋体" w:hAnsi="宋体" w:eastAsia="宋体" w:cs="宋体"/>
                <w:b/>
                <w:bCs/>
                <w:i w:val="0"/>
                <w:iCs w:val="0"/>
                <w:color w:val="auto"/>
                <w:kern w:val="0"/>
                <w:sz w:val="21"/>
                <w:szCs w:val="21"/>
                <w:highlight w:val="none"/>
                <w:u w:val="none"/>
                <w:lang w:val="en-US" w:eastAsia="zh-CN" w:bidi="ar"/>
              </w:rPr>
              <w:t>项目及商务要求</w:t>
            </w:r>
          </w:p>
        </w:tc>
      </w:tr>
      <w:tr w14:paraId="2ED11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46AE4">
            <w:pPr>
              <w:keepNext w:val="0"/>
              <w:keepLines w:val="0"/>
              <w:widowControl/>
              <w:suppressLineNumbers w:val="0"/>
              <w:adjustRightInd w:val="0"/>
              <w:snapToGrid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bCs w:val="0"/>
                <w:color w:val="auto"/>
                <w:szCs w:val="21"/>
                <w:highlight w:val="none"/>
                <w:lang w:val="en-US" w:eastAsia="zh-CN"/>
              </w:rPr>
              <w:t>合同履行期限</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F435A">
            <w:pPr>
              <w:spacing w:line="360" w:lineRule="auto"/>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Cs/>
                <w:color w:val="auto"/>
                <w:szCs w:val="21"/>
                <w:highlight w:val="none"/>
              </w:rPr>
              <w:t>自签订合同之日起</w:t>
            </w:r>
            <w:r>
              <w:rPr>
                <w:rFonts w:hint="eastAsia" w:ascii="宋体" w:hAnsi="宋体" w:eastAsia="宋体" w:cs="宋体"/>
                <w:color w:val="auto"/>
                <w:szCs w:val="21"/>
                <w:highlight w:val="none"/>
                <w:u w:val="single"/>
                <w:lang w:val="en-US" w:eastAsia="zh-CN"/>
              </w:rPr>
              <w:t>1年。</w:t>
            </w:r>
          </w:p>
        </w:tc>
      </w:tr>
      <w:tr w14:paraId="7CE0F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8"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9A7D4">
            <w:pPr>
              <w:keepNext w:val="0"/>
              <w:keepLines w:val="0"/>
              <w:widowControl/>
              <w:suppressLineNumbers w:val="0"/>
              <w:adjustRightInd w:val="0"/>
              <w:snapToGrid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color w:val="auto"/>
                <w:kern w:val="0"/>
                <w:sz w:val="22"/>
                <w:szCs w:val="22"/>
                <w:highlight w:val="none"/>
                <w:u w:val="none"/>
                <w:lang w:bidi="ar"/>
              </w:rPr>
              <w:t>报价要求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12130">
            <w:pPr>
              <w:spacing w:line="360" w:lineRule="auto"/>
              <w:rPr>
                <w:rFonts w:hint="default"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1.包含一年年检费用；</w:t>
            </w:r>
          </w:p>
          <w:p w14:paraId="702BBCE9">
            <w:pPr>
              <w:spacing w:line="360" w:lineRule="auto"/>
              <w:rPr>
                <w:rFonts w:hint="default"/>
                <w:color w:val="auto"/>
                <w:lang w:val="en-US" w:eastAsia="zh-CN"/>
              </w:rPr>
            </w:pPr>
            <w:r>
              <w:rPr>
                <w:rFonts w:hint="eastAsia" w:ascii="宋体" w:hAnsi="宋体" w:eastAsia="宋体" w:cs="宋体"/>
                <w:bCs/>
                <w:color w:val="auto"/>
                <w:szCs w:val="21"/>
                <w:highlight w:val="none"/>
                <w:lang w:val="en-US" w:eastAsia="zh-CN"/>
              </w:rPr>
              <w:t>2.需为含税报价，提供增值税专用发票。</w:t>
            </w:r>
          </w:p>
        </w:tc>
      </w:tr>
      <w:tr w14:paraId="7F0BE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94851">
            <w:pPr>
              <w:keepNext w:val="0"/>
              <w:keepLines w:val="0"/>
              <w:widowControl/>
              <w:suppressLineNumbers w:val="0"/>
              <w:adjustRightInd w:val="0"/>
              <w:snapToGrid w:val="0"/>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color w:val="auto"/>
                <w:kern w:val="0"/>
                <w:sz w:val="22"/>
                <w:highlight w:val="none"/>
                <w:u w:val="none"/>
                <w:lang w:val="en-US" w:eastAsia="zh-CN" w:bidi="ar"/>
              </w:rPr>
              <w:t>供应商资格要求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AA11C">
            <w:pPr>
              <w:keepNext w:val="0"/>
              <w:keepLines w:val="0"/>
              <w:widowControl/>
              <w:suppressLineNumbers w:val="0"/>
              <w:adjustRightInd w:val="0"/>
              <w:snapToGrid w:val="0"/>
              <w:jc w:val="left"/>
              <w:textAlignment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1.国内注册（指按国家有关规定要求注册），依法能提供本次采购货物、工程和服务的供应商；</w:t>
            </w:r>
          </w:p>
          <w:p w14:paraId="265A995E">
            <w:pPr>
              <w:keepNext w:val="0"/>
              <w:keepLines w:val="0"/>
              <w:widowControl/>
              <w:suppressLineNumbers w:val="0"/>
              <w:adjustRightInd w:val="0"/>
              <w:snapToGrid w:val="0"/>
              <w:jc w:val="left"/>
              <w:textAlignment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（一）具有独立法人资格或是具有独立承担民事责任能力的其他组织（提供营业执照或事业单位法人证书等证明资料扫描件，原件备查）。</w:t>
            </w:r>
          </w:p>
          <w:p w14:paraId="1C95AF11">
            <w:pPr>
              <w:keepNext w:val="0"/>
              <w:keepLines w:val="0"/>
              <w:widowControl/>
              <w:suppressLineNumbers w:val="0"/>
              <w:adjustRightInd w:val="0"/>
              <w:snapToGrid w:val="0"/>
              <w:jc w:val="left"/>
              <w:textAlignment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（二）如投标人为生产企业须具有《食品生产许可证》；如投标人为经营企业须具有《食品经营许可证》。提供证书扫描件，原件备查。</w:t>
            </w:r>
          </w:p>
          <w:p w14:paraId="2A359F30">
            <w:pPr>
              <w:keepNext w:val="0"/>
              <w:keepLines w:val="0"/>
              <w:widowControl/>
              <w:suppressLineNumbers w:val="0"/>
              <w:adjustRightInd w:val="0"/>
              <w:snapToGrid w:val="0"/>
              <w:jc w:val="left"/>
              <w:textAlignment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2.具有独立承担民事责任的能力；</w:t>
            </w:r>
          </w:p>
          <w:p w14:paraId="4BEC21BE">
            <w:pPr>
              <w:keepNext w:val="0"/>
              <w:keepLines w:val="0"/>
              <w:widowControl/>
              <w:suppressLineNumbers w:val="0"/>
              <w:adjustRightInd w:val="0"/>
              <w:snapToGrid w:val="0"/>
              <w:jc w:val="left"/>
              <w:textAlignment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3.具有良好的商业信誉和履行合同所必需的设备和专业技术能力；</w:t>
            </w:r>
          </w:p>
          <w:p w14:paraId="02962EFE">
            <w:pPr>
              <w:keepNext w:val="0"/>
              <w:keepLines w:val="0"/>
              <w:widowControl/>
              <w:suppressLineNumbers w:val="0"/>
              <w:adjustRightInd w:val="0"/>
              <w:snapToGrid w:val="0"/>
              <w:jc w:val="left"/>
              <w:textAlignment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4.参加采购活动前三年内，在经营活动中没有重大违法记录（由竞标人提供证明或采购人在“信用中国”网站查询）；</w:t>
            </w:r>
          </w:p>
          <w:p w14:paraId="701FC4F7">
            <w:pPr>
              <w:keepNext w:val="0"/>
              <w:keepLines w:val="0"/>
              <w:widowControl/>
              <w:suppressLineNumbers w:val="0"/>
              <w:adjustRightInd w:val="0"/>
              <w:snapToGrid w:val="0"/>
              <w:jc w:val="left"/>
              <w:textAlignment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5.单位负责人为同一人或者存在直接控股、管理关系的不同供应商，不得参加同一合同项下的采购活动。</w:t>
            </w:r>
          </w:p>
          <w:p w14:paraId="06B94B0C">
            <w:pPr>
              <w:keepNext w:val="0"/>
              <w:keepLines w:val="0"/>
              <w:widowControl/>
              <w:suppressLineNumbers w:val="0"/>
              <w:adjustRightInd w:val="0"/>
              <w:snapToGrid w:val="0"/>
              <w:jc w:val="left"/>
              <w:textAlignment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6.法律、行政法规规定的其他条件。</w:t>
            </w:r>
          </w:p>
          <w:p w14:paraId="2914B245">
            <w:pPr>
              <w:keepNext w:val="0"/>
              <w:keepLines w:val="0"/>
              <w:widowControl/>
              <w:suppressLineNumbers w:val="0"/>
              <w:adjustRightInd w:val="0"/>
              <w:snapToGrid w:val="0"/>
              <w:jc w:val="left"/>
              <w:textAlignment w:val="center"/>
              <w:rPr>
                <w:rFonts w:hint="default" w:ascii="宋体" w:hAnsi="宋体" w:eastAsia="宋体" w:cs="宋体"/>
                <w:color w:val="auto"/>
                <w:kern w:val="0"/>
                <w:sz w:val="22"/>
                <w:highlight w:val="none"/>
                <w:u w:val="none"/>
                <w:lang w:val="en-US" w:eastAsia="zh-CN" w:bidi="ar"/>
              </w:rPr>
            </w:pPr>
            <w:r>
              <w:rPr>
                <w:rFonts w:hint="eastAsia" w:ascii="宋体" w:hAnsi="宋体" w:eastAsia="宋体" w:cs="宋体"/>
                <w:b w:val="0"/>
                <w:bCs/>
                <w:sz w:val="24"/>
                <w:szCs w:val="24"/>
                <w:lang w:val="en-US" w:eastAsia="zh-CN"/>
              </w:rPr>
              <w:t>7.本项目的特定资格要求：无</w:t>
            </w:r>
          </w:p>
        </w:tc>
      </w:tr>
      <w:tr w14:paraId="38701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right w:val="single" w:color="000000" w:sz="4" w:space="0"/>
            </w:tcBorders>
            <w:shd w:val="clear" w:color="auto" w:fill="auto"/>
            <w:vAlign w:val="center"/>
          </w:tcPr>
          <w:p w14:paraId="43F71459">
            <w:pPr>
              <w:keepNext w:val="0"/>
              <w:keepLines w:val="0"/>
              <w:widowControl/>
              <w:suppressLineNumbers w:val="0"/>
              <w:adjustRightInd w:val="0"/>
              <w:snapToGrid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预算限额（元）</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DF426">
            <w:pPr>
              <w:keepNext w:val="0"/>
              <w:keepLines w:val="0"/>
              <w:widowControl/>
              <w:suppressLineNumbers w:val="0"/>
              <w:adjustRightInd w:val="0"/>
              <w:snapToGrid w:val="0"/>
              <w:jc w:val="left"/>
              <w:textAlignment w:val="center"/>
              <w:rPr>
                <w:rFonts w:hint="default" w:ascii="宋体" w:hAnsi="宋体" w:eastAsia="宋体" w:cs="宋体"/>
                <w:sz w:val="24"/>
                <w:szCs w:val="24"/>
                <w:lang w:val="en-US" w:eastAsia="zh-CN"/>
              </w:rPr>
            </w:pPr>
            <w:r>
              <w:rPr>
                <w:rFonts w:hint="eastAsia" w:ascii="宋体" w:hAnsi="宋体" w:eastAsia="宋体" w:cs="宋体"/>
                <w:b w:val="0"/>
                <w:bCs/>
                <w:sz w:val="24"/>
                <w:szCs w:val="24"/>
                <w:lang w:val="en-US" w:eastAsia="zh-CN"/>
              </w:rPr>
              <w:t>20570</w:t>
            </w:r>
            <w:r>
              <w:rPr>
                <w:rFonts w:hint="eastAsia" w:ascii="宋体" w:hAnsi="宋体" w:eastAsia="宋体" w:cs="宋体"/>
                <w:sz w:val="24"/>
                <w:szCs w:val="24"/>
                <w:lang w:val="en-US" w:eastAsia="zh-CN"/>
              </w:rPr>
              <w:t>元（每瓶矿泉水价值限额0.8元；每瓶饮料限额4元）</w:t>
            </w:r>
          </w:p>
        </w:tc>
      </w:tr>
      <w:tr w14:paraId="33AA1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1430" w:type="dxa"/>
            <w:vMerge w:val="restart"/>
            <w:tcBorders>
              <w:top w:val="single" w:color="000000" w:sz="4" w:space="0"/>
              <w:left w:val="single" w:color="000000" w:sz="4" w:space="0"/>
              <w:right w:val="single" w:color="000000" w:sz="4" w:space="0"/>
            </w:tcBorders>
            <w:shd w:val="clear" w:color="auto" w:fill="auto"/>
            <w:vAlign w:val="center"/>
          </w:tcPr>
          <w:p w14:paraId="064C148F">
            <w:pPr>
              <w:keepNext w:val="0"/>
              <w:keepLines w:val="0"/>
              <w:widowControl/>
              <w:suppressLineNumbers w:val="0"/>
              <w:adjustRightInd w:val="0"/>
              <w:snapToGrid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货物需求</w:t>
            </w:r>
          </w:p>
          <w:p w14:paraId="759D7199">
            <w:pPr>
              <w:keepNext w:val="0"/>
              <w:keepLines w:val="0"/>
              <w:widowControl/>
              <w:suppressLineNumbers w:val="0"/>
              <w:adjustRightInd w:val="0"/>
              <w:snapToGrid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明细</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1792D">
            <w:pPr>
              <w:keepNext w:val="0"/>
              <w:keepLines w:val="0"/>
              <w:widowControl/>
              <w:suppressLineNumbers w:val="0"/>
              <w:adjustRightInd w:val="0"/>
              <w:snapToGrid w:val="0"/>
              <w:jc w:val="left"/>
              <w:textAlignment w:val="center"/>
              <w:rPr>
                <w:rFonts w:hint="default" w:ascii="宋体" w:hAnsi="宋体" w:eastAsia="宋体" w:cs="宋体"/>
                <w:sz w:val="24"/>
                <w:szCs w:val="24"/>
                <w:lang w:val="en-US" w:eastAsia="zh-CN"/>
              </w:rPr>
            </w:pPr>
            <w:r>
              <w:rPr>
                <w:rFonts w:ascii="宋体" w:hAnsi="宋体" w:eastAsia="宋体" w:cs="宋体"/>
                <w:sz w:val="24"/>
                <w:szCs w:val="24"/>
              </w:rPr>
              <w:t>瓶装水</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拒绝进口）</w:t>
            </w:r>
          </w:p>
        </w:tc>
      </w:tr>
      <w:tr w14:paraId="465E3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1430" w:type="dxa"/>
            <w:vMerge w:val="continue"/>
            <w:tcBorders>
              <w:left w:val="single" w:color="000000" w:sz="4" w:space="0"/>
              <w:bottom w:val="single" w:color="000000" w:sz="4" w:space="0"/>
              <w:right w:val="single" w:color="000000" w:sz="4" w:space="0"/>
            </w:tcBorders>
            <w:shd w:val="clear" w:color="auto" w:fill="auto"/>
            <w:vAlign w:val="center"/>
          </w:tcPr>
          <w:p w14:paraId="28B72A4E">
            <w:pPr>
              <w:keepNext w:val="0"/>
              <w:keepLines w:val="0"/>
              <w:widowControl/>
              <w:suppressLineNumbers w:val="0"/>
              <w:adjustRightInd w:val="0"/>
              <w:snapToGrid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645A5">
            <w:pPr>
              <w:keepNext w:val="0"/>
              <w:keepLines w:val="0"/>
              <w:widowControl/>
              <w:suppressLineNumbers w:val="0"/>
              <w:adjustRightInd w:val="0"/>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1.规格：≥520ml/瓶，每瓶独立包装。</w:t>
            </w:r>
          </w:p>
          <w:p w14:paraId="6966B781">
            <w:pPr>
              <w:keepNext w:val="0"/>
              <w:keepLines w:val="0"/>
              <w:widowControl/>
              <w:suppressLineNumbers w:val="0"/>
              <w:adjustRightInd w:val="0"/>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2.成分要求：天然水。</w:t>
            </w:r>
          </w:p>
          <w:p w14:paraId="0DBF6DFD">
            <w:pPr>
              <w:keepNext w:val="0"/>
              <w:keepLines w:val="0"/>
              <w:widowControl/>
              <w:suppressLineNumbers w:val="0"/>
              <w:adjustRightInd w:val="0"/>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3.标签要求：标签应该标注产品名称、生产日期、保质期、生产厂家、净含量等信息，瓶身贴有甲方标识（具体字样根据甲方需求定制）。</w:t>
            </w:r>
          </w:p>
        </w:tc>
      </w:tr>
      <w:tr w14:paraId="0208E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A7934">
            <w:pPr>
              <w:keepNext w:val="0"/>
              <w:keepLines w:val="0"/>
              <w:widowControl/>
              <w:suppressLineNumbers w:val="0"/>
              <w:adjustRightInd w:val="0"/>
              <w:snapToGrid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检验报告</w:t>
            </w:r>
          </w:p>
          <w:p w14:paraId="40BDDFCD">
            <w:pPr>
              <w:keepNext w:val="0"/>
              <w:keepLines w:val="0"/>
              <w:widowControl/>
              <w:suppressLineNumbers w:val="0"/>
              <w:adjustRightInd w:val="0"/>
              <w:snapToGrid w:val="0"/>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4A222">
            <w:pPr>
              <w:spacing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 xml:space="preserve">1、提供第三方检测机构在其资质能力范围内出具的标注资质认定标志（CMA或CNAS）的检验检测报告；          </w:t>
            </w:r>
          </w:p>
          <w:p w14:paraId="15ED2517">
            <w:pPr>
              <w:spacing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2、检测报告出具日期在2029年1月1日至本项目投标截止日之间；</w:t>
            </w:r>
          </w:p>
          <w:p w14:paraId="2AE467FE">
            <w:pPr>
              <w:spacing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3、检测报告须包含检测指标的全部内容，对应参数在检测报告中标注；</w:t>
            </w:r>
          </w:p>
          <w:p w14:paraId="6501DC70">
            <w:pPr>
              <w:spacing w:line="360" w:lineRule="auto"/>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Cs/>
                <w:color w:val="auto"/>
                <w:szCs w:val="21"/>
                <w:highlight w:val="none"/>
                <w:lang w:eastAsia="zh-CN"/>
              </w:rPr>
              <w:t>4、检测报告的名称与本项要求提供证明的名称不必完全一致；若名称不一致，需同时提供书面说明。</w:t>
            </w:r>
          </w:p>
        </w:tc>
      </w:tr>
      <w:tr w14:paraId="47313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0" w:hRule="atLeast"/>
        </w:trPr>
        <w:tc>
          <w:tcPr>
            <w:tcW w:w="1430" w:type="dxa"/>
            <w:tcBorders>
              <w:top w:val="single" w:color="000000" w:sz="4" w:space="0"/>
              <w:left w:val="single" w:color="000000" w:sz="4" w:space="0"/>
              <w:right w:val="single" w:color="000000" w:sz="4" w:space="0"/>
            </w:tcBorders>
            <w:shd w:val="clear" w:color="auto" w:fill="auto"/>
            <w:vAlign w:val="center"/>
          </w:tcPr>
          <w:p w14:paraId="5BE18AA0">
            <w:pPr>
              <w:keepNext w:val="0"/>
              <w:keepLines w:val="0"/>
              <w:widowControl/>
              <w:suppressLineNumbers w:val="0"/>
              <w:adjustRightInd w:val="0"/>
              <w:snapToGrid w:val="0"/>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default" w:ascii="宋体" w:hAnsi="宋体" w:eastAsia="宋体" w:cs="宋体"/>
                <w:b/>
                <w:bCs/>
                <w:i w:val="0"/>
                <w:iCs w:val="0"/>
                <w:color w:val="auto"/>
                <w:kern w:val="0"/>
                <w:sz w:val="22"/>
                <w:szCs w:val="22"/>
                <w:highlight w:val="none"/>
                <w:u w:val="none"/>
                <w:lang w:val="en-US" w:eastAsia="zh-CN" w:bidi="ar"/>
              </w:rPr>
              <w:t>保质期</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E31E9">
            <w:pPr>
              <w:spacing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1保质期至少 1年， 时间自最终验收合格并交付使用之日起计算。</w:t>
            </w:r>
          </w:p>
          <w:p w14:paraId="54A13A2E">
            <w:pPr>
              <w:spacing w:line="360" w:lineRule="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lang w:eastAsia="zh-CN"/>
              </w:rPr>
              <w:t>质保期内，非人为原因而出现产品质量问题，由中标人负责包换或包退，并承担因此而产生的一切费用。</w:t>
            </w:r>
          </w:p>
          <w:p w14:paraId="45F826D4">
            <w:pPr>
              <w:spacing w:line="360" w:lineRule="auto"/>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Cs/>
                <w:color w:val="auto"/>
                <w:szCs w:val="21"/>
                <w:highlight w:val="none"/>
                <w:lang w:eastAsia="zh-CN"/>
              </w:rPr>
              <w:t>3所有货物均为中标人送货上门。</w:t>
            </w:r>
          </w:p>
        </w:tc>
      </w:tr>
      <w:tr w14:paraId="3982D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B4840">
            <w:pPr>
              <w:keepNext w:val="0"/>
              <w:keepLines w:val="0"/>
              <w:widowControl/>
              <w:suppressLineNumbers w:val="0"/>
              <w:adjustRightInd w:val="0"/>
              <w:snapToGrid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付款方式</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E446F">
            <w:pPr>
              <w:keepNext w:val="0"/>
              <w:keepLines w:val="0"/>
              <w:widowControl/>
              <w:suppressLineNumbers w:val="0"/>
              <w:adjustRightInd w:val="0"/>
              <w:snapToGrid w:val="0"/>
              <w:jc w:val="left"/>
              <w:textAlignment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配送验收合格后，出具验收清单，开具验收合格结算金额的合法发票，采购人在收到供应商合法发票后以转账方式支付货款。</w:t>
            </w:r>
          </w:p>
          <w:p w14:paraId="5C94813C">
            <w:pPr>
              <w:keepNext w:val="0"/>
              <w:keepLines w:val="0"/>
              <w:widowControl/>
              <w:suppressLineNumbers w:val="0"/>
              <w:adjustRightInd w:val="0"/>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40E83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D463A">
            <w:pPr>
              <w:keepNext w:val="0"/>
              <w:keepLines w:val="0"/>
              <w:widowControl/>
              <w:suppressLineNumbers w:val="0"/>
              <w:adjustRightInd w:val="0"/>
              <w:snapToGrid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其他要求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917B0">
            <w:pPr>
              <w:keepNext w:val="0"/>
              <w:keepLines w:val="0"/>
              <w:widowControl/>
              <w:numPr>
                <w:ilvl w:val="0"/>
                <w:numId w:val="0"/>
              </w:numPr>
              <w:suppressLineNumbers w:val="0"/>
              <w:adjustRightInd w:val="0"/>
              <w:snapToGrid w:val="0"/>
              <w:jc w:val="left"/>
              <w:textAlignment w:val="center"/>
              <w:rPr>
                <w:rFonts w:hint="default" w:ascii="宋体" w:hAnsi="宋体" w:eastAsia="宋体" w:cs="宋体"/>
                <w:color w:val="auto"/>
                <w:kern w:val="0"/>
                <w:sz w:val="22"/>
                <w:highlight w:val="none"/>
                <w:u w:val="none"/>
                <w:lang w:val="en-US" w:eastAsia="zh-CN" w:bidi="ar"/>
              </w:rPr>
            </w:pPr>
            <w:r>
              <w:rPr>
                <w:rFonts w:hint="eastAsia" w:ascii="宋体" w:hAnsi="宋体" w:eastAsia="宋体" w:cs="宋体"/>
                <w:kern w:val="0"/>
                <w:sz w:val="24"/>
                <w:lang w:val="en-US" w:eastAsia="zh-CN"/>
              </w:rPr>
              <w:t>配送</w:t>
            </w:r>
            <w:r>
              <w:rPr>
                <w:rFonts w:hint="default" w:ascii="宋体" w:hAnsi="宋体" w:eastAsia="宋体" w:cs="宋体"/>
                <w:color w:val="auto"/>
                <w:kern w:val="0"/>
                <w:sz w:val="22"/>
                <w:highlight w:val="none"/>
                <w:u w:val="none"/>
                <w:lang w:val="en-US" w:eastAsia="zh-CN" w:bidi="ar"/>
              </w:rPr>
              <w:t>分批送货</w:t>
            </w:r>
            <w:r>
              <w:rPr>
                <w:rFonts w:hint="eastAsia" w:ascii="宋体" w:hAnsi="宋体" w:eastAsia="宋体" w:cs="宋体"/>
                <w:color w:val="auto"/>
                <w:kern w:val="0"/>
                <w:sz w:val="22"/>
                <w:highlight w:val="none"/>
                <w:u w:val="none"/>
                <w:lang w:val="en-US" w:eastAsia="zh-CN" w:bidi="ar"/>
              </w:rPr>
              <w:t>，每季度结算</w:t>
            </w:r>
          </w:p>
        </w:tc>
      </w:tr>
    </w:tbl>
    <w:p w14:paraId="3FED23D2">
      <w:pPr>
        <w:keepNext w:val="0"/>
        <w:keepLines w:val="0"/>
        <w:pageBreakBefore w:val="0"/>
        <w:kinsoku/>
        <w:wordWrap/>
        <w:overflowPunct/>
        <w:topLinePunct w:val="0"/>
        <w:bidi w:val="0"/>
        <w:spacing w:before="0" w:line="240" w:lineRule="auto"/>
        <w:ind w:left="0" w:leftChars="0" w:right="0" w:rightChars="0" w:firstLine="420" w:firstLineChars="0"/>
        <w:textAlignment w:val="auto"/>
        <w:rPr>
          <w:rFonts w:hint="eastAsia" w:ascii="宋体" w:hAnsi="宋体" w:eastAsia="宋体" w:cs="宋体"/>
          <w:b w:val="0"/>
          <w:bCs w:val="0"/>
          <w:color w:val="auto"/>
          <w:kern w:val="0"/>
          <w:sz w:val="21"/>
          <w:szCs w:val="21"/>
          <w:highlight w:val="none"/>
          <w:lang w:val="en-US" w:eastAsia="zh-CN" w:bidi="zh-CN"/>
        </w:rPr>
      </w:pPr>
    </w:p>
    <w:p w14:paraId="5883C349">
      <w:pPr>
        <w:keepNext w:val="0"/>
        <w:keepLines w:val="0"/>
        <w:pageBreakBefore w:val="0"/>
        <w:kinsoku/>
        <w:wordWrap/>
        <w:overflowPunct/>
        <w:topLinePunct w:val="0"/>
        <w:bidi w:val="0"/>
        <w:spacing w:before="0" w:line="240" w:lineRule="auto"/>
        <w:ind w:left="0" w:leftChars="0" w:right="0" w:rightChars="0" w:firstLine="0" w:firstLineChars="0"/>
        <w:textAlignment w:val="auto"/>
        <w:rPr>
          <w:rFonts w:hint="eastAsia" w:ascii="宋体" w:hAnsi="宋体" w:eastAsia="宋体" w:cs="宋体"/>
          <w:b w:val="0"/>
          <w:bCs w:val="0"/>
          <w:kern w:val="2"/>
          <w:sz w:val="24"/>
          <w:szCs w:val="24"/>
          <w:lang w:val="en-US" w:eastAsia="zh-CN" w:bidi="zh-CN"/>
        </w:rPr>
      </w:pPr>
    </w:p>
    <w:p w14:paraId="76232EAC">
      <w:pPr>
        <w:rPr>
          <w:rFonts w:hint="eastAsia"/>
          <w:lang w:val="en-US" w:eastAsia="zh-CN"/>
        </w:rPr>
      </w:pPr>
      <w:r>
        <w:rPr>
          <w:rFonts w:hint="eastAsia"/>
          <w:lang w:val="en-US" w:eastAsia="zh-CN"/>
        </w:rPr>
        <w:br w:type="page"/>
      </w:r>
    </w:p>
    <w:p w14:paraId="2EB736D0">
      <w:pPr>
        <w:pStyle w:val="37"/>
        <w:ind w:firstLine="0" w:firstLineChars="0"/>
        <w:jc w:val="center"/>
        <w:rPr>
          <w:rFonts w:hint="eastAsia"/>
          <w:lang w:val="en-US" w:eastAsia="zh-CN"/>
        </w:rPr>
      </w:pPr>
      <w:r>
        <w:rPr>
          <w:rFonts w:hint="eastAsia"/>
          <w:lang w:val="en-US" w:eastAsia="zh-CN"/>
        </w:rPr>
        <w:t>第二章  供应商须知</w:t>
      </w:r>
    </w:p>
    <w:p w14:paraId="5CDC171F">
      <w:pPr>
        <w:pStyle w:val="38"/>
        <w:rPr>
          <w:rFonts w:hint="eastAsia"/>
        </w:rPr>
      </w:pPr>
      <w:r>
        <w:rPr>
          <w:rFonts w:hint="eastAsia"/>
          <w:lang w:val="en-US" w:eastAsia="zh-CN"/>
        </w:rPr>
        <w:t>供应商</w:t>
      </w:r>
      <w:r>
        <w:rPr>
          <w:rFonts w:hint="eastAsia"/>
        </w:rPr>
        <w:t>须知前附表</w:t>
      </w:r>
    </w:p>
    <w:tbl>
      <w:tblPr>
        <w:tblStyle w:val="19"/>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711"/>
        <w:gridCol w:w="6418"/>
      </w:tblGrid>
      <w:tr w14:paraId="2EF60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14:paraId="3697FA33">
            <w:pPr>
              <w:pStyle w:val="10"/>
              <w:adjustRightInd w:val="0"/>
              <w:spacing w:line="360" w:lineRule="exact"/>
              <w:jc w:val="center"/>
              <w:rPr>
                <w:rFonts w:hint="eastAsia" w:ascii="宋体" w:hAnsi="宋体" w:eastAsia="宋体" w:cs="宋体"/>
                <w:b/>
                <w:szCs w:val="21"/>
              </w:rPr>
            </w:pPr>
            <w:r>
              <w:rPr>
                <w:rFonts w:hint="eastAsia" w:ascii="宋体" w:hAnsi="宋体" w:eastAsia="宋体" w:cs="宋体"/>
                <w:b/>
                <w:szCs w:val="21"/>
              </w:rPr>
              <w:t>条款号</w:t>
            </w:r>
          </w:p>
        </w:tc>
        <w:tc>
          <w:tcPr>
            <w:tcW w:w="1711" w:type="dxa"/>
            <w:noWrap w:val="0"/>
            <w:vAlign w:val="center"/>
          </w:tcPr>
          <w:p w14:paraId="0B235A20">
            <w:pPr>
              <w:pStyle w:val="10"/>
              <w:spacing w:line="360" w:lineRule="exact"/>
              <w:jc w:val="center"/>
              <w:rPr>
                <w:rFonts w:hint="eastAsia" w:ascii="宋体" w:hAnsi="宋体" w:eastAsia="宋体" w:cs="宋体"/>
                <w:b/>
                <w:szCs w:val="21"/>
              </w:rPr>
            </w:pPr>
            <w:r>
              <w:rPr>
                <w:rFonts w:hint="eastAsia" w:ascii="宋体" w:hAnsi="宋体" w:eastAsia="宋体" w:cs="宋体"/>
                <w:b/>
                <w:szCs w:val="21"/>
              </w:rPr>
              <w:t>条款名称</w:t>
            </w:r>
          </w:p>
        </w:tc>
        <w:tc>
          <w:tcPr>
            <w:tcW w:w="6418" w:type="dxa"/>
            <w:noWrap w:val="0"/>
            <w:vAlign w:val="top"/>
          </w:tcPr>
          <w:p w14:paraId="7B951C54">
            <w:pPr>
              <w:pStyle w:val="10"/>
              <w:spacing w:line="360" w:lineRule="exact"/>
              <w:jc w:val="center"/>
              <w:rPr>
                <w:rFonts w:hint="eastAsia" w:ascii="宋体" w:hAnsi="宋体" w:eastAsia="宋体" w:cs="宋体"/>
                <w:b/>
                <w:szCs w:val="21"/>
              </w:rPr>
            </w:pPr>
            <w:r>
              <w:rPr>
                <w:rFonts w:hint="eastAsia" w:ascii="宋体" w:hAnsi="宋体" w:eastAsia="宋体" w:cs="宋体"/>
                <w:b/>
                <w:szCs w:val="21"/>
              </w:rPr>
              <w:t>详细内容</w:t>
            </w:r>
          </w:p>
        </w:tc>
      </w:tr>
      <w:tr w14:paraId="4BED9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14:paraId="057B7A48">
            <w:pPr>
              <w:pStyle w:val="10"/>
              <w:spacing w:line="360" w:lineRule="exact"/>
              <w:jc w:val="center"/>
              <w:rPr>
                <w:rFonts w:hint="default" w:ascii="宋体" w:hAnsi="宋体" w:eastAsia="宋体" w:cs="宋体"/>
                <w:lang w:val="en-US" w:eastAsia="zh-CN"/>
              </w:rPr>
            </w:pPr>
            <w:r>
              <w:rPr>
                <w:rFonts w:hint="eastAsia" w:ascii="宋体" w:hAnsi="宋体" w:eastAsia="宋体" w:cs="宋体"/>
              </w:rPr>
              <w:t>1</w:t>
            </w:r>
          </w:p>
        </w:tc>
        <w:tc>
          <w:tcPr>
            <w:tcW w:w="1711" w:type="dxa"/>
            <w:noWrap w:val="0"/>
            <w:vAlign w:val="center"/>
          </w:tcPr>
          <w:p w14:paraId="4214398A">
            <w:pPr>
              <w:pStyle w:val="10"/>
              <w:spacing w:line="360" w:lineRule="exact"/>
              <w:jc w:val="center"/>
              <w:rPr>
                <w:rFonts w:hint="eastAsia" w:ascii="宋体" w:hAnsi="宋体" w:eastAsia="宋体" w:cs="宋体"/>
                <w:color w:val="auto"/>
              </w:rPr>
            </w:pPr>
            <w:r>
              <w:rPr>
                <w:rFonts w:hint="eastAsia" w:ascii="宋体" w:hAnsi="宋体" w:eastAsia="宋体" w:cs="宋体"/>
                <w:color w:val="auto"/>
              </w:rPr>
              <w:t>采购人</w:t>
            </w:r>
          </w:p>
        </w:tc>
        <w:tc>
          <w:tcPr>
            <w:tcW w:w="6418" w:type="dxa"/>
            <w:noWrap w:val="0"/>
            <w:vAlign w:val="center"/>
          </w:tcPr>
          <w:p w14:paraId="7B7FD391">
            <w:pPr>
              <w:pStyle w:val="10"/>
              <w:spacing w:line="360" w:lineRule="exact"/>
              <w:rPr>
                <w:rFonts w:hint="eastAsia" w:ascii="宋体" w:hAnsi="宋体" w:eastAsia="宋体" w:cs="宋体"/>
              </w:rPr>
            </w:pPr>
            <w:r>
              <w:rPr>
                <w:rFonts w:hint="eastAsia" w:ascii="宋体" w:hAnsi="宋体" w:eastAsia="宋体" w:cs="宋体"/>
              </w:rPr>
              <w:t>采购人：</w:t>
            </w:r>
            <w:r>
              <w:rPr>
                <w:rFonts w:hint="eastAsia" w:hAnsi="宋体" w:cs="宋体"/>
                <w:lang w:eastAsia="zh-CN"/>
              </w:rPr>
              <w:t>广西自贸区开投华康酒店管理</w:t>
            </w:r>
            <w:r>
              <w:rPr>
                <w:rFonts w:hint="eastAsia" w:ascii="宋体" w:hAnsi="宋体" w:eastAsia="宋体" w:cs="宋体"/>
              </w:rPr>
              <w:t>有限公司</w:t>
            </w:r>
          </w:p>
          <w:p w14:paraId="1770A1E7">
            <w:pPr>
              <w:pStyle w:val="10"/>
              <w:spacing w:line="360" w:lineRule="exact"/>
              <w:rPr>
                <w:rFonts w:hint="eastAsia" w:ascii="宋体" w:hAnsi="宋体" w:eastAsia="宋体" w:cs="宋体"/>
                <w:lang w:eastAsia="zh-CN"/>
              </w:rPr>
            </w:pPr>
            <w:r>
              <w:rPr>
                <w:rFonts w:hint="eastAsia" w:ascii="宋体" w:hAnsi="宋体" w:eastAsia="宋体" w:cs="宋体"/>
              </w:rPr>
              <w:t>项目联系人：</w:t>
            </w:r>
            <w:r>
              <w:rPr>
                <w:rFonts w:hint="eastAsia" w:hAnsi="宋体" w:cs="宋体"/>
                <w:lang w:val="en-US" w:eastAsia="zh-CN"/>
              </w:rPr>
              <w:t>陈金伶</w:t>
            </w:r>
          </w:p>
          <w:p w14:paraId="76784565">
            <w:pPr>
              <w:pStyle w:val="10"/>
              <w:spacing w:line="360" w:lineRule="exact"/>
              <w:rPr>
                <w:rFonts w:hint="default" w:ascii="宋体" w:hAnsi="宋体" w:eastAsia="宋体" w:cs="宋体"/>
                <w:color w:val="auto"/>
                <w:lang w:val="en-US"/>
              </w:rPr>
            </w:pPr>
            <w:r>
              <w:rPr>
                <w:rFonts w:hint="eastAsia" w:ascii="宋体" w:hAnsi="宋体" w:eastAsia="宋体" w:cs="宋体"/>
              </w:rPr>
              <w:t>电话：</w:t>
            </w:r>
            <w:r>
              <w:rPr>
                <w:rFonts w:hint="eastAsia" w:hAnsi="宋体" w:cs="宋体"/>
                <w:b w:val="0"/>
                <w:bCs/>
                <w:sz w:val="24"/>
                <w:szCs w:val="24"/>
                <w:u w:val="none"/>
                <w:lang w:val="en-US" w:eastAsia="zh-CN"/>
              </w:rPr>
              <w:t>18277704433</w:t>
            </w:r>
          </w:p>
        </w:tc>
      </w:tr>
      <w:tr w14:paraId="393F0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14:paraId="11A8E745">
            <w:pPr>
              <w:pStyle w:val="10"/>
              <w:spacing w:line="360" w:lineRule="exact"/>
              <w:jc w:val="center"/>
              <w:rPr>
                <w:rFonts w:hint="eastAsia" w:ascii="宋体" w:hAnsi="宋体" w:eastAsia="宋体" w:cs="宋体"/>
              </w:rPr>
            </w:pPr>
            <w:r>
              <w:rPr>
                <w:rFonts w:hint="eastAsia" w:ascii="宋体" w:hAnsi="宋体" w:eastAsia="宋体" w:cs="宋体"/>
                <w:lang w:val="en-US" w:eastAsia="zh-CN"/>
              </w:rPr>
              <w:t>2</w:t>
            </w:r>
          </w:p>
        </w:tc>
        <w:tc>
          <w:tcPr>
            <w:tcW w:w="1711" w:type="dxa"/>
            <w:noWrap w:val="0"/>
            <w:vAlign w:val="center"/>
          </w:tcPr>
          <w:p w14:paraId="28FA2483">
            <w:pPr>
              <w:pStyle w:val="10"/>
              <w:spacing w:line="360" w:lineRule="exact"/>
              <w:jc w:val="center"/>
              <w:rPr>
                <w:rFonts w:hint="eastAsia" w:ascii="宋体" w:hAnsi="宋体" w:eastAsia="宋体" w:cs="宋体"/>
                <w:color w:val="auto"/>
              </w:rPr>
            </w:pPr>
            <w:r>
              <w:rPr>
                <w:rFonts w:hint="eastAsia" w:ascii="宋体" w:hAnsi="宋体" w:eastAsia="宋体" w:cs="宋体"/>
                <w:color w:val="auto"/>
              </w:rPr>
              <w:t>项目名称</w:t>
            </w:r>
          </w:p>
        </w:tc>
        <w:tc>
          <w:tcPr>
            <w:tcW w:w="6418" w:type="dxa"/>
            <w:noWrap w:val="0"/>
            <w:vAlign w:val="center"/>
          </w:tcPr>
          <w:p w14:paraId="2CCE4CAF">
            <w:pPr>
              <w:pStyle w:val="10"/>
              <w:spacing w:line="360" w:lineRule="exact"/>
              <w:rPr>
                <w:rFonts w:hint="eastAsia" w:ascii="宋体" w:hAnsi="宋体" w:eastAsia="宋体" w:cs="宋体"/>
                <w:color w:val="auto"/>
                <w:szCs w:val="21"/>
              </w:rPr>
            </w:pPr>
            <w:r>
              <w:rPr>
                <w:rFonts w:hint="eastAsia" w:hAnsi="宋体" w:cs="宋体"/>
                <w:b w:val="0"/>
                <w:bCs/>
                <w:sz w:val="21"/>
                <w:szCs w:val="21"/>
                <w:u w:val="none"/>
                <w:lang w:val="en-US" w:eastAsia="zh-CN"/>
              </w:rPr>
              <w:t>格兰云天阅酒店瓶装水采购项目</w:t>
            </w:r>
          </w:p>
        </w:tc>
      </w:tr>
      <w:tr w14:paraId="60783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14:paraId="11C9F72B">
            <w:pPr>
              <w:pStyle w:val="10"/>
              <w:spacing w:line="360" w:lineRule="exact"/>
              <w:jc w:val="center"/>
              <w:rPr>
                <w:rFonts w:hint="default" w:ascii="宋体" w:hAnsi="宋体" w:eastAsia="宋体" w:cs="宋体"/>
                <w:lang w:val="en-US" w:eastAsia="zh-CN"/>
              </w:rPr>
            </w:pPr>
            <w:r>
              <w:rPr>
                <w:rFonts w:hint="eastAsia" w:hAnsi="宋体" w:cs="宋体"/>
                <w:lang w:val="en-US" w:eastAsia="zh-CN"/>
              </w:rPr>
              <w:t>3</w:t>
            </w:r>
          </w:p>
        </w:tc>
        <w:tc>
          <w:tcPr>
            <w:tcW w:w="1711" w:type="dxa"/>
            <w:noWrap w:val="0"/>
            <w:vAlign w:val="center"/>
          </w:tcPr>
          <w:p w14:paraId="7A4260EB">
            <w:pPr>
              <w:pStyle w:val="10"/>
              <w:spacing w:line="360" w:lineRule="exact"/>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资金来源</w:t>
            </w:r>
          </w:p>
        </w:tc>
        <w:tc>
          <w:tcPr>
            <w:tcW w:w="6418" w:type="dxa"/>
            <w:noWrap w:val="0"/>
            <w:vAlign w:val="center"/>
          </w:tcPr>
          <w:p w14:paraId="365B0DEE">
            <w:pPr>
              <w:pStyle w:val="10"/>
              <w:spacing w:line="360" w:lineRule="exact"/>
              <w:rPr>
                <w:rFonts w:hint="default" w:ascii="宋体" w:hAnsi="宋体" w:eastAsia="宋体" w:cs="宋体"/>
                <w:color w:val="auto"/>
                <w:lang w:val="en-US" w:eastAsia="zh-CN"/>
              </w:rPr>
            </w:pPr>
            <w:r>
              <w:rPr>
                <w:rFonts w:hint="default" w:ascii="宋体" w:hAnsi="宋体" w:eastAsia="宋体" w:cs="宋体"/>
                <w:color w:val="auto"/>
                <w:lang w:val="en-US" w:eastAsia="zh-CN"/>
              </w:rPr>
              <w:t>自有资金</w:t>
            </w:r>
          </w:p>
        </w:tc>
      </w:tr>
      <w:tr w14:paraId="6A527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14:paraId="7064EB23">
            <w:pPr>
              <w:pStyle w:val="10"/>
              <w:spacing w:line="360" w:lineRule="exact"/>
              <w:jc w:val="center"/>
              <w:rPr>
                <w:rFonts w:hint="default" w:ascii="宋体" w:hAnsi="宋体" w:eastAsia="宋体" w:cs="宋体"/>
                <w:lang w:val="en-US" w:eastAsia="zh-CN"/>
              </w:rPr>
            </w:pPr>
            <w:r>
              <w:rPr>
                <w:rFonts w:hint="eastAsia" w:hAnsi="宋体" w:cs="宋体"/>
                <w:lang w:val="en-US" w:eastAsia="zh-CN"/>
              </w:rPr>
              <w:t>4</w:t>
            </w:r>
          </w:p>
        </w:tc>
        <w:tc>
          <w:tcPr>
            <w:tcW w:w="1711" w:type="dxa"/>
            <w:noWrap w:val="0"/>
            <w:vAlign w:val="center"/>
          </w:tcPr>
          <w:p w14:paraId="68F23093">
            <w:pPr>
              <w:pStyle w:val="10"/>
              <w:spacing w:line="360" w:lineRule="exact"/>
              <w:jc w:val="center"/>
              <w:rPr>
                <w:rFonts w:hint="eastAsia" w:ascii="宋体" w:hAnsi="宋体" w:eastAsia="宋体" w:cs="宋体"/>
                <w:color w:val="auto"/>
              </w:rPr>
            </w:pPr>
            <w:r>
              <w:rPr>
                <w:rFonts w:hint="eastAsia" w:hAnsi="宋体" w:cs="宋体"/>
                <w:color w:val="auto"/>
                <w:szCs w:val="21"/>
                <w:lang w:val="en-US" w:eastAsia="zh-CN"/>
              </w:rPr>
              <w:t>采购</w:t>
            </w:r>
            <w:r>
              <w:rPr>
                <w:rFonts w:hint="eastAsia" w:ascii="宋体" w:hAnsi="宋体" w:eastAsia="宋体" w:cs="宋体"/>
                <w:color w:val="auto"/>
                <w:szCs w:val="21"/>
              </w:rPr>
              <w:t>文件的获取</w:t>
            </w:r>
          </w:p>
        </w:tc>
        <w:tc>
          <w:tcPr>
            <w:tcW w:w="6418" w:type="dxa"/>
            <w:noWrap w:val="0"/>
            <w:vAlign w:val="center"/>
          </w:tcPr>
          <w:p w14:paraId="5779C29D">
            <w:pPr>
              <w:pStyle w:val="10"/>
              <w:spacing w:line="360" w:lineRule="exact"/>
              <w:rPr>
                <w:rFonts w:hint="eastAsia" w:ascii="宋体" w:hAnsi="宋体" w:eastAsia="宋体" w:cs="宋体"/>
                <w:color w:val="auto"/>
                <w:spacing w:val="6"/>
                <w:kern w:val="48"/>
              </w:rPr>
            </w:pPr>
            <w:r>
              <w:rPr>
                <w:rFonts w:hint="eastAsia" w:ascii="宋体" w:hAnsi="宋体" w:eastAsia="宋体" w:cs="宋体"/>
                <w:color w:val="auto"/>
              </w:rPr>
              <w:t>供应商在广西自贸区钦州港片区开发投资集团有限责任公司网站</w:t>
            </w:r>
            <w:r>
              <w:rPr>
                <w:rFonts w:hint="eastAsia" w:ascii="宋体" w:hAnsi="宋体" w:eastAsia="宋体" w:cs="宋体"/>
                <w:color w:val="auto"/>
                <w:u w:val="single"/>
              </w:rPr>
              <w:t>https://www.qzmktjt.com/</w:t>
            </w:r>
            <w:r>
              <w:rPr>
                <w:rFonts w:hint="eastAsia" w:ascii="宋体" w:hAnsi="宋体" w:eastAsia="宋体" w:cs="宋体"/>
                <w:color w:val="auto"/>
              </w:rPr>
              <w:t>获取</w:t>
            </w:r>
            <w:r>
              <w:rPr>
                <w:rFonts w:hint="eastAsia" w:hAnsi="宋体" w:cs="宋体"/>
                <w:color w:val="auto"/>
                <w:lang w:eastAsia="zh-CN"/>
              </w:rPr>
              <w:t>（</w:t>
            </w:r>
            <w:r>
              <w:rPr>
                <w:rFonts w:hint="eastAsia" w:ascii="宋体" w:hAnsi="宋体" w:eastAsia="宋体" w:cs="宋体"/>
                <w:color w:val="auto"/>
              </w:rPr>
              <w:t>下载</w:t>
            </w:r>
            <w:r>
              <w:rPr>
                <w:rFonts w:hint="eastAsia" w:hAnsi="宋体" w:cs="宋体"/>
                <w:color w:val="auto"/>
                <w:lang w:eastAsia="zh-CN"/>
              </w:rPr>
              <w:t>）</w:t>
            </w:r>
            <w:r>
              <w:rPr>
                <w:rFonts w:hint="eastAsia" w:ascii="宋体" w:hAnsi="宋体" w:eastAsia="宋体" w:cs="宋体"/>
                <w:color w:val="auto"/>
              </w:rPr>
              <w:t>采购文件</w:t>
            </w:r>
          </w:p>
        </w:tc>
      </w:tr>
      <w:tr w14:paraId="6CB9B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14:paraId="2F17865D">
            <w:pPr>
              <w:pStyle w:val="10"/>
              <w:spacing w:line="360" w:lineRule="exact"/>
              <w:jc w:val="center"/>
              <w:rPr>
                <w:rFonts w:hint="eastAsia" w:ascii="宋体" w:hAnsi="宋体" w:eastAsia="宋体" w:cs="宋体"/>
                <w:lang w:val="en-US" w:eastAsia="zh-CN"/>
              </w:rPr>
            </w:pPr>
            <w:r>
              <w:rPr>
                <w:rFonts w:hint="eastAsia" w:hAnsi="宋体" w:cs="宋体"/>
                <w:lang w:val="en-US" w:eastAsia="zh-CN"/>
              </w:rPr>
              <w:t>5</w:t>
            </w:r>
          </w:p>
        </w:tc>
        <w:tc>
          <w:tcPr>
            <w:tcW w:w="1711" w:type="dxa"/>
            <w:noWrap w:val="0"/>
            <w:vAlign w:val="center"/>
          </w:tcPr>
          <w:p w14:paraId="78B830DD">
            <w:pPr>
              <w:pStyle w:val="10"/>
              <w:spacing w:line="360" w:lineRule="exact"/>
              <w:jc w:val="center"/>
              <w:rPr>
                <w:rFonts w:hint="eastAsia" w:ascii="宋体" w:hAnsi="宋体" w:eastAsia="宋体" w:cs="宋体"/>
                <w:color w:val="auto"/>
              </w:rPr>
            </w:pPr>
            <w:r>
              <w:rPr>
                <w:rFonts w:hint="eastAsia"/>
                <w:color w:val="auto"/>
                <w:lang w:val="en-US" w:eastAsia="zh-CN"/>
              </w:rPr>
              <w:t>供应商</w:t>
            </w:r>
            <w:r>
              <w:rPr>
                <w:rFonts w:hint="eastAsia" w:ascii="宋体" w:hAnsi="宋体" w:eastAsia="宋体" w:cs="宋体"/>
                <w:color w:val="auto"/>
              </w:rPr>
              <w:t>应具备的特定条件</w:t>
            </w:r>
          </w:p>
        </w:tc>
        <w:tc>
          <w:tcPr>
            <w:tcW w:w="6418" w:type="dxa"/>
            <w:noWrap w:val="0"/>
            <w:vAlign w:val="center"/>
          </w:tcPr>
          <w:p w14:paraId="67420C8B">
            <w:pPr>
              <w:pStyle w:val="10"/>
              <w:spacing w:line="360" w:lineRule="exact"/>
              <w:rPr>
                <w:rFonts w:hint="eastAsia" w:ascii="宋体" w:hAnsi="宋体" w:eastAsia="宋体" w:cs="宋体"/>
                <w:color w:val="auto"/>
                <w:spacing w:val="6"/>
                <w:kern w:val="48"/>
              </w:rPr>
            </w:pPr>
            <w:r>
              <w:rPr>
                <w:rFonts w:hint="eastAsia" w:ascii="宋体" w:hAnsi="宋体" w:eastAsia="宋体" w:cs="宋体"/>
                <w:color w:val="auto"/>
                <w:spacing w:val="6"/>
                <w:kern w:val="48"/>
              </w:rPr>
              <w:t>1.供应商应当具备下列条件：</w:t>
            </w:r>
          </w:p>
          <w:p w14:paraId="04954724">
            <w:pPr>
              <w:pStyle w:val="10"/>
              <w:spacing w:line="360" w:lineRule="exact"/>
              <w:rPr>
                <w:rFonts w:hint="eastAsia" w:ascii="宋体" w:hAnsi="宋体" w:eastAsia="宋体" w:cs="宋体"/>
                <w:color w:val="auto"/>
                <w:spacing w:val="6"/>
                <w:kern w:val="48"/>
              </w:rPr>
            </w:pPr>
            <w:r>
              <w:rPr>
                <w:rFonts w:hint="eastAsia" w:ascii="宋体" w:hAnsi="宋体" w:eastAsia="宋体" w:cs="宋体"/>
                <w:color w:val="auto"/>
                <w:spacing w:val="6"/>
                <w:kern w:val="48"/>
              </w:rPr>
              <w:t>1.国内注册（指按国家有关规定要求注册），依法能提供本次采购货物、工程和服务的供应商；</w:t>
            </w:r>
          </w:p>
          <w:p w14:paraId="2E9DABD7">
            <w:pPr>
              <w:pStyle w:val="10"/>
              <w:spacing w:line="360" w:lineRule="exact"/>
              <w:rPr>
                <w:rFonts w:hint="eastAsia" w:ascii="宋体" w:hAnsi="宋体" w:eastAsia="宋体" w:cs="宋体"/>
                <w:color w:val="auto"/>
                <w:spacing w:val="6"/>
                <w:kern w:val="48"/>
              </w:rPr>
            </w:pPr>
            <w:r>
              <w:rPr>
                <w:rFonts w:hint="eastAsia" w:ascii="宋体" w:hAnsi="宋体" w:eastAsia="宋体" w:cs="宋体"/>
                <w:color w:val="auto"/>
                <w:spacing w:val="6"/>
                <w:kern w:val="48"/>
              </w:rPr>
              <w:t>（一）具有独立法人资格或是具有独立承担民事责任能力的其他组织（提供营业执照或事业单位法人证书等证明资料扫描件，原件备查）。</w:t>
            </w:r>
          </w:p>
          <w:p w14:paraId="1794476A">
            <w:pPr>
              <w:pStyle w:val="10"/>
              <w:spacing w:line="360" w:lineRule="exact"/>
              <w:rPr>
                <w:rFonts w:hint="eastAsia" w:ascii="宋体" w:hAnsi="宋体" w:eastAsia="宋体" w:cs="宋体"/>
                <w:color w:val="auto"/>
                <w:spacing w:val="6"/>
                <w:kern w:val="48"/>
              </w:rPr>
            </w:pPr>
            <w:r>
              <w:rPr>
                <w:rFonts w:hint="eastAsia" w:ascii="宋体" w:hAnsi="宋体" w:eastAsia="宋体" w:cs="宋体"/>
                <w:color w:val="auto"/>
                <w:spacing w:val="6"/>
                <w:kern w:val="48"/>
              </w:rPr>
              <w:t>（二）如投标人为生产企业须具有《食品生产许可证》；如投标人为经营企业须具有《食品经营许可证》。提供证书扫描件，原件备查。</w:t>
            </w:r>
          </w:p>
          <w:p w14:paraId="16802C53">
            <w:pPr>
              <w:pStyle w:val="10"/>
              <w:spacing w:line="360" w:lineRule="exact"/>
              <w:rPr>
                <w:rFonts w:hint="eastAsia" w:ascii="宋体" w:hAnsi="宋体" w:eastAsia="宋体" w:cs="宋体"/>
                <w:color w:val="auto"/>
                <w:spacing w:val="6"/>
                <w:kern w:val="48"/>
              </w:rPr>
            </w:pPr>
            <w:r>
              <w:rPr>
                <w:rFonts w:hint="eastAsia" w:ascii="宋体" w:hAnsi="宋体" w:eastAsia="宋体" w:cs="宋体"/>
                <w:color w:val="auto"/>
                <w:spacing w:val="6"/>
                <w:kern w:val="48"/>
              </w:rPr>
              <w:t>2.具有独立承担民事责任的能力；</w:t>
            </w:r>
          </w:p>
          <w:p w14:paraId="2DB3F193">
            <w:pPr>
              <w:pStyle w:val="10"/>
              <w:spacing w:line="360" w:lineRule="exact"/>
              <w:rPr>
                <w:rFonts w:hint="eastAsia" w:ascii="宋体" w:hAnsi="宋体" w:eastAsia="宋体" w:cs="宋体"/>
                <w:color w:val="auto"/>
                <w:spacing w:val="6"/>
                <w:kern w:val="48"/>
              </w:rPr>
            </w:pPr>
            <w:r>
              <w:rPr>
                <w:rFonts w:hint="eastAsia" w:ascii="宋体" w:hAnsi="宋体" w:eastAsia="宋体" w:cs="宋体"/>
                <w:color w:val="auto"/>
                <w:spacing w:val="6"/>
                <w:kern w:val="48"/>
              </w:rPr>
              <w:t>3.具有良好的商业信誉和履行合同所必需的设备和专业技术能力；</w:t>
            </w:r>
          </w:p>
          <w:p w14:paraId="33F28691">
            <w:pPr>
              <w:pStyle w:val="10"/>
              <w:spacing w:line="360" w:lineRule="exact"/>
              <w:rPr>
                <w:rFonts w:hint="eastAsia" w:ascii="宋体" w:hAnsi="宋体" w:eastAsia="宋体" w:cs="宋体"/>
                <w:color w:val="auto"/>
                <w:spacing w:val="6"/>
                <w:kern w:val="48"/>
              </w:rPr>
            </w:pPr>
            <w:r>
              <w:rPr>
                <w:rFonts w:hint="eastAsia" w:ascii="宋体" w:hAnsi="宋体" w:eastAsia="宋体" w:cs="宋体"/>
                <w:color w:val="auto"/>
                <w:spacing w:val="6"/>
                <w:kern w:val="48"/>
              </w:rPr>
              <w:t>4.参加采购活动前三年内，在经营活动中没有重大违法记录（由竞标人提供证明或采购人在“信用中国”网站查询）；</w:t>
            </w:r>
          </w:p>
          <w:p w14:paraId="20E27507">
            <w:pPr>
              <w:pStyle w:val="10"/>
              <w:spacing w:line="360" w:lineRule="exact"/>
              <w:rPr>
                <w:rFonts w:hint="eastAsia" w:ascii="宋体" w:hAnsi="宋体" w:eastAsia="宋体" w:cs="宋体"/>
                <w:color w:val="auto"/>
                <w:spacing w:val="6"/>
                <w:kern w:val="48"/>
              </w:rPr>
            </w:pPr>
            <w:r>
              <w:rPr>
                <w:rFonts w:hint="eastAsia" w:ascii="宋体" w:hAnsi="宋体" w:eastAsia="宋体" w:cs="宋体"/>
                <w:color w:val="auto"/>
                <w:spacing w:val="6"/>
                <w:kern w:val="48"/>
              </w:rPr>
              <w:t>5.单位负责人为同一人或者存在直接控股、管理关系的不同供应商，不得参加同一合同项下的采购活动。</w:t>
            </w:r>
          </w:p>
          <w:p w14:paraId="56AA88BD">
            <w:pPr>
              <w:pStyle w:val="10"/>
              <w:spacing w:line="360" w:lineRule="exact"/>
              <w:rPr>
                <w:rFonts w:hint="eastAsia" w:ascii="宋体" w:hAnsi="宋体" w:eastAsia="宋体" w:cs="宋体"/>
                <w:color w:val="auto"/>
                <w:spacing w:val="6"/>
                <w:kern w:val="48"/>
              </w:rPr>
            </w:pPr>
            <w:r>
              <w:rPr>
                <w:rFonts w:hint="eastAsia" w:ascii="宋体" w:hAnsi="宋体" w:eastAsia="宋体" w:cs="宋体"/>
                <w:color w:val="auto"/>
                <w:spacing w:val="6"/>
                <w:kern w:val="48"/>
              </w:rPr>
              <w:t>6.法律、行政法规规定的其他条件。</w:t>
            </w:r>
          </w:p>
          <w:p w14:paraId="42A6A526">
            <w:pPr>
              <w:pStyle w:val="10"/>
              <w:spacing w:line="360" w:lineRule="exact"/>
              <w:rPr>
                <w:rFonts w:hint="eastAsia" w:ascii="宋体" w:hAnsi="宋体" w:eastAsia="宋体" w:cs="宋体"/>
                <w:color w:val="auto"/>
                <w:spacing w:val="6"/>
                <w:kern w:val="48"/>
              </w:rPr>
            </w:pPr>
            <w:r>
              <w:rPr>
                <w:rFonts w:hint="eastAsia" w:ascii="宋体" w:hAnsi="宋体" w:eastAsia="宋体" w:cs="宋体"/>
                <w:color w:val="auto"/>
                <w:spacing w:val="6"/>
                <w:kern w:val="48"/>
              </w:rPr>
              <w:t>7.本项目的特定资格要求：无</w:t>
            </w:r>
          </w:p>
          <w:p w14:paraId="591A9096">
            <w:pPr>
              <w:pStyle w:val="10"/>
              <w:spacing w:line="360" w:lineRule="exact"/>
              <w:rPr>
                <w:rFonts w:hint="default" w:ascii="宋体" w:hAnsi="宋体" w:eastAsia="宋体" w:cs="宋体"/>
                <w:color w:val="auto"/>
                <w:spacing w:val="6"/>
                <w:kern w:val="48"/>
                <w:lang w:val="en-US" w:eastAsia="zh-CN"/>
              </w:rPr>
            </w:pPr>
            <w:r>
              <w:rPr>
                <w:rFonts w:hint="eastAsia" w:hAnsi="宋体" w:cs="宋体"/>
                <w:color w:val="auto"/>
                <w:spacing w:val="6"/>
                <w:kern w:val="48"/>
                <w:lang w:val="en-US" w:eastAsia="zh-CN"/>
              </w:rPr>
              <w:t>8</w:t>
            </w:r>
            <w:r>
              <w:rPr>
                <w:rFonts w:hint="eastAsia" w:ascii="宋体" w:hAnsi="宋体" w:eastAsia="宋体" w:cs="宋体"/>
                <w:color w:val="auto"/>
                <w:spacing w:val="6"/>
                <w:kern w:val="48"/>
              </w:rPr>
              <w:t>.本项目不接受未登记的供应商参加竞标。</w:t>
            </w:r>
          </w:p>
        </w:tc>
      </w:tr>
      <w:tr w14:paraId="6EC3F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14:paraId="09878971">
            <w:pPr>
              <w:pStyle w:val="10"/>
              <w:spacing w:line="360" w:lineRule="exact"/>
              <w:jc w:val="center"/>
              <w:rPr>
                <w:rFonts w:hint="eastAsia" w:ascii="宋体" w:hAnsi="宋体" w:eastAsia="宋体" w:cs="宋体"/>
                <w:lang w:val="en-US" w:eastAsia="zh-CN"/>
              </w:rPr>
            </w:pPr>
            <w:r>
              <w:rPr>
                <w:rFonts w:hint="eastAsia" w:hAnsi="宋体" w:cs="宋体"/>
                <w:lang w:val="en-US" w:eastAsia="zh-CN"/>
              </w:rPr>
              <w:t>6</w:t>
            </w:r>
          </w:p>
        </w:tc>
        <w:tc>
          <w:tcPr>
            <w:tcW w:w="1711" w:type="dxa"/>
            <w:noWrap w:val="0"/>
            <w:vAlign w:val="center"/>
          </w:tcPr>
          <w:p w14:paraId="744BBCC8">
            <w:pPr>
              <w:pStyle w:val="10"/>
              <w:spacing w:line="360" w:lineRule="exact"/>
              <w:jc w:val="center"/>
              <w:rPr>
                <w:rFonts w:hint="eastAsia" w:ascii="宋体" w:hAnsi="宋体" w:eastAsia="宋体" w:cs="宋体"/>
              </w:rPr>
            </w:pPr>
            <w:r>
              <w:rPr>
                <w:rFonts w:hint="eastAsia" w:ascii="宋体" w:hAnsi="宋体" w:eastAsia="宋体" w:cs="宋体"/>
              </w:rPr>
              <w:t>是否接受联合体竞标</w:t>
            </w:r>
          </w:p>
        </w:tc>
        <w:tc>
          <w:tcPr>
            <w:tcW w:w="6418" w:type="dxa"/>
            <w:noWrap w:val="0"/>
            <w:vAlign w:val="center"/>
          </w:tcPr>
          <w:p w14:paraId="7FCD76B2">
            <w:pPr>
              <w:pStyle w:val="10"/>
              <w:spacing w:line="360" w:lineRule="exact"/>
              <w:jc w:val="both"/>
              <w:rPr>
                <w:rFonts w:hint="default" w:ascii="宋体" w:hAnsi="宋体" w:eastAsia="宋体" w:cs="宋体"/>
                <w:lang w:val="en-US" w:eastAsia="zh-CN"/>
              </w:rPr>
            </w:pPr>
            <w:r>
              <w:rPr>
                <w:rFonts w:hint="eastAsia" w:ascii="宋体" w:hAnsi="宋体" w:eastAsia="宋体" w:cs="宋体"/>
                <w:lang w:eastAsia="zh-CN"/>
              </w:rPr>
              <w:sym w:font="Wingdings 2" w:char="00A3"/>
            </w:r>
            <w:r>
              <w:rPr>
                <w:rFonts w:hint="eastAsia" w:ascii="宋体" w:hAnsi="宋体" w:eastAsia="宋体" w:cs="宋体"/>
              </w:rPr>
              <w:t>接受联合体竞标</w:t>
            </w:r>
            <w:r>
              <w:rPr>
                <w:rFonts w:hint="eastAsia" w:hAnsi="宋体" w:cs="宋体"/>
                <w:lang w:val="en-US" w:eastAsia="zh-CN"/>
              </w:rPr>
              <w:t xml:space="preserve">  </w:t>
            </w:r>
            <w:r>
              <w:rPr>
                <w:rFonts w:hint="eastAsia" w:ascii="宋体" w:hAnsi="宋体" w:eastAsia="宋体" w:cs="宋体"/>
                <w:lang w:eastAsia="zh-CN"/>
              </w:rPr>
              <w:sym w:font="Wingdings 2" w:char="0052"/>
            </w:r>
            <w:r>
              <w:rPr>
                <w:rFonts w:hint="eastAsia" w:ascii="宋体" w:hAnsi="宋体" w:eastAsia="宋体" w:cs="宋体"/>
              </w:rPr>
              <w:t>不接受联合体竞标</w:t>
            </w:r>
          </w:p>
        </w:tc>
      </w:tr>
      <w:tr w14:paraId="4C8C6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14:paraId="483E4E03">
            <w:pPr>
              <w:pStyle w:val="10"/>
              <w:spacing w:line="360" w:lineRule="exact"/>
              <w:jc w:val="center"/>
              <w:rPr>
                <w:rFonts w:hint="default" w:ascii="宋体" w:hAnsi="宋体" w:eastAsia="宋体" w:cs="宋体"/>
                <w:lang w:val="en-US"/>
              </w:rPr>
            </w:pPr>
            <w:r>
              <w:rPr>
                <w:rFonts w:hint="eastAsia" w:hAnsi="宋体" w:cs="宋体"/>
                <w:lang w:val="en-US" w:eastAsia="zh-CN"/>
              </w:rPr>
              <w:t>7</w:t>
            </w:r>
          </w:p>
        </w:tc>
        <w:tc>
          <w:tcPr>
            <w:tcW w:w="1711" w:type="dxa"/>
            <w:noWrap w:val="0"/>
            <w:vAlign w:val="center"/>
          </w:tcPr>
          <w:p w14:paraId="1FD220CE">
            <w:pPr>
              <w:pStyle w:val="10"/>
              <w:spacing w:line="360" w:lineRule="exact"/>
              <w:jc w:val="center"/>
              <w:rPr>
                <w:rFonts w:hint="eastAsia" w:ascii="宋体" w:hAnsi="宋体" w:eastAsia="宋体" w:cs="宋体"/>
              </w:rPr>
            </w:pPr>
            <w:r>
              <w:rPr>
                <w:rFonts w:hint="eastAsia" w:ascii="宋体" w:hAnsi="宋体" w:eastAsia="宋体" w:cs="宋体"/>
                <w:lang w:val="en-US" w:eastAsia="zh-CN"/>
              </w:rPr>
              <w:t>响应</w:t>
            </w:r>
            <w:r>
              <w:rPr>
                <w:rFonts w:hint="eastAsia" w:ascii="宋体" w:hAnsi="宋体" w:eastAsia="宋体" w:cs="宋体"/>
              </w:rPr>
              <w:t>文件份数</w:t>
            </w:r>
          </w:p>
        </w:tc>
        <w:tc>
          <w:tcPr>
            <w:tcW w:w="6418" w:type="dxa"/>
            <w:noWrap w:val="0"/>
            <w:vAlign w:val="center"/>
          </w:tcPr>
          <w:p w14:paraId="58011C4C">
            <w:pPr>
              <w:pStyle w:val="10"/>
              <w:spacing w:line="360" w:lineRule="exact"/>
              <w:rPr>
                <w:rFonts w:hint="eastAsia"/>
              </w:rPr>
            </w:pPr>
            <w:r>
              <w:rPr>
                <w:rFonts w:hint="eastAsia"/>
                <w:lang w:val="en-US" w:eastAsia="zh-CN"/>
              </w:rPr>
              <w:t>响应</w:t>
            </w:r>
            <w:r>
              <w:rPr>
                <w:rFonts w:hint="eastAsia"/>
              </w:rPr>
              <w:t>文件：</w:t>
            </w:r>
            <w:r>
              <w:rPr>
                <w:rFonts w:hint="eastAsia"/>
                <w:b/>
                <w:bCs/>
                <w:color w:val="FF0000"/>
              </w:rPr>
              <w:t>正本1份</w:t>
            </w:r>
            <w:r>
              <w:rPr>
                <w:rFonts w:hint="eastAsia"/>
                <w:b/>
                <w:bCs/>
                <w:color w:val="FF0000"/>
                <w:lang w:eastAsia="zh-CN"/>
              </w:rPr>
              <w:t>，</w:t>
            </w:r>
            <w:r>
              <w:rPr>
                <w:rFonts w:hint="eastAsia"/>
                <w:b/>
                <w:bCs/>
                <w:color w:val="FF0000"/>
              </w:rPr>
              <w:t>副本</w:t>
            </w:r>
            <w:r>
              <w:rPr>
                <w:rFonts w:hint="eastAsia"/>
                <w:b/>
                <w:bCs/>
                <w:color w:val="FF0000"/>
                <w:lang w:val="en-US" w:eastAsia="zh-CN"/>
              </w:rPr>
              <w:t>1</w:t>
            </w:r>
            <w:r>
              <w:rPr>
                <w:rFonts w:hint="eastAsia"/>
                <w:b/>
                <w:bCs/>
                <w:color w:val="FF0000"/>
              </w:rPr>
              <w:t>份</w:t>
            </w:r>
          </w:p>
          <w:p w14:paraId="17AD756A">
            <w:pPr>
              <w:rPr>
                <w:rFonts w:hint="eastAsia"/>
              </w:rPr>
            </w:pPr>
            <w:r>
              <w:rPr>
                <w:rFonts w:hint="eastAsia" w:ascii="宋体" w:hAnsi="宋体" w:eastAsia="宋体" w:cs="宋体"/>
                <w:spacing w:val="6"/>
                <w:kern w:val="48"/>
                <w:szCs w:val="21"/>
              </w:rPr>
              <w:t>供应商必须在首次</w:t>
            </w:r>
            <w:r>
              <w:rPr>
                <w:rFonts w:hint="eastAsia" w:ascii="宋体" w:hAnsi="宋体" w:eastAsia="宋体" w:cs="宋体"/>
                <w:lang w:val="en-US" w:eastAsia="zh-CN"/>
              </w:rPr>
              <w:t>响应</w:t>
            </w:r>
            <w:r>
              <w:rPr>
                <w:rFonts w:hint="eastAsia" w:ascii="宋体" w:hAnsi="宋体" w:eastAsia="宋体" w:cs="宋体"/>
              </w:rPr>
              <w:t>文件</w:t>
            </w:r>
            <w:r>
              <w:rPr>
                <w:rFonts w:hint="eastAsia" w:ascii="宋体" w:hAnsi="宋体" w:eastAsia="宋体" w:cs="宋体"/>
                <w:lang w:val="en-US" w:eastAsia="zh-CN"/>
              </w:rPr>
              <w:t>提交</w:t>
            </w:r>
            <w:r>
              <w:rPr>
                <w:rFonts w:hint="eastAsia" w:ascii="宋体" w:hAnsi="宋体" w:eastAsia="宋体" w:cs="宋体"/>
              </w:rPr>
              <w:t>截止时间</w:t>
            </w:r>
            <w:r>
              <w:rPr>
                <w:rFonts w:hint="eastAsia" w:ascii="宋体" w:hAnsi="宋体" w:eastAsia="宋体" w:cs="宋体"/>
                <w:spacing w:val="6"/>
                <w:kern w:val="48"/>
                <w:szCs w:val="21"/>
              </w:rPr>
              <w:t>前</w:t>
            </w:r>
            <w:r>
              <w:rPr>
                <w:rFonts w:hint="eastAsia" w:ascii="宋体" w:hAnsi="宋体" w:eastAsia="宋体" w:cs="宋体"/>
                <w:spacing w:val="6"/>
                <w:kern w:val="48"/>
                <w:szCs w:val="21"/>
                <w:lang w:eastAsia="zh-CN"/>
              </w:rPr>
              <w:t>，</w:t>
            </w:r>
            <w:r>
              <w:rPr>
                <w:rFonts w:hint="eastAsia" w:ascii="宋体" w:hAnsi="宋体" w:eastAsia="宋体" w:cs="宋体"/>
                <w:spacing w:val="6"/>
                <w:kern w:val="48"/>
                <w:szCs w:val="21"/>
              </w:rPr>
              <w:t>将响应文件密封送达</w:t>
            </w:r>
            <w:r>
              <w:rPr>
                <w:rFonts w:hint="eastAsia" w:ascii="宋体" w:hAnsi="宋体" w:eastAsia="宋体" w:cs="宋体"/>
                <w:spacing w:val="6"/>
                <w:kern w:val="48"/>
                <w:szCs w:val="21"/>
                <w:lang w:val="en-US" w:eastAsia="zh-CN"/>
              </w:rPr>
              <w:t>指定</w:t>
            </w:r>
            <w:r>
              <w:rPr>
                <w:rFonts w:hint="eastAsia" w:ascii="宋体" w:hAnsi="宋体" w:eastAsia="宋体" w:cs="宋体"/>
                <w:spacing w:val="6"/>
                <w:kern w:val="48"/>
                <w:szCs w:val="21"/>
              </w:rPr>
              <w:t>地点。在首次响应文件提交截止时间后送达的响应文件为无效文件</w:t>
            </w:r>
            <w:r>
              <w:rPr>
                <w:rFonts w:hint="eastAsia" w:ascii="宋体" w:hAnsi="宋体" w:eastAsia="宋体" w:cs="宋体"/>
                <w:spacing w:val="6"/>
                <w:kern w:val="48"/>
                <w:szCs w:val="21"/>
                <w:lang w:eastAsia="zh-CN"/>
              </w:rPr>
              <w:t>，</w:t>
            </w:r>
            <w:r>
              <w:rPr>
                <w:rFonts w:hint="eastAsia" w:ascii="宋体" w:hAnsi="宋体" w:eastAsia="宋体" w:cs="宋体"/>
                <w:spacing w:val="6"/>
                <w:kern w:val="48"/>
                <w:szCs w:val="21"/>
              </w:rPr>
              <w:t>采购</w:t>
            </w:r>
            <w:r>
              <w:rPr>
                <w:rFonts w:hint="eastAsia" w:ascii="宋体" w:hAnsi="宋体" w:eastAsia="宋体" w:cs="宋体"/>
                <w:spacing w:val="6"/>
                <w:kern w:val="48"/>
                <w:szCs w:val="21"/>
                <w:lang w:val="en-US" w:eastAsia="zh-CN"/>
              </w:rPr>
              <w:t>人</w:t>
            </w:r>
            <w:r>
              <w:rPr>
                <w:rFonts w:hint="eastAsia" w:ascii="宋体" w:hAnsi="宋体" w:eastAsia="宋体" w:cs="宋体"/>
                <w:spacing w:val="6"/>
                <w:kern w:val="48"/>
                <w:szCs w:val="21"/>
              </w:rPr>
              <w:t>应当拒收。</w:t>
            </w:r>
          </w:p>
        </w:tc>
      </w:tr>
      <w:tr w14:paraId="1F11C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14:paraId="67AD331C">
            <w:pPr>
              <w:pStyle w:val="10"/>
              <w:spacing w:line="360" w:lineRule="exact"/>
              <w:jc w:val="center"/>
              <w:rPr>
                <w:rFonts w:hint="default" w:ascii="宋体" w:hAnsi="宋体" w:eastAsia="宋体" w:cs="宋体"/>
                <w:lang w:val="en-US" w:eastAsia="zh-CN"/>
              </w:rPr>
            </w:pPr>
            <w:r>
              <w:rPr>
                <w:rFonts w:hint="eastAsia" w:hAnsi="宋体" w:cs="宋体"/>
                <w:lang w:val="en-US" w:eastAsia="zh-CN"/>
              </w:rPr>
              <w:t>8</w:t>
            </w:r>
          </w:p>
        </w:tc>
        <w:tc>
          <w:tcPr>
            <w:tcW w:w="1711" w:type="dxa"/>
            <w:noWrap w:val="0"/>
            <w:vAlign w:val="center"/>
          </w:tcPr>
          <w:p w14:paraId="46F37A5F">
            <w:pPr>
              <w:pStyle w:val="10"/>
              <w:spacing w:line="360" w:lineRule="exact"/>
              <w:jc w:val="center"/>
              <w:rPr>
                <w:rFonts w:hint="default" w:ascii="宋体" w:hAnsi="宋体" w:eastAsia="宋体" w:cs="宋体"/>
                <w:lang w:val="en-US" w:eastAsia="zh-CN"/>
              </w:rPr>
            </w:pPr>
            <w:r>
              <w:rPr>
                <w:rFonts w:hint="eastAsia" w:ascii="宋体" w:hAnsi="宋体" w:eastAsia="宋体" w:cs="宋体"/>
                <w:lang w:val="en-US" w:eastAsia="zh-CN"/>
              </w:rPr>
              <w:t>评审方法</w:t>
            </w:r>
          </w:p>
        </w:tc>
        <w:tc>
          <w:tcPr>
            <w:tcW w:w="6418" w:type="dxa"/>
            <w:noWrap w:val="0"/>
            <w:vAlign w:val="center"/>
          </w:tcPr>
          <w:p w14:paraId="1091B732">
            <w:pPr>
              <w:pStyle w:val="10"/>
              <w:spacing w:line="360" w:lineRule="exact"/>
              <w:rPr>
                <w:rFonts w:hint="default" w:ascii="宋体" w:hAnsi="宋体" w:eastAsia="宋体" w:cs="宋体"/>
                <w:lang w:val="en-US" w:eastAsia="zh-CN"/>
              </w:rPr>
            </w:pPr>
            <w:r>
              <w:rPr>
                <w:rFonts w:hint="eastAsia" w:hAnsi="宋体" w:cs="宋体"/>
                <w:b/>
                <w:bCs/>
                <w:lang w:val="en-US" w:eastAsia="zh-CN"/>
              </w:rPr>
              <w:t>综合评估法</w:t>
            </w:r>
          </w:p>
        </w:tc>
      </w:tr>
      <w:tr w14:paraId="541F1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72" w:type="dxa"/>
            <w:noWrap w:val="0"/>
            <w:vAlign w:val="center"/>
          </w:tcPr>
          <w:p w14:paraId="0FF7B986">
            <w:pPr>
              <w:pStyle w:val="10"/>
              <w:spacing w:line="360" w:lineRule="exact"/>
              <w:jc w:val="center"/>
              <w:rPr>
                <w:rFonts w:hint="eastAsia" w:ascii="宋体" w:hAnsi="宋体" w:eastAsia="宋体" w:cs="宋体"/>
                <w:lang w:val="en-US" w:eastAsia="zh-CN"/>
              </w:rPr>
            </w:pPr>
            <w:r>
              <w:rPr>
                <w:rFonts w:hint="eastAsia" w:hAnsi="宋体" w:cs="宋体"/>
                <w:lang w:val="en-US" w:eastAsia="zh-CN"/>
              </w:rPr>
              <w:t>9</w:t>
            </w:r>
          </w:p>
        </w:tc>
        <w:tc>
          <w:tcPr>
            <w:tcW w:w="1711" w:type="dxa"/>
            <w:noWrap w:val="0"/>
            <w:vAlign w:val="center"/>
          </w:tcPr>
          <w:p w14:paraId="248E1275">
            <w:pPr>
              <w:pStyle w:val="10"/>
              <w:spacing w:line="360" w:lineRule="exact"/>
              <w:jc w:val="center"/>
              <w:rPr>
                <w:rFonts w:hint="eastAsia" w:ascii="宋体" w:hAnsi="宋体" w:eastAsia="宋体" w:cs="宋体"/>
              </w:rPr>
            </w:pPr>
            <w:r>
              <w:rPr>
                <w:rFonts w:hint="eastAsia" w:ascii="宋体" w:hAnsi="宋体" w:eastAsia="宋体" w:cs="宋体"/>
              </w:rPr>
              <w:t>竞标有效期</w:t>
            </w:r>
          </w:p>
        </w:tc>
        <w:tc>
          <w:tcPr>
            <w:tcW w:w="6418" w:type="dxa"/>
            <w:noWrap w:val="0"/>
            <w:vAlign w:val="center"/>
          </w:tcPr>
          <w:p w14:paraId="55F471E2">
            <w:pPr>
              <w:pStyle w:val="10"/>
              <w:spacing w:line="360" w:lineRule="exact"/>
              <w:rPr>
                <w:rFonts w:hint="eastAsia" w:ascii="宋体" w:hAnsi="宋体" w:eastAsia="宋体" w:cs="宋体"/>
              </w:rPr>
            </w:pPr>
            <w:r>
              <w:rPr>
                <w:rFonts w:hint="eastAsia" w:ascii="宋体" w:hAnsi="宋体" w:eastAsia="宋体" w:cs="宋体"/>
              </w:rPr>
              <w:t>自竞标截止时间起</w:t>
            </w:r>
            <w:r>
              <w:rPr>
                <w:rFonts w:hint="eastAsia" w:ascii="宋体" w:hAnsi="宋体" w:eastAsia="宋体" w:cs="宋体"/>
                <w:lang w:val="en-US" w:eastAsia="zh-CN"/>
              </w:rPr>
              <w:t>60</w:t>
            </w:r>
            <w:r>
              <w:rPr>
                <w:rFonts w:hint="eastAsia" w:ascii="宋体" w:hAnsi="宋体" w:eastAsia="宋体" w:cs="宋体"/>
              </w:rPr>
              <w:t>天</w:t>
            </w:r>
          </w:p>
        </w:tc>
      </w:tr>
      <w:tr w14:paraId="6550A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14:paraId="7CCFD843">
            <w:pPr>
              <w:pStyle w:val="10"/>
              <w:spacing w:line="360" w:lineRule="exact"/>
              <w:jc w:val="center"/>
              <w:rPr>
                <w:rFonts w:hint="default" w:ascii="宋体" w:hAnsi="宋体" w:eastAsia="宋体" w:cs="宋体"/>
                <w:lang w:val="en-US" w:eastAsia="zh-CN"/>
              </w:rPr>
            </w:pPr>
            <w:r>
              <w:rPr>
                <w:rFonts w:hint="eastAsia" w:hAnsi="宋体" w:cs="宋体"/>
                <w:lang w:val="en-US" w:eastAsia="zh-CN"/>
              </w:rPr>
              <w:t>10</w:t>
            </w:r>
          </w:p>
        </w:tc>
        <w:tc>
          <w:tcPr>
            <w:tcW w:w="1711" w:type="dxa"/>
            <w:noWrap w:val="0"/>
            <w:vAlign w:val="center"/>
          </w:tcPr>
          <w:p w14:paraId="50732B82">
            <w:pPr>
              <w:pStyle w:val="10"/>
              <w:spacing w:line="360" w:lineRule="exact"/>
              <w:jc w:val="center"/>
              <w:rPr>
                <w:rFonts w:hint="eastAsia" w:ascii="宋体" w:hAnsi="宋体" w:eastAsia="宋体" w:cs="宋体"/>
              </w:rPr>
            </w:pPr>
            <w:r>
              <w:rPr>
                <w:rFonts w:hint="eastAsia" w:ascii="宋体" w:hAnsi="宋体" w:eastAsia="宋体" w:cs="宋体"/>
              </w:rPr>
              <w:t>竞标保证金金额</w:t>
            </w:r>
          </w:p>
        </w:tc>
        <w:tc>
          <w:tcPr>
            <w:tcW w:w="6418" w:type="dxa"/>
            <w:noWrap w:val="0"/>
            <w:vAlign w:val="center"/>
          </w:tcPr>
          <w:p w14:paraId="3F71047F">
            <w:pPr>
              <w:pStyle w:val="10"/>
              <w:spacing w:line="360" w:lineRule="exact"/>
              <w:rPr>
                <w:rFonts w:hint="eastAsia" w:ascii="宋体" w:hAnsi="宋体" w:eastAsia="宋体" w:cs="宋体"/>
              </w:rPr>
            </w:pPr>
            <w:r>
              <w:rPr>
                <w:rFonts w:hint="eastAsia" w:ascii="宋体" w:hAnsi="宋体" w:eastAsia="宋体" w:cs="宋体"/>
                <w:spacing w:val="6"/>
                <w:kern w:val="48"/>
              </w:rPr>
              <w:t>无</w:t>
            </w:r>
          </w:p>
        </w:tc>
      </w:tr>
      <w:tr w14:paraId="350B4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14:paraId="012F28E0">
            <w:pPr>
              <w:pStyle w:val="10"/>
              <w:spacing w:line="360" w:lineRule="exact"/>
              <w:jc w:val="center"/>
              <w:rPr>
                <w:rFonts w:hint="default" w:ascii="宋体" w:hAnsi="宋体" w:eastAsia="宋体" w:cs="宋体"/>
                <w:lang w:val="en-US" w:eastAsia="zh-CN"/>
              </w:rPr>
            </w:pPr>
            <w:r>
              <w:rPr>
                <w:rFonts w:hint="eastAsia" w:hAnsi="宋体" w:cs="宋体"/>
                <w:lang w:val="en-US" w:eastAsia="zh-CN"/>
              </w:rPr>
              <w:t>11</w:t>
            </w:r>
          </w:p>
        </w:tc>
        <w:tc>
          <w:tcPr>
            <w:tcW w:w="1711" w:type="dxa"/>
            <w:noWrap w:val="0"/>
            <w:vAlign w:val="center"/>
          </w:tcPr>
          <w:p w14:paraId="6ED43C5B">
            <w:pPr>
              <w:pStyle w:val="10"/>
              <w:spacing w:line="360" w:lineRule="exact"/>
              <w:jc w:val="center"/>
              <w:rPr>
                <w:rFonts w:hint="eastAsia" w:ascii="宋体" w:hAnsi="宋体" w:eastAsia="宋体" w:cs="宋体"/>
              </w:rPr>
            </w:pPr>
            <w:r>
              <w:rPr>
                <w:rFonts w:hint="eastAsia" w:ascii="宋体" w:hAnsi="宋体" w:eastAsia="宋体" w:cs="宋体"/>
              </w:rPr>
              <w:t>竞标截止时间</w:t>
            </w:r>
          </w:p>
        </w:tc>
        <w:tc>
          <w:tcPr>
            <w:tcW w:w="6418" w:type="dxa"/>
            <w:noWrap w:val="0"/>
            <w:vAlign w:val="center"/>
          </w:tcPr>
          <w:p w14:paraId="76A3E724">
            <w:pPr>
              <w:pStyle w:val="10"/>
              <w:spacing w:line="360" w:lineRule="exact"/>
              <w:rPr>
                <w:rFonts w:hint="eastAsia" w:ascii="宋体" w:hAnsi="宋体" w:eastAsia="宋体" w:cs="宋体"/>
              </w:rPr>
            </w:pPr>
            <w:r>
              <w:rPr>
                <w:rFonts w:hint="eastAsia" w:ascii="宋体" w:hAnsi="宋体" w:eastAsia="宋体" w:cs="宋体"/>
                <w:szCs w:val="24"/>
              </w:rPr>
              <w:t>与第一章公告</w:t>
            </w:r>
            <w:r>
              <w:rPr>
                <w:rFonts w:hint="eastAsia" w:ascii="宋体" w:hAnsi="宋体" w:eastAsia="宋体" w:cs="宋体"/>
                <w:lang w:val="en-US" w:eastAsia="zh-CN"/>
              </w:rPr>
              <w:t>响应</w:t>
            </w:r>
            <w:r>
              <w:rPr>
                <w:rFonts w:hint="eastAsia" w:ascii="宋体" w:hAnsi="宋体" w:eastAsia="宋体" w:cs="宋体"/>
              </w:rPr>
              <w:t>文件</w:t>
            </w:r>
            <w:r>
              <w:rPr>
                <w:rFonts w:hint="eastAsia" w:ascii="宋体" w:hAnsi="宋体" w:eastAsia="宋体" w:cs="宋体"/>
                <w:lang w:val="en-US" w:eastAsia="zh-CN"/>
              </w:rPr>
              <w:t>提交</w:t>
            </w:r>
            <w:r>
              <w:rPr>
                <w:rFonts w:hint="eastAsia" w:ascii="宋体" w:hAnsi="宋体" w:eastAsia="宋体" w:cs="宋体"/>
              </w:rPr>
              <w:t>截止时间</w:t>
            </w:r>
            <w:r>
              <w:rPr>
                <w:rFonts w:hint="eastAsia" w:ascii="宋体" w:hAnsi="宋体" w:eastAsia="宋体" w:cs="宋体"/>
                <w:szCs w:val="24"/>
              </w:rPr>
              <w:t>一致</w:t>
            </w:r>
          </w:p>
        </w:tc>
      </w:tr>
      <w:tr w14:paraId="3E2A9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14:paraId="4DD31763">
            <w:pPr>
              <w:pStyle w:val="10"/>
              <w:spacing w:line="360" w:lineRule="exact"/>
              <w:jc w:val="center"/>
              <w:rPr>
                <w:rFonts w:hint="default" w:ascii="宋体" w:hAnsi="宋体" w:eastAsia="宋体" w:cs="宋体"/>
                <w:lang w:val="en-US" w:eastAsia="zh-CN"/>
              </w:rPr>
            </w:pPr>
            <w:r>
              <w:rPr>
                <w:rFonts w:hint="eastAsia" w:hAnsi="宋体" w:cs="宋体"/>
                <w:lang w:val="en-US" w:eastAsia="zh-CN"/>
              </w:rPr>
              <w:t>12</w:t>
            </w:r>
          </w:p>
        </w:tc>
        <w:tc>
          <w:tcPr>
            <w:tcW w:w="1711" w:type="dxa"/>
            <w:noWrap w:val="0"/>
            <w:vAlign w:val="center"/>
          </w:tcPr>
          <w:p w14:paraId="4C519B37">
            <w:pPr>
              <w:pStyle w:val="10"/>
              <w:spacing w:line="360" w:lineRule="exact"/>
              <w:jc w:val="center"/>
              <w:rPr>
                <w:rFonts w:hint="eastAsia" w:ascii="宋体" w:hAnsi="宋体" w:eastAsia="宋体" w:cs="宋体"/>
              </w:rPr>
            </w:pPr>
            <w:r>
              <w:rPr>
                <w:rFonts w:hint="eastAsia" w:ascii="宋体" w:hAnsi="宋体" w:eastAsia="宋体" w:cs="宋体"/>
              </w:rPr>
              <w:t>响应文件提交</w:t>
            </w:r>
          </w:p>
          <w:p w14:paraId="56BA2D26">
            <w:pPr>
              <w:pStyle w:val="10"/>
              <w:spacing w:line="360" w:lineRule="exact"/>
              <w:jc w:val="center"/>
              <w:rPr>
                <w:rFonts w:hint="eastAsia" w:ascii="宋体" w:hAnsi="宋体" w:eastAsia="宋体" w:cs="宋体"/>
              </w:rPr>
            </w:pPr>
            <w:r>
              <w:rPr>
                <w:rFonts w:hint="eastAsia" w:ascii="宋体" w:hAnsi="宋体" w:eastAsia="宋体" w:cs="宋体"/>
              </w:rPr>
              <w:t>截止时间</w:t>
            </w:r>
            <w:r>
              <w:rPr>
                <w:rFonts w:hint="eastAsia" w:hAnsi="宋体" w:cs="宋体"/>
                <w:lang w:val="en-US" w:eastAsia="zh-CN"/>
              </w:rPr>
              <w:t>和</w:t>
            </w:r>
            <w:r>
              <w:rPr>
                <w:rFonts w:hint="eastAsia" w:ascii="宋体" w:hAnsi="宋体" w:eastAsia="宋体" w:cs="宋体"/>
              </w:rPr>
              <w:t>地点</w:t>
            </w:r>
          </w:p>
        </w:tc>
        <w:tc>
          <w:tcPr>
            <w:tcW w:w="6418" w:type="dxa"/>
            <w:noWrap w:val="0"/>
            <w:vAlign w:val="center"/>
          </w:tcPr>
          <w:p w14:paraId="0019147F">
            <w:pPr>
              <w:pStyle w:val="10"/>
              <w:spacing w:line="360" w:lineRule="exact"/>
              <w:rPr>
                <w:rFonts w:hint="eastAsia" w:ascii="宋体" w:hAnsi="宋体" w:eastAsia="宋体" w:cs="宋体"/>
                <w:lang w:eastAsia="zh-CN"/>
              </w:rPr>
            </w:pPr>
            <w:r>
              <w:rPr>
                <w:rFonts w:hint="eastAsia" w:ascii="宋体" w:hAnsi="宋体" w:eastAsia="宋体" w:cs="宋体"/>
                <w:szCs w:val="24"/>
              </w:rPr>
              <w:t>与第一章公告</w:t>
            </w:r>
            <w:r>
              <w:rPr>
                <w:rFonts w:hint="eastAsia" w:ascii="宋体" w:hAnsi="宋体" w:eastAsia="宋体" w:cs="宋体"/>
                <w:lang w:val="en-US" w:eastAsia="zh-CN"/>
              </w:rPr>
              <w:t>响应</w:t>
            </w:r>
            <w:r>
              <w:rPr>
                <w:rFonts w:hint="eastAsia" w:ascii="宋体" w:hAnsi="宋体" w:eastAsia="宋体" w:cs="宋体"/>
              </w:rPr>
              <w:t>文件</w:t>
            </w:r>
            <w:r>
              <w:rPr>
                <w:rFonts w:hint="eastAsia" w:ascii="宋体" w:hAnsi="宋体" w:eastAsia="宋体" w:cs="宋体"/>
                <w:lang w:val="en-US" w:eastAsia="zh-CN"/>
              </w:rPr>
              <w:t>提交</w:t>
            </w:r>
            <w:r>
              <w:rPr>
                <w:rFonts w:hint="eastAsia" w:ascii="宋体" w:hAnsi="宋体" w:eastAsia="宋体" w:cs="宋体"/>
              </w:rPr>
              <w:t>截止时间</w:t>
            </w:r>
            <w:r>
              <w:rPr>
                <w:rFonts w:hint="eastAsia" w:hAnsi="宋体" w:cs="宋体"/>
                <w:lang w:eastAsia="zh-CN"/>
              </w:rPr>
              <w:t>、</w:t>
            </w:r>
            <w:r>
              <w:rPr>
                <w:rFonts w:hint="eastAsia" w:hAnsi="宋体" w:cs="宋体"/>
                <w:lang w:val="en-US" w:eastAsia="zh-CN"/>
              </w:rPr>
              <w:t>地点</w:t>
            </w:r>
            <w:r>
              <w:rPr>
                <w:rFonts w:hint="eastAsia" w:ascii="宋体" w:hAnsi="宋体" w:eastAsia="宋体" w:cs="宋体"/>
                <w:szCs w:val="24"/>
              </w:rPr>
              <w:t>一致</w:t>
            </w:r>
          </w:p>
        </w:tc>
      </w:tr>
      <w:tr w14:paraId="16EB1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14:paraId="415566BA">
            <w:pPr>
              <w:pStyle w:val="10"/>
              <w:spacing w:line="360" w:lineRule="exact"/>
              <w:jc w:val="center"/>
              <w:rPr>
                <w:rFonts w:hint="default" w:ascii="宋体" w:hAnsi="宋体" w:eastAsia="宋体" w:cs="宋体"/>
                <w:lang w:val="en-US" w:eastAsia="zh-CN"/>
              </w:rPr>
            </w:pPr>
            <w:r>
              <w:rPr>
                <w:rFonts w:hint="eastAsia" w:hAnsi="宋体" w:cs="宋体"/>
                <w:lang w:val="en-US" w:eastAsia="zh-CN"/>
              </w:rPr>
              <w:t>13</w:t>
            </w:r>
          </w:p>
        </w:tc>
        <w:tc>
          <w:tcPr>
            <w:tcW w:w="1711" w:type="dxa"/>
            <w:noWrap w:val="0"/>
            <w:vAlign w:val="center"/>
          </w:tcPr>
          <w:p w14:paraId="15111E95">
            <w:pPr>
              <w:pStyle w:val="10"/>
              <w:spacing w:line="360" w:lineRule="exact"/>
              <w:jc w:val="center"/>
              <w:rPr>
                <w:rFonts w:hint="eastAsia" w:ascii="宋体" w:hAnsi="宋体" w:eastAsia="宋体" w:cs="宋体"/>
              </w:rPr>
            </w:pPr>
            <w:r>
              <w:rPr>
                <w:rFonts w:hint="eastAsia" w:hAnsi="宋体" w:cs="宋体"/>
                <w:szCs w:val="21"/>
                <w:lang w:val="en-US" w:eastAsia="zh-CN"/>
              </w:rPr>
              <w:t>开标</w:t>
            </w:r>
            <w:r>
              <w:rPr>
                <w:rFonts w:hint="eastAsia" w:ascii="宋体" w:hAnsi="宋体" w:eastAsia="宋体" w:cs="宋体"/>
              </w:rPr>
              <w:t>时间和地点</w:t>
            </w:r>
          </w:p>
        </w:tc>
        <w:tc>
          <w:tcPr>
            <w:tcW w:w="6418" w:type="dxa"/>
            <w:noWrap w:val="0"/>
            <w:vAlign w:val="center"/>
          </w:tcPr>
          <w:p w14:paraId="286FC740">
            <w:pPr>
              <w:pStyle w:val="10"/>
              <w:spacing w:line="360" w:lineRule="exact"/>
              <w:rPr>
                <w:rFonts w:hint="default" w:ascii="宋体" w:hAnsi="宋体" w:eastAsia="宋体" w:cs="宋体"/>
                <w:lang w:val="en-US" w:eastAsia="zh-CN"/>
              </w:rPr>
            </w:pPr>
            <w:r>
              <w:rPr>
                <w:rFonts w:hint="eastAsia" w:hAnsi="宋体" w:cs="宋体"/>
                <w:lang w:val="en-US" w:eastAsia="zh-CN"/>
              </w:rPr>
              <w:t>供应商不需要到达开标现场。采购人要求多</w:t>
            </w:r>
            <w:r>
              <w:rPr>
                <w:rFonts w:hint="eastAsia" w:ascii="宋体" w:hAnsi="宋体" w:eastAsia="宋体" w:cs="宋体"/>
                <w:lang w:val="en-US" w:eastAsia="zh-CN"/>
              </w:rPr>
              <w:t>次报价</w:t>
            </w:r>
            <w:r>
              <w:rPr>
                <w:rFonts w:hint="eastAsia" w:hAnsi="宋体" w:cs="宋体"/>
                <w:lang w:val="en-US" w:eastAsia="zh-CN"/>
              </w:rPr>
              <w:t>的，由采购人另行通知所有提交响应文件的竞标人。</w:t>
            </w:r>
          </w:p>
        </w:tc>
      </w:tr>
      <w:tr w14:paraId="486F4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14:paraId="772B72BD">
            <w:pPr>
              <w:pStyle w:val="10"/>
              <w:adjustRightInd w:val="0"/>
              <w:spacing w:line="360" w:lineRule="exact"/>
              <w:jc w:val="center"/>
              <w:rPr>
                <w:rFonts w:hint="default" w:ascii="宋体" w:hAnsi="宋体" w:eastAsia="宋体" w:cs="宋体"/>
                <w:szCs w:val="21"/>
                <w:lang w:val="en-US" w:eastAsia="zh-CN"/>
              </w:rPr>
            </w:pPr>
            <w:r>
              <w:rPr>
                <w:rFonts w:hint="eastAsia" w:hAnsi="宋体" w:cs="宋体"/>
                <w:szCs w:val="21"/>
                <w:lang w:val="en-US" w:eastAsia="zh-CN"/>
              </w:rPr>
              <w:t>14</w:t>
            </w:r>
          </w:p>
        </w:tc>
        <w:tc>
          <w:tcPr>
            <w:tcW w:w="1711" w:type="dxa"/>
            <w:noWrap w:val="0"/>
            <w:vAlign w:val="center"/>
          </w:tcPr>
          <w:p w14:paraId="7E5D217C">
            <w:pPr>
              <w:autoSpaceDE w:val="0"/>
              <w:autoSpaceDN w:val="0"/>
              <w:spacing w:line="360" w:lineRule="exact"/>
              <w:jc w:val="center"/>
              <w:rPr>
                <w:rFonts w:hint="eastAsia" w:ascii="宋体" w:hAnsi="宋体" w:eastAsia="宋体" w:cs="宋体"/>
                <w:szCs w:val="20"/>
              </w:rPr>
            </w:pPr>
            <w:r>
              <w:rPr>
                <w:rFonts w:hint="eastAsia" w:ascii="宋体" w:hAnsi="宋体" w:eastAsia="宋体" w:cs="宋体"/>
                <w:szCs w:val="20"/>
              </w:rPr>
              <w:t>需要补充的其他内容</w:t>
            </w:r>
          </w:p>
        </w:tc>
        <w:tc>
          <w:tcPr>
            <w:tcW w:w="6418" w:type="dxa"/>
            <w:noWrap w:val="0"/>
            <w:vAlign w:val="center"/>
          </w:tcPr>
          <w:p w14:paraId="180BF4DE">
            <w:pPr>
              <w:pStyle w:val="10"/>
              <w:spacing w:line="360" w:lineRule="exact"/>
              <w:rPr>
                <w:rFonts w:hint="eastAsia" w:ascii="宋体" w:hAnsi="宋体" w:eastAsia="宋体" w:cs="宋体"/>
              </w:rPr>
            </w:pPr>
            <w:r>
              <w:rPr>
                <w:rFonts w:hint="eastAsia" w:ascii="宋体" w:hAnsi="宋体" w:eastAsia="宋体" w:cs="宋体"/>
                <w:szCs w:val="21"/>
              </w:rPr>
              <w:t>无</w:t>
            </w:r>
          </w:p>
        </w:tc>
      </w:tr>
    </w:tbl>
    <w:p w14:paraId="25654894">
      <w:pPr>
        <w:rPr>
          <w:rFonts w:hint="eastAsia" w:ascii="宋体" w:hAnsi="宋体" w:eastAsia="宋体" w:cs="宋体"/>
          <w:lang w:val="en-US" w:eastAsia="zh-CN"/>
        </w:rPr>
      </w:pPr>
      <w:r>
        <w:rPr>
          <w:rFonts w:hint="eastAsia" w:ascii="宋体" w:hAnsi="宋体" w:eastAsia="宋体" w:cs="宋体"/>
          <w:lang w:val="en-US" w:eastAsia="zh-CN"/>
        </w:rPr>
        <w:br w:type="page"/>
      </w:r>
    </w:p>
    <w:p w14:paraId="75F6246E">
      <w:pPr>
        <w:pStyle w:val="38"/>
        <w:rPr>
          <w:rFonts w:hint="eastAsia" w:ascii="宋体" w:hAnsi="宋体" w:eastAsia="宋体" w:cs="宋体"/>
          <w:b/>
          <w:bCs/>
          <w:sz w:val="28"/>
          <w:szCs w:val="28"/>
          <w:lang w:val="en-US" w:eastAsia="zh-CN" w:bidi="zh-CN"/>
        </w:rPr>
      </w:pPr>
      <w:r>
        <w:rPr>
          <w:rFonts w:hint="eastAsia"/>
          <w:lang w:val="en-US" w:eastAsia="zh-CN"/>
        </w:rPr>
        <w:t>一、</w:t>
      </w:r>
      <w:r>
        <w:rPr>
          <w:rFonts w:hint="eastAsia" w:ascii="宋体" w:hAnsi="宋体" w:eastAsia="宋体" w:cs="宋体"/>
          <w:b/>
          <w:bCs/>
          <w:sz w:val="28"/>
          <w:szCs w:val="28"/>
          <w:lang w:val="en-US" w:eastAsia="zh-CN" w:bidi="zh-CN"/>
        </w:rPr>
        <w:t>总则</w:t>
      </w:r>
    </w:p>
    <w:p w14:paraId="376F39D6">
      <w:pPr>
        <w:pStyle w:val="39"/>
        <w:rPr>
          <w:rFonts w:hint="default"/>
        </w:rPr>
      </w:pPr>
      <w:r>
        <w:rPr>
          <w:rFonts w:hint="default"/>
        </w:rPr>
        <w:t>1.项目概况</w:t>
      </w:r>
    </w:p>
    <w:p w14:paraId="48A8B09C">
      <w:pPr>
        <w:numPr>
          <w:ilvl w:val="0"/>
          <w:numId w:val="0"/>
        </w:numPr>
        <w:adjustRightInd w:val="0"/>
        <w:snapToGrid w:val="0"/>
        <w:ind w:firstLine="480" w:firstLineChars="200"/>
        <w:jc w:val="left"/>
        <w:rPr>
          <w:rFonts w:hint="default" w:ascii="宋体" w:hAnsi="宋体" w:eastAsia="宋体" w:cs="宋体"/>
          <w:sz w:val="24"/>
          <w:szCs w:val="24"/>
          <w:lang w:bidi="zh-CN"/>
        </w:rPr>
      </w:pPr>
      <w:r>
        <w:rPr>
          <w:rFonts w:hint="default" w:ascii="宋体" w:hAnsi="宋体" w:eastAsia="宋体" w:cs="宋体"/>
          <w:sz w:val="24"/>
          <w:szCs w:val="24"/>
          <w:lang w:bidi="zh-CN"/>
        </w:rPr>
        <w:t>1.1采购人：见</w:t>
      </w:r>
      <w:r>
        <w:rPr>
          <w:rFonts w:hint="eastAsia" w:ascii="宋体" w:hAnsi="宋体" w:eastAsia="宋体" w:cs="宋体"/>
          <w:sz w:val="24"/>
          <w:szCs w:val="24"/>
          <w:lang w:val="en-US" w:bidi="zh-CN"/>
        </w:rPr>
        <w:t>供应商</w:t>
      </w:r>
      <w:r>
        <w:rPr>
          <w:rFonts w:hint="default" w:ascii="宋体" w:hAnsi="宋体" w:eastAsia="宋体" w:cs="宋体"/>
          <w:sz w:val="24"/>
          <w:szCs w:val="24"/>
          <w:lang w:bidi="zh-CN"/>
        </w:rPr>
        <w:t>须知前附表。</w:t>
      </w:r>
    </w:p>
    <w:p w14:paraId="1BFAAEE0">
      <w:pPr>
        <w:numPr>
          <w:ilvl w:val="0"/>
          <w:numId w:val="0"/>
        </w:numPr>
        <w:adjustRightInd w:val="0"/>
        <w:snapToGrid w:val="0"/>
        <w:ind w:firstLine="480" w:firstLineChars="200"/>
        <w:jc w:val="left"/>
        <w:rPr>
          <w:rFonts w:hint="default" w:ascii="宋体" w:hAnsi="宋体" w:eastAsia="宋体" w:cs="宋体"/>
          <w:sz w:val="24"/>
          <w:szCs w:val="24"/>
          <w:lang w:bidi="zh-CN"/>
        </w:rPr>
      </w:pPr>
      <w:r>
        <w:rPr>
          <w:rFonts w:hint="default" w:ascii="宋体" w:hAnsi="宋体" w:eastAsia="宋体" w:cs="宋体"/>
          <w:sz w:val="24"/>
          <w:szCs w:val="24"/>
          <w:lang w:bidi="zh-CN"/>
        </w:rPr>
        <w:t>1.</w:t>
      </w:r>
      <w:r>
        <w:rPr>
          <w:rFonts w:hint="eastAsia" w:ascii="宋体" w:hAnsi="宋体" w:eastAsia="宋体" w:cs="宋体"/>
          <w:sz w:val="24"/>
          <w:szCs w:val="24"/>
          <w:lang w:val="en-US" w:bidi="zh-CN"/>
        </w:rPr>
        <w:t>2</w:t>
      </w:r>
      <w:r>
        <w:rPr>
          <w:rFonts w:hint="default" w:ascii="宋体" w:hAnsi="宋体" w:eastAsia="宋体" w:cs="宋体"/>
          <w:sz w:val="24"/>
          <w:szCs w:val="24"/>
          <w:lang w:bidi="zh-CN"/>
        </w:rPr>
        <w:t>项目名称：见</w:t>
      </w:r>
      <w:r>
        <w:rPr>
          <w:rFonts w:hint="eastAsia" w:ascii="宋体" w:hAnsi="宋体" w:eastAsia="宋体" w:cs="宋体"/>
          <w:sz w:val="24"/>
          <w:szCs w:val="24"/>
          <w:lang w:val="en-US" w:bidi="zh-CN"/>
        </w:rPr>
        <w:t>供应商</w:t>
      </w:r>
      <w:r>
        <w:rPr>
          <w:rFonts w:hint="default" w:ascii="宋体" w:hAnsi="宋体" w:eastAsia="宋体" w:cs="宋体"/>
          <w:sz w:val="24"/>
          <w:szCs w:val="24"/>
          <w:lang w:bidi="zh-CN"/>
        </w:rPr>
        <w:t>须知前附表。</w:t>
      </w:r>
    </w:p>
    <w:p w14:paraId="2FAE979C">
      <w:pPr>
        <w:numPr>
          <w:ilvl w:val="0"/>
          <w:numId w:val="0"/>
        </w:numPr>
        <w:adjustRightInd w:val="0"/>
        <w:snapToGrid w:val="0"/>
        <w:ind w:firstLine="480" w:firstLineChars="200"/>
        <w:jc w:val="left"/>
        <w:rPr>
          <w:rFonts w:hint="default" w:ascii="宋体" w:hAnsi="宋体" w:eastAsia="宋体" w:cs="宋体"/>
          <w:sz w:val="24"/>
          <w:szCs w:val="24"/>
          <w:lang w:bidi="zh-CN"/>
        </w:rPr>
      </w:pPr>
      <w:r>
        <w:rPr>
          <w:rFonts w:hint="default" w:ascii="宋体" w:hAnsi="宋体" w:eastAsia="宋体" w:cs="宋体"/>
          <w:sz w:val="24"/>
          <w:szCs w:val="24"/>
          <w:lang w:bidi="zh-CN"/>
        </w:rPr>
        <w:t>1.</w:t>
      </w:r>
      <w:r>
        <w:rPr>
          <w:rFonts w:hint="eastAsia" w:ascii="宋体" w:hAnsi="宋体" w:eastAsia="宋体" w:cs="宋体"/>
          <w:sz w:val="24"/>
          <w:szCs w:val="24"/>
          <w:lang w:val="en-US" w:bidi="zh-CN"/>
        </w:rPr>
        <w:t>3</w:t>
      </w:r>
      <w:r>
        <w:rPr>
          <w:rFonts w:hint="default" w:ascii="宋体" w:hAnsi="宋体" w:eastAsia="宋体" w:cs="宋体"/>
          <w:sz w:val="24"/>
          <w:szCs w:val="24"/>
          <w:lang w:bidi="zh-CN"/>
        </w:rPr>
        <w:t>资金来源：见</w:t>
      </w:r>
      <w:r>
        <w:rPr>
          <w:rFonts w:hint="eastAsia" w:ascii="宋体" w:hAnsi="宋体" w:eastAsia="宋体" w:cs="宋体"/>
          <w:sz w:val="24"/>
          <w:szCs w:val="24"/>
          <w:lang w:val="en-US" w:bidi="zh-CN"/>
        </w:rPr>
        <w:t>供应商</w:t>
      </w:r>
      <w:r>
        <w:rPr>
          <w:rFonts w:hint="default" w:ascii="宋体" w:hAnsi="宋体" w:eastAsia="宋体" w:cs="宋体"/>
          <w:sz w:val="24"/>
          <w:szCs w:val="24"/>
          <w:lang w:bidi="zh-CN"/>
        </w:rPr>
        <w:t>须知前附表。</w:t>
      </w:r>
    </w:p>
    <w:p w14:paraId="74F82F01">
      <w:pPr>
        <w:numPr>
          <w:ilvl w:val="0"/>
          <w:numId w:val="0"/>
        </w:numPr>
        <w:adjustRightInd w:val="0"/>
        <w:snapToGrid w:val="0"/>
        <w:ind w:firstLine="480" w:firstLineChars="200"/>
        <w:jc w:val="left"/>
        <w:rPr>
          <w:rFonts w:hint="default" w:ascii="宋体" w:hAnsi="宋体" w:eastAsia="宋体" w:cs="宋体"/>
          <w:sz w:val="24"/>
          <w:szCs w:val="24"/>
          <w:lang w:bidi="zh-CN"/>
        </w:rPr>
      </w:pPr>
      <w:r>
        <w:rPr>
          <w:rFonts w:hint="default" w:ascii="宋体" w:hAnsi="宋体" w:eastAsia="宋体" w:cs="宋体"/>
          <w:sz w:val="24"/>
          <w:szCs w:val="24"/>
          <w:lang w:bidi="zh-CN"/>
        </w:rPr>
        <w:t>1.</w:t>
      </w:r>
      <w:r>
        <w:rPr>
          <w:rFonts w:hint="eastAsia" w:ascii="宋体" w:hAnsi="宋体" w:eastAsia="宋体" w:cs="宋体"/>
          <w:sz w:val="24"/>
          <w:szCs w:val="24"/>
          <w:lang w:val="en-US" w:bidi="zh-CN"/>
        </w:rPr>
        <w:t>4</w:t>
      </w:r>
      <w:r>
        <w:rPr>
          <w:rFonts w:hint="default" w:ascii="宋体" w:hAnsi="宋体" w:eastAsia="宋体" w:cs="宋体"/>
          <w:sz w:val="24"/>
          <w:szCs w:val="24"/>
          <w:lang w:bidi="zh-CN"/>
        </w:rPr>
        <w:t>获取</w:t>
      </w:r>
      <w:r>
        <w:rPr>
          <w:rFonts w:hint="eastAsia" w:ascii="宋体" w:hAnsi="宋体" w:eastAsia="宋体" w:cs="宋体"/>
          <w:sz w:val="24"/>
          <w:szCs w:val="24"/>
          <w:lang w:val="en-US" w:bidi="zh-CN"/>
        </w:rPr>
        <w:t>采购</w:t>
      </w:r>
      <w:r>
        <w:rPr>
          <w:rFonts w:hint="default" w:ascii="宋体" w:hAnsi="宋体" w:eastAsia="宋体" w:cs="宋体"/>
          <w:sz w:val="24"/>
          <w:szCs w:val="24"/>
          <w:lang w:bidi="zh-CN"/>
        </w:rPr>
        <w:t>文件的时间、地点、方式：见供应商须知前附表。</w:t>
      </w:r>
    </w:p>
    <w:p w14:paraId="56F77B54">
      <w:pPr>
        <w:numPr>
          <w:ilvl w:val="0"/>
          <w:numId w:val="0"/>
        </w:numPr>
        <w:adjustRightInd w:val="0"/>
        <w:snapToGrid w:val="0"/>
        <w:ind w:firstLine="480" w:firstLineChars="200"/>
        <w:jc w:val="left"/>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bidi="zh-CN"/>
        </w:rPr>
        <w:t>1.5采购文件：是指采购人为完成采购活动所制定的文件，包括价格性文件内容和商务性文件内容（包括但不限于综合评估法采购文件、澄清或者更正公告等）。</w:t>
      </w:r>
    </w:p>
    <w:p w14:paraId="62D38E05">
      <w:pPr>
        <w:numPr>
          <w:ilvl w:val="0"/>
          <w:numId w:val="0"/>
        </w:numPr>
        <w:adjustRightInd w:val="0"/>
        <w:snapToGrid w:val="0"/>
        <w:ind w:firstLine="480" w:firstLineChars="200"/>
        <w:jc w:val="left"/>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bidi="zh-CN"/>
        </w:rPr>
        <w:t>1.6供应商：是指有能力向采购人提供符合本项目技术规格要求的货物、工程、服务的法人、其他组织和自然人。</w:t>
      </w:r>
    </w:p>
    <w:p w14:paraId="0AB49F13">
      <w:pPr>
        <w:pStyle w:val="39"/>
        <w:rPr>
          <w:rFonts w:hint="default" w:ascii="宋体" w:hAnsi="宋体" w:eastAsia="宋体" w:cs="宋体"/>
          <w:b/>
          <w:bCs/>
          <w:sz w:val="24"/>
          <w:szCs w:val="28"/>
          <w:lang w:bidi="zh-CN"/>
        </w:rPr>
      </w:pPr>
      <w:r>
        <w:rPr>
          <w:rFonts w:hint="default" w:ascii="宋体" w:hAnsi="宋体" w:eastAsia="宋体" w:cs="宋体"/>
          <w:b/>
          <w:bCs/>
          <w:sz w:val="24"/>
          <w:szCs w:val="28"/>
          <w:lang w:bidi="zh-CN"/>
        </w:rPr>
        <w:t>2.采购信息发布媒体：</w:t>
      </w:r>
    </w:p>
    <w:p w14:paraId="07740D93">
      <w:pPr>
        <w:numPr>
          <w:ilvl w:val="0"/>
          <w:numId w:val="0"/>
        </w:numPr>
        <w:adjustRightInd w:val="0"/>
        <w:snapToGrid w:val="0"/>
        <w:ind w:firstLine="480" w:firstLineChars="200"/>
        <w:jc w:val="left"/>
        <w:rPr>
          <w:rFonts w:hint="default" w:ascii="宋体" w:hAnsi="宋体" w:eastAsia="宋体" w:cs="宋体"/>
          <w:sz w:val="24"/>
          <w:szCs w:val="24"/>
          <w:lang w:bidi="zh-CN"/>
        </w:rPr>
      </w:pPr>
      <w:r>
        <w:rPr>
          <w:rFonts w:hint="default" w:ascii="宋体" w:hAnsi="宋体" w:eastAsia="宋体" w:cs="宋体"/>
          <w:sz w:val="24"/>
          <w:szCs w:val="24"/>
          <w:lang w:bidi="zh-CN"/>
        </w:rPr>
        <w:t>与本项目相关的采购业务信息（包括公告、成交公告及其更正事项等）将在以下媒体上发布：广西自贸区钦州港片区开发投资集团有限责任公司网站</w:t>
      </w:r>
      <w:r>
        <w:rPr>
          <w:rFonts w:hint="default" w:ascii="宋体" w:hAnsi="宋体" w:eastAsia="宋体" w:cs="宋体"/>
          <w:sz w:val="24"/>
          <w:szCs w:val="24"/>
          <w:lang w:bidi="zh-CN"/>
        </w:rPr>
        <w:fldChar w:fldCharType="begin"/>
      </w:r>
      <w:r>
        <w:rPr>
          <w:rFonts w:hint="default" w:ascii="宋体" w:hAnsi="宋体" w:eastAsia="宋体" w:cs="宋体"/>
          <w:sz w:val="24"/>
          <w:szCs w:val="24"/>
          <w:lang w:bidi="zh-CN"/>
        </w:rPr>
        <w:instrText xml:space="preserve"> HYPERLINK "http://www.qbtzjt.com" </w:instrText>
      </w:r>
      <w:r>
        <w:rPr>
          <w:rFonts w:hint="default" w:ascii="宋体" w:hAnsi="宋体" w:eastAsia="宋体" w:cs="宋体"/>
          <w:sz w:val="24"/>
          <w:szCs w:val="24"/>
          <w:lang w:bidi="zh-CN"/>
        </w:rPr>
        <w:fldChar w:fldCharType="separate"/>
      </w:r>
      <w:r>
        <w:rPr>
          <w:rStyle w:val="22"/>
          <w:rFonts w:hint="default" w:ascii="宋体" w:hAnsi="宋体" w:eastAsia="宋体" w:cs="宋体"/>
          <w:sz w:val="24"/>
          <w:szCs w:val="24"/>
          <w:lang w:bidi="zh-CN"/>
        </w:rPr>
        <w:t>http://www.qbtzjt.com</w:t>
      </w:r>
      <w:r>
        <w:rPr>
          <w:rFonts w:hint="default" w:ascii="宋体" w:hAnsi="宋体" w:eastAsia="宋体" w:cs="宋体"/>
          <w:sz w:val="24"/>
          <w:szCs w:val="24"/>
          <w:lang w:bidi="zh-CN"/>
        </w:rPr>
        <w:fldChar w:fldCharType="end"/>
      </w:r>
      <w:r>
        <w:rPr>
          <w:rFonts w:hint="default" w:ascii="宋体" w:hAnsi="宋体" w:eastAsia="宋体" w:cs="宋体"/>
          <w:sz w:val="24"/>
          <w:szCs w:val="24"/>
          <w:lang w:bidi="zh-CN"/>
        </w:rPr>
        <w:t>获取</w:t>
      </w:r>
      <w:r>
        <w:rPr>
          <w:rFonts w:hint="eastAsia" w:ascii="宋体" w:hAnsi="宋体" w:eastAsia="宋体" w:cs="宋体"/>
          <w:sz w:val="24"/>
          <w:szCs w:val="24"/>
          <w:lang w:bidi="zh-CN"/>
        </w:rPr>
        <w:t>（</w:t>
      </w:r>
      <w:r>
        <w:rPr>
          <w:rFonts w:hint="default" w:ascii="宋体" w:hAnsi="宋体" w:eastAsia="宋体" w:cs="宋体"/>
          <w:sz w:val="24"/>
          <w:szCs w:val="24"/>
          <w:lang w:bidi="zh-CN"/>
        </w:rPr>
        <w:t>下载</w:t>
      </w:r>
      <w:r>
        <w:rPr>
          <w:rFonts w:hint="eastAsia" w:ascii="宋体" w:hAnsi="宋体" w:eastAsia="宋体" w:cs="宋体"/>
          <w:sz w:val="24"/>
          <w:szCs w:val="24"/>
          <w:lang w:bidi="zh-CN"/>
        </w:rPr>
        <w:t>）。</w:t>
      </w:r>
    </w:p>
    <w:p w14:paraId="10489E43">
      <w:pPr>
        <w:pStyle w:val="39"/>
        <w:rPr>
          <w:rFonts w:hint="default" w:ascii="宋体" w:hAnsi="宋体" w:eastAsia="宋体" w:cs="宋体"/>
          <w:b/>
          <w:bCs/>
          <w:sz w:val="24"/>
          <w:szCs w:val="28"/>
          <w:lang w:bidi="zh-CN"/>
        </w:rPr>
      </w:pPr>
      <w:r>
        <w:rPr>
          <w:rFonts w:hint="default" w:ascii="宋体" w:hAnsi="宋体" w:eastAsia="宋体" w:cs="宋体"/>
          <w:b/>
          <w:bCs/>
          <w:sz w:val="24"/>
          <w:szCs w:val="28"/>
          <w:lang w:bidi="zh-CN"/>
        </w:rPr>
        <w:t>3.</w:t>
      </w:r>
      <w:r>
        <w:rPr>
          <w:rFonts w:hint="default" w:ascii="宋体" w:hAnsi="宋体" w:eastAsia="宋体" w:cs="宋体"/>
          <w:sz w:val="24"/>
          <w:szCs w:val="24"/>
          <w:lang w:bidi="zh-CN"/>
        </w:rPr>
        <w:t>供应商</w:t>
      </w:r>
      <w:r>
        <w:rPr>
          <w:rFonts w:hint="default" w:ascii="宋体" w:hAnsi="宋体" w:eastAsia="宋体" w:cs="宋体"/>
          <w:b/>
          <w:bCs/>
          <w:sz w:val="24"/>
          <w:szCs w:val="28"/>
          <w:lang w:bidi="zh-CN"/>
        </w:rPr>
        <w:t>资格要求：</w:t>
      </w:r>
    </w:p>
    <w:p w14:paraId="68E9E4AF">
      <w:pPr>
        <w:numPr>
          <w:ilvl w:val="0"/>
          <w:numId w:val="0"/>
        </w:numPr>
        <w:adjustRightInd w:val="0"/>
        <w:snapToGrid w:val="0"/>
        <w:ind w:firstLine="480" w:firstLineChars="200"/>
        <w:jc w:val="left"/>
        <w:rPr>
          <w:rFonts w:hint="default" w:ascii="宋体" w:hAnsi="宋体" w:eastAsia="宋体" w:cs="宋体"/>
          <w:sz w:val="24"/>
          <w:szCs w:val="24"/>
          <w:lang w:bidi="zh-CN"/>
        </w:rPr>
      </w:pPr>
      <w:r>
        <w:rPr>
          <w:rFonts w:hint="eastAsia" w:ascii="宋体" w:hAnsi="宋体" w:eastAsia="宋体" w:cs="宋体"/>
          <w:sz w:val="24"/>
          <w:szCs w:val="24"/>
          <w:lang w:bidi="zh-CN"/>
        </w:rPr>
        <w:t>3</w:t>
      </w:r>
      <w:r>
        <w:rPr>
          <w:rFonts w:hint="eastAsia" w:ascii="宋体" w:hAnsi="宋体" w:eastAsia="宋体" w:cs="宋体"/>
          <w:sz w:val="24"/>
          <w:szCs w:val="24"/>
          <w:lang w:val="en-US" w:bidi="zh-CN"/>
        </w:rPr>
        <w:t>.1</w:t>
      </w:r>
      <w:r>
        <w:rPr>
          <w:rFonts w:hint="default" w:ascii="宋体" w:hAnsi="宋体" w:eastAsia="宋体" w:cs="宋体"/>
          <w:sz w:val="24"/>
          <w:szCs w:val="24"/>
          <w:lang w:bidi="zh-CN"/>
        </w:rPr>
        <w:t>供应商的资格条件详见“供应商须知前附表”。</w:t>
      </w:r>
    </w:p>
    <w:p w14:paraId="04A36FFE">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default" w:ascii="宋体" w:hAnsi="宋体" w:eastAsia="宋体" w:cs="宋体"/>
          <w:sz w:val="24"/>
          <w:szCs w:val="24"/>
          <w:lang w:val="en-US" w:eastAsia="zh-CN" w:bidi="zh-CN"/>
        </w:rPr>
        <w:t>3.</w:t>
      </w:r>
      <w:r>
        <w:rPr>
          <w:rFonts w:hint="eastAsia" w:ascii="宋体" w:hAnsi="宋体" w:eastAsia="宋体" w:cs="宋体"/>
          <w:sz w:val="24"/>
          <w:szCs w:val="24"/>
          <w:lang w:val="en-US" w:eastAsia="zh-CN" w:bidi="zh-CN"/>
        </w:rPr>
        <w:t>2</w:t>
      </w:r>
      <w:r>
        <w:rPr>
          <w:rFonts w:hint="default" w:ascii="宋体" w:hAnsi="宋体" w:eastAsia="宋体" w:cs="宋体"/>
          <w:sz w:val="24"/>
          <w:szCs w:val="24"/>
          <w:lang w:bidi="zh-CN"/>
        </w:rPr>
        <w:t>供应商</w:t>
      </w:r>
      <w:r>
        <w:rPr>
          <w:rFonts w:hint="eastAsia" w:ascii="宋体" w:hAnsi="宋体" w:eastAsia="宋体" w:cs="宋体"/>
          <w:sz w:val="24"/>
          <w:szCs w:val="24"/>
          <w:lang w:val="en-US" w:eastAsia="zh-CN" w:bidi="zh-CN"/>
        </w:rPr>
        <w:t>须知前附表规定接受联合体竞标的，两个以上供应商可以组成一个竞标联合体，以一个竞标人的身份共同参加竞标。以联合体形式参加竞标的，联合体各方均应当符合本章第3.1项的要求。由同一专业的单位组成的联合体，按照资质等级较低的单位确定资质等级。联合体各方不得再以自己名义单独或组成新的联合体参加同一项目同一分标竞标，否则与之相关的竞标文件作废。</w:t>
      </w:r>
    </w:p>
    <w:p w14:paraId="61D24B3E">
      <w:pPr>
        <w:pStyle w:val="39"/>
        <w:rPr>
          <w:rFonts w:hint="default" w:ascii="宋体" w:hAnsi="宋体" w:eastAsia="宋体" w:cs="宋体"/>
          <w:b/>
          <w:bCs/>
          <w:sz w:val="24"/>
          <w:szCs w:val="28"/>
          <w:lang w:val="en-US" w:eastAsia="zh-CN" w:bidi="zh-CN"/>
        </w:rPr>
      </w:pPr>
      <w:r>
        <w:rPr>
          <w:rFonts w:hint="default" w:ascii="宋体" w:hAnsi="宋体" w:eastAsia="宋体" w:cs="宋体"/>
          <w:b/>
          <w:bCs/>
          <w:sz w:val="24"/>
          <w:szCs w:val="28"/>
          <w:lang w:val="en-US" w:eastAsia="zh-CN" w:bidi="zh-CN"/>
        </w:rPr>
        <w:t>4.费用承担</w:t>
      </w:r>
    </w:p>
    <w:p w14:paraId="6877D1DB">
      <w:pPr>
        <w:numPr>
          <w:ilvl w:val="0"/>
          <w:numId w:val="0"/>
        </w:numPr>
        <w:adjustRightInd w:val="0"/>
        <w:snapToGrid w:val="0"/>
        <w:ind w:firstLine="480" w:firstLineChars="200"/>
        <w:jc w:val="left"/>
        <w:rPr>
          <w:rFonts w:hint="default" w:ascii="宋体" w:hAnsi="宋体" w:eastAsia="宋体" w:cs="宋体"/>
          <w:sz w:val="24"/>
          <w:szCs w:val="24"/>
          <w:lang w:bidi="zh-CN"/>
        </w:rPr>
      </w:pPr>
      <w:r>
        <w:rPr>
          <w:rFonts w:hint="default" w:ascii="宋体" w:hAnsi="宋体" w:eastAsia="宋体" w:cs="宋体"/>
          <w:sz w:val="24"/>
          <w:szCs w:val="24"/>
          <w:lang w:bidi="zh-CN"/>
        </w:rPr>
        <w:t>供应商准备和参加</w:t>
      </w:r>
      <w:r>
        <w:rPr>
          <w:rFonts w:hint="eastAsia" w:ascii="宋体" w:hAnsi="宋体" w:eastAsia="宋体" w:cs="宋体"/>
          <w:sz w:val="24"/>
          <w:szCs w:val="24"/>
          <w:lang w:val="en-US" w:bidi="zh-CN"/>
        </w:rPr>
        <w:t>本次采购</w:t>
      </w:r>
      <w:r>
        <w:rPr>
          <w:rFonts w:hint="default" w:ascii="宋体" w:hAnsi="宋体" w:eastAsia="宋体" w:cs="宋体"/>
          <w:sz w:val="24"/>
          <w:szCs w:val="24"/>
          <w:lang w:bidi="zh-CN"/>
        </w:rPr>
        <w:t>活动发生的费用自理。</w:t>
      </w:r>
    </w:p>
    <w:p w14:paraId="1F3C6011">
      <w:pPr>
        <w:pStyle w:val="39"/>
        <w:rPr>
          <w:rFonts w:hint="default" w:ascii="宋体" w:hAnsi="宋体" w:eastAsia="宋体" w:cs="宋体"/>
          <w:sz w:val="24"/>
          <w:szCs w:val="28"/>
          <w:lang w:bidi="zh-CN"/>
        </w:rPr>
      </w:pPr>
      <w:r>
        <w:rPr>
          <w:rFonts w:hint="default" w:ascii="宋体" w:hAnsi="宋体" w:eastAsia="宋体" w:cs="宋体"/>
          <w:sz w:val="24"/>
          <w:szCs w:val="28"/>
          <w:lang w:bidi="zh-CN"/>
        </w:rPr>
        <w:t>5.联合体竞标</w:t>
      </w:r>
    </w:p>
    <w:p w14:paraId="21721223">
      <w:pPr>
        <w:numPr>
          <w:ilvl w:val="0"/>
          <w:numId w:val="0"/>
        </w:numPr>
        <w:adjustRightInd w:val="0"/>
        <w:snapToGrid w:val="0"/>
        <w:ind w:firstLine="480" w:firstLineChars="200"/>
        <w:jc w:val="left"/>
        <w:rPr>
          <w:rFonts w:hint="default" w:ascii="宋体" w:hAnsi="宋体" w:eastAsia="宋体" w:cs="宋体"/>
          <w:sz w:val="24"/>
          <w:szCs w:val="24"/>
          <w:lang w:bidi="zh-CN"/>
        </w:rPr>
      </w:pPr>
      <w:r>
        <w:rPr>
          <w:rFonts w:hint="default" w:ascii="宋体" w:hAnsi="宋体" w:eastAsia="宋体" w:cs="宋体"/>
          <w:sz w:val="24"/>
          <w:szCs w:val="24"/>
          <w:lang w:bidi="zh-CN"/>
        </w:rPr>
        <w:t>5.1本项目是否接受联合体竞标</w:t>
      </w:r>
      <w:r>
        <w:rPr>
          <w:rFonts w:hint="eastAsia" w:ascii="宋体" w:hAnsi="宋体" w:eastAsia="宋体" w:cs="宋体"/>
          <w:sz w:val="24"/>
          <w:szCs w:val="24"/>
          <w:lang w:bidi="zh-CN"/>
        </w:rPr>
        <w:t>，</w:t>
      </w:r>
      <w:r>
        <w:rPr>
          <w:rFonts w:hint="default" w:ascii="宋体" w:hAnsi="宋体" w:eastAsia="宋体" w:cs="宋体"/>
          <w:sz w:val="24"/>
          <w:szCs w:val="24"/>
          <w:lang w:bidi="zh-CN"/>
        </w:rPr>
        <w:t>详见“供应商须知前附表”。</w:t>
      </w:r>
    </w:p>
    <w:p w14:paraId="07EBE4D4">
      <w:pPr>
        <w:numPr>
          <w:ilvl w:val="0"/>
          <w:numId w:val="0"/>
        </w:numPr>
        <w:adjustRightInd w:val="0"/>
        <w:snapToGrid w:val="0"/>
        <w:ind w:firstLine="480" w:firstLineChars="200"/>
        <w:jc w:val="left"/>
        <w:rPr>
          <w:rFonts w:hint="default" w:ascii="宋体" w:hAnsi="宋体" w:eastAsia="宋体" w:cs="宋体"/>
          <w:sz w:val="24"/>
          <w:szCs w:val="24"/>
          <w:lang w:bidi="zh-CN"/>
        </w:rPr>
      </w:pPr>
      <w:r>
        <w:rPr>
          <w:rFonts w:hint="default" w:ascii="宋体" w:hAnsi="宋体" w:eastAsia="宋体" w:cs="宋体"/>
          <w:sz w:val="24"/>
          <w:szCs w:val="24"/>
          <w:lang w:bidi="zh-CN"/>
        </w:rPr>
        <w:t>5.2如接受联合体竞标</w:t>
      </w:r>
      <w:r>
        <w:rPr>
          <w:rFonts w:hint="eastAsia" w:ascii="宋体" w:hAnsi="宋体" w:eastAsia="宋体" w:cs="宋体"/>
          <w:sz w:val="24"/>
          <w:szCs w:val="24"/>
          <w:lang w:bidi="zh-CN"/>
        </w:rPr>
        <w:t>，</w:t>
      </w:r>
      <w:r>
        <w:rPr>
          <w:rFonts w:hint="default" w:ascii="宋体" w:hAnsi="宋体" w:eastAsia="宋体" w:cs="宋体"/>
          <w:sz w:val="24"/>
          <w:szCs w:val="24"/>
          <w:lang w:bidi="zh-CN"/>
        </w:rPr>
        <w:t>联合体竞标要求详见</w:t>
      </w:r>
      <w:r>
        <w:rPr>
          <w:rFonts w:hint="eastAsia" w:ascii="宋体" w:hAnsi="宋体" w:eastAsia="宋体" w:cs="宋体"/>
          <w:sz w:val="24"/>
          <w:szCs w:val="24"/>
          <w:lang w:val="en-US" w:bidi="zh-CN"/>
        </w:rPr>
        <w:t>第三章供应商须知</w:t>
      </w:r>
      <w:r>
        <w:rPr>
          <w:rFonts w:hint="eastAsia" w:ascii="宋体" w:hAnsi="宋体" w:eastAsia="宋体" w:cs="宋体"/>
          <w:sz w:val="24"/>
          <w:szCs w:val="24"/>
          <w:lang w:bidi="zh-CN"/>
        </w:rPr>
        <w:t>“供应商资格要求”</w:t>
      </w:r>
      <w:r>
        <w:rPr>
          <w:rFonts w:hint="default" w:ascii="宋体" w:hAnsi="宋体" w:eastAsia="宋体" w:cs="宋体"/>
          <w:sz w:val="24"/>
          <w:szCs w:val="24"/>
          <w:lang w:bidi="zh-CN"/>
        </w:rPr>
        <w:t>。</w:t>
      </w:r>
    </w:p>
    <w:p w14:paraId="3E446C1C">
      <w:pPr>
        <w:pStyle w:val="39"/>
        <w:rPr>
          <w:rFonts w:hint="default" w:ascii="宋体" w:hAnsi="宋体" w:eastAsia="宋体" w:cs="宋体"/>
          <w:sz w:val="24"/>
          <w:szCs w:val="28"/>
          <w:lang w:bidi="zh-CN"/>
        </w:rPr>
      </w:pPr>
      <w:r>
        <w:rPr>
          <w:rFonts w:hint="default" w:ascii="宋体" w:hAnsi="宋体" w:eastAsia="宋体" w:cs="宋体"/>
          <w:sz w:val="24"/>
          <w:szCs w:val="28"/>
          <w:lang w:bidi="zh-CN"/>
        </w:rPr>
        <w:t>6.转包与分包</w:t>
      </w:r>
    </w:p>
    <w:p w14:paraId="2827DEDF">
      <w:pPr>
        <w:numPr>
          <w:ilvl w:val="0"/>
          <w:numId w:val="0"/>
        </w:numPr>
        <w:adjustRightInd w:val="0"/>
        <w:snapToGrid w:val="0"/>
        <w:ind w:firstLine="480" w:firstLineChars="200"/>
        <w:jc w:val="left"/>
        <w:rPr>
          <w:rFonts w:hint="default" w:ascii="宋体" w:hAnsi="宋体" w:eastAsia="宋体" w:cs="宋体"/>
          <w:sz w:val="24"/>
          <w:szCs w:val="24"/>
          <w:lang w:bidi="zh-CN"/>
        </w:rPr>
      </w:pPr>
      <w:r>
        <w:rPr>
          <w:rFonts w:hint="default" w:ascii="宋体" w:hAnsi="宋体" w:eastAsia="宋体" w:cs="宋体"/>
          <w:sz w:val="24"/>
          <w:szCs w:val="24"/>
          <w:lang w:bidi="zh-CN"/>
        </w:rPr>
        <w:t>6.1本项目不允许转包。</w:t>
      </w:r>
    </w:p>
    <w:p w14:paraId="5AE45496">
      <w:pPr>
        <w:numPr>
          <w:ilvl w:val="0"/>
          <w:numId w:val="0"/>
        </w:numPr>
        <w:adjustRightInd w:val="0"/>
        <w:snapToGrid w:val="0"/>
        <w:ind w:firstLine="480" w:firstLineChars="200"/>
        <w:jc w:val="left"/>
        <w:rPr>
          <w:rFonts w:hint="default" w:ascii="宋体" w:hAnsi="宋体" w:eastAsia="宋体" w:cs="宋体"/>
          <w:sz w:val="24"/>
          <w:szCs w:val="24"/>
          <w:lang w:bidi="zh-CN"/>
        </w:rPr>
      </w:pPr>
      <w:r>
        <w:rPr>
          <w:rFonts w:hint="default" w:ascii="宋体" w:hAnsi="宋体" w:eastAsia="宋体" w:cs="宋体"/>
          <w:sz w:val="24"/>
          <w:szCs w:val="24"/>
          <w:lang w:bidi="zh-CN"/>
        </w:rPr>
        <w:t>6.2本项目是否允许分包详见“供应商须知前附表”</w:t>
      </w:r>
      <w:r>
        <w:rPr>
          <w:rFonts w:hint="eastAsia" w:ascii="宋体" w:hAnsi="宋体" w:eastAsia="宋体" w:cs="宋体"/>
          <w:sz w:val="24"/>
          <w:szCs w:val="24"/>
          <w:lang w:bidi="zh-CN"/>
        </w:rPr>
        <w:t>，</w:t>
      </w:r>
      <w:r>
        <w:rPr>
          <w:rFonts w:hint="default" w:ascii="宋体" w:hAnsi="宋体" w:eastAsia="宋体" w:cs="宋体"/>
          <w:sz w:val="24"/>
          <w:szCs w:val="24"/>
          <w:lang w:bidi="zh-CN"/>
        </w:rPr>
        <w:t>本项目不允许违法分包。</w:t>
      </w:r>
    </w:p>
    <w:p w14:paraId="6DA61D3E">
      <w:pPr>
        <w:pStyle w:val="39"/>
        <w:rPr>
          <w:rFonts w:hint="default" w:ascii="宋体" w:hAnsi="宋体" w:eastAsia="宋体" w:cs="宋体"/>
          <w:sz w:val="24"/>
          <w:szCs w:val="28"/>
          <w:lang w:bidi="zh-CN"/>
        </w:rPr>
      </w:pPr>
      <w:r>
        <w:rPr>
          <w:rFonts w:hint="eastAsia" w:ascii="宋体" w:hAnsi="宋体" w:eastAsia="宋体" w:cs="宋体"/>
          <w:sz w:val="24"/>
          <w:szCs w:val="28"/>
          <w:lang w:val="en-US" w:bidi="zh-CN"/>
        </w:rPr>
        <w:t>7.</w:t>
      </w:r>
      <w:r>
        <w:rPr>
          <w:rFonts w:hint="default" w:ascii="宋体" w:hAnsi="宋体" w:eastAsia="宋体" w:cs="宋体"/>
          <w:sz w:val="24"/>
          <w:szCs w:val="28"/>
          <w:lang w:bidi="zh-CN"/>
        </w:rPr>
        <w:t>语言文字</w:t>
      </w:r>
    </w:p>
    <w:p w14:paraId="1BB388BF">
      <w:pPr>
        <w:numPr>
          <w:ilvl w:val="0"/>
          <w:numId w:val="0"/>
        </w:numPr>
        <w:adjustRightInd w:val="0"/>
        <w:snapToGrid w:val="0"/>
        <w:ind w:firstLine="480" w:firstLineChars="200"/>
        <w:jc w:val="left"/>
        <w:rPr>
          <w:rFonts w:hint="default" w:ascii="宋体" w:hAnsi="宋体" w:eastAsia="宋体" w:cs="宋体"/>
          <w:sz w:val="24"/>
          <w:szCs w:val="24"/>
          <w:lang w:bidi="zh-CN"/>
        </w:rPr>
      </w:pPr>
      <w:r>
        <w:rPr>
          <w:rFonts w:hint="default" w:ascii="宋体" w:hAnsi="宋体" w:eastAsia="宋体" w:cs="宋体"/>
          <w:sz w:val="24"/>
          <w:szCs w:val="24"/>
          <w:lang w:bidi="zh-CN"/>
        </w:rPr>
        <w:t>除专用术语外</w:t>
      </w:r>
      <w:r>
        <w:rPr>
          <w:rFonts w:hint="eastAsia" w:ascii="宋体" w:hAnsi="宋体" w:eastAsia="宋体" w:cs="宋体"/>
          <w:sz w:val="24"/>
          <w:szCs w:val="24"/>
          <w:lang w:bidi="zh-CN"/>
        </w:rPr>
        <w:t>，</w:t>
      </w:r>
      <w:r>
        <w:rPr>
          <w:rFonts w:hint="default" w:ascii="宋体" w:hAnsi="宋体" w:eastAsia="宋体" w:cs="宋体"/>
          <w:sz w:val="24"/>
          <w:szCs w:val="24"/>
          <w:lang w:bidi="zh-CN"/>
        </w:rPr>
        <w:t>与</w:t>
      </w:r>
      <w:r>
        <w:rPr>
          <w:rFonts w:hint="eastAsia" w:ascii="宋体" w:hAnsi="宋体" w:eastAsia="宋体" w:cs="宋体"/>
          <w:sz w:val="24"/>
          <w:szCs w:val="24"/>
          <w:lang w:val="en-US" w:bidi="zh-CN"/>
        </w:rPr>
        <w:t>本次采购活动</w:t>
      </w:r>
      <w:r>
        <w:rPr>
          <w:rFonts w:hint="default" w:ascii="宋体" w:hAnsi="宋体" w:eastAsia="宋体" w:cs="宋体"/>
          <w:sz w:val="24"/>
          <w:szCs w:val="24"/>
          <w:lang w:bidi="zh-CN"/>
        </w:rPr>
        <w:t>有关的语言均使用中文。必要时专用术语应附有中文注释。</w:t>
      </w:r>
    </w:p>
    <w:p w14:paraId="73280E49">
      <w:pPr>
        <w:pStyle w:val="39"/>
        <w:rPr>
          <w:rFonts w:hint="default" w:ascii="宋体" w:hAnsi="宋体" w:eastAsia="宋体" w:cs="宋体"/>
          <w:b/>
          <w:bCs/>
          <w:sz w:val="24"/>
          <w:szCs w:val="28"/>
          <w:lang w:val="en-US" w:eastAsia="zh-CN" w:bidi="zh-CN"/>
        </w:rPr>
      </w:pPr>
      <w:r>
        <w:rPr>
          <w:rFonts w:hint="eastAsia" w:ascii="宋体" w:hAnsi="宋体" w:eastAsia="宋体" w:cs="宋体"/>
          <w:b/>
          <w:bCs/>
          <w:sz w:val="24"/>
          <w:szCs w:val="28"/>
          <w:lang w:val="en-US" w:eastAsia="zh-CN" w:bidi="zh-CN"/>
        </w:rPr>
        <w:t>8.</w:t>
      </w:r>
      <w:r>
        <w:rPr>
          <w:rFonts w:hint="default" w:ascii="宋体" w:hAnsi="宋体" w:eastAsia="宋体" w:cs="宋体"/>
          <w:b/>
          <w:bCs/>
          <w:sz w:val="24"/>
          <w:szCs w:val="28"/>
          <w:lang w:val="en-US" w:eastAsia="zh-CN" w:bidi="zh-CN"/>
        </w:rPr>
        <w:t>计量单位</w:t>
      </w:r>
    </w:p>
    <w:p w14:paraId="09322D12">
      <w:pPr>
        <w:numPr>
          <w:ilvl w:val="0"/>
          <w:numId w:val="0"/>
        </w:numPr>
        <w:adjustRightInd w:val="0"/>
        <w:snapToGrid w:val="0"/>
        <w:ind w:firstLine="480" w:firstLineChars="200"/>
        <w:jc w:val="left"/>
        <w:rPr>
          <w:rFonts w:hint="default" w:ascii="宋体" w:hAnsi="宋体" w:eastAsia="宋体" w:cs="宋体"/>
          <w:sz w:val="24"/>
          <w:szCs w:val="24"/>
          <w:lang w:bidi="zh-CN"/>
        </w:rPr>
      </w:pPr>
      <w:r>
        <w:rPr>
          <w:rFonts w:hint="default" w:ascii="宋体" w:hAnsi="宋体" w:eastAsia="宋体" w:cs="宋体"/>
          <w:sz w:val="24"/>
          <w:szCs w:val="24"/>
          <w:lang w:bidi="zh-CN"/>
        </w:rPr>
        <w:t>所有计量均采用中华人民共和国法定计量单位。</w:t>
      </w:r>
    </w:p>
    <w:p w14:paraId="3E3EC164">
      <w:pPr>
        <w:pStyle w:val="39"/>
        <w:rPr>
          <w:rFonts w:hint="eastAsia" w:ascii="宋体" w:hAnsi="宋体" w:eastAsia="宋体" w:cs="宋体"/>
          <w:b/>
          <w:bCs/>
          <w:sz w:val="24"/>
          <w:szCs w:val="28"/>
          <w:lang w:val="en-US" w:eastAsia="zh-CN" w:bidi="zh-CN"/>
        </w:rPr>
      </w:pPr>
      <w:r>
        <w:rPr>
          <w:rFonts w:hint="eastAsia" w:cs="宋体"/>
          <w:b/>
          <w:bCs/>
          <w:sz w:val="24"/>
          <w:szCs w:val="28"/>
          <w:lang w:val="en-US" w:eastAsia="zh-CN" w:bidi="zh-CN"/>
        </w:rPr>
        <w:t>9.</w:t>
      </w:r>
      <w:r>
        <w:rPr>
          <w:rFonts w:hint="eastAsia" w:ascii="宋体" w:hAnsi="宋体" w:eastAsia="宋体" w:cs="宋体"/>
          <w:b/>
          <w:bCs/>
          <w:sz w:val="24"/>
          <w:szCs w:val="28"/>
          <w:lang w:val="en-US" w:eastAsia="zh-CN" w:bidi="zh-CN"/>
        </w:rPr>
        <w:t>否决</w:t>
      </w:r>
      <w:r>
        <w:rPr>
          <w:rFonts w:hint="eastAsia" w:cs="宋体"/>
          <w:b/>
          <w:bCs/>
          <w:sz w:val="24"/>
          <w:szCs w:val="28"/>
          <w:lang w:val="en-US" w:eastAsia="zh-CN" w:bidi="zh-CN"/>
        </w:rPr>
        <w:t>竞</w:t>
      </w:r>
      <w:r>
        <w:rPr>
          <w:rFonts w:hint="eastAsia" w:ascii="宋体" w:hAnsi="宋体" w:eastAsia="宋体" w:cs="宋体"/>
          <w:b/>
          <w:bCs/>
          <w:sz w:val="24"/>
          <w:szCs w:val="28"/>
          <w:lang w:val="en-US" w:eastAsia="zh-CN" w:bidi="zh-CN"/>
        </w:rPr>
        <w:t>标条件</w:t>
      </w:r>
    </w:p>
    <w:p w14:paraId="44B96CEA">
      <w:pPr>
        <w:numPr>
          <w:ilvl w:val="0"/>
          <w:numId w:val="0"/>
        </w:numPr>
        <w:adjustRightInd w:val="0"/>
        <w:snapToGrid w:val="0"/>
        <w:ind w:firstLine="480" w:firstLineChars="200"/>
        <w:jc w:val="left"/>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bidi="zh-CN"/>
        </w:rPr>
        <w:t>9.1</w:t>
      </w:r>
      <w:r>
        <w:rPr>
          <w:rFonts w:hint="default" w:ascii="宋体" w:hAnsi="宋体" w:eastAsia="宋体" w:cs="宋体"/>
          <w:sz w:val="24"/>
          <w:szCs w:val="24"/>
          <w:lang w:val="en-US" w:eastAsia="zh-CN" w:bidi="zh-CN"/>
        </w:rPr>
        <w:t>有下列情形之一的，属于相互串通</w:t>
      </w:r>
      <w:r>
        <w:rPr>
          <w:rFonts w:hint="eastAsia" w:ascii="宋体" w:hAnsi="宋体" w:eastAsia="宋体" w:cs="宋体"/>
          <w:sz w:val="24"/>
          <w:szCs w:val="24"/>
          <w:lang w:val="en-US" w:eastAsia="zh-CN" w:bidi="zh-CN"/>
        </w:rPr>
        <w:t>竞</w:t>
      </w:r>
      <w:r>
        <w:rPr>
          <w:rFonts w:hint="default" w:ascii="宋体" w:hAnsi="宋体" w:eastAsia="宋体" w:cs="宋体"/>
          <w:sz w:val="24"/>
          <w:szCs w:val="24"/>
          <w:lang w:val="en-US" w:eastAsia="zh-CN" w:bidi="zh-CN"/>
        </w:rPr>
        <w:t>标</w:t>
      </w:r>
      <w:r>
        <w:rPr>
          <w:rFonts w:hint="eastAsia" w:ascii="宋体" w:hAnsi="宋体" w:eastAsia="宋体" w:cs="宋体"/>
          <w:sz w:val="24"/>
          <w:szCs w:val="24"/>
          <w:lang w:val="en-US" w:eastAsia="zh-CN" w:bidi="zh-CN"/>
        </w:rPr>
        <w:t>，</w:t>
      </w:r>
      <w:r>
        <w:rPr>
          <w:rFonts w:hint="default" w:ascii="宋体" w:hAnsi="宋体" w:eastAsia="宋体" w:cs="宋体"/>
          <w:sz w:val="24"/>
          <w:szCs w:val="24"/>
          <w:lang w:val="en-US" w:eastAsia="zh-CN" w:bidi="zh-CN"/>
        </w:rPr>
        <w:t>响应文件将被视为无效：</w:t>
      </w:r>
    </w:p>
    <w:p w14:paraId="03F7D38C">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9.1.1供应商直接或者间接从采购人或者采购代理机构处获得其他供应商的相关情况并修改其响应文件；</w:t>
      </w:r>
    </w:p>
    <w:p w14:paraId="55AB681F">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9.1.2供应商按照采购人或者采购代理机构的授意撤换、修改响应文件；</w:t>
      </w:r>
    </w:p>
    <w:p w14:paraId="50EFB20B">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9.1.3供应商之间协商报价、技术方案等响应文件的实质性内容；</w:t>
      </w:r>
    </w:p>
    <w:p w14:paraId="1A4FAF59">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9.1.4属于同一集团、协会、商会等组织成员的供应商按照该组织要求协同参加采购活动；</w:t>
      </w:r>
    </w:p>
    <w:p w14:paraId="32112A12">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9.1.5供应商之间事先约定由某一特定供应商成交；</w:t>
      </w:r>
    </w:p>
    <w:p w14:paraId="6D8D9B6B">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9.1.6供应商之间商定部分供应商放弃参加采购活动或者放弃成交；</w:t>
      </w:r>
    </w:p>
    <w:p w14:paraId="6CD9D2B7">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9.1.7供应商与采购人或者采购代理机构之间、供应商相互之间，为谋求特定供应商成交或者排斥其他供应商的其他串通行为。</w:t>
      </w:r>
    </w:p>
    <w:p w14:paraId="678705F6">
      <w:pPr>
        <w:numPr>
          <w:ilvl w:val="0"/>
          <w:numId w:val="0"/>
        </w:numPr>
        <w:adjustRightInd w:val="0"/>
        <w:snapToGrid w:val="0"/>
        <w:ind w:firstLine="480" w:firstLineChars="200"/>
        <w:jc w:val="left"/>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bidi="zh-CN"/>
        </w:rPr>
        <w:t>9.2</w:t>
      </w:r>
      <w:r>
        <w:rPr>
          <w:rFonts w:hint="default" w:ascii="宋体" w:hAnsi="宋体" w:eastAsia="宋体" w:cs="宋体"/>
          <w:sz w:val="24"/>
          <w:szCs w:val="24"/>
          <w:lang w:val="en-US" w:eastAsia="zh-CN" w:bidi="zh-CN"/>
        </w:rPr>
        <w:t>有下列情形之一的，视为</w:t>
      </w:r>
      <w:r>
        <w:rPr>
          <w:rFonts w:hint="eastAsia" w:ascii="宋体" w:hAnsi="宋体" w:eastAsia="宋体" w:cs="宋体"/>
          <w:sz w:val="24"/>
          <w:szCs w:val="24"/>
          <w:lang w:val="en-US" w:eastAsia="zh-CN" w:bidi="zh-CN"/>
        </w:rPr>
        <w:t>供应商</w:t>
      </w:r>
      <w:r>
        <w:rPr>
          <w:rFonts w:hint="default" w:ascii="宋体" w:hAnsi="宋体" w:eastAsia="宋体" w:cs="宋体"/>
          <w:sz w:val="24"/>
          <w:szCs w:val="24"/>
          <w:lang w:val="en-US" w:eastAsia="zh-CN" w:bidi="zh-CN"/>
        </w:rPr>
        <w:t>相互串通</w:t>
      </w:r>
      <w:r>
        <w:rPr>
          <w:rFonts w:hint="eastAsia" w:ascii="宋体" w:hAnsi="宋体" w:eastAsia="宋体" w:cs="宋体"/>
          <w:sz w:val="24"/>
          <w:szCs w:val="24"/>
          <w:lang w:val="en-US" w:eastAsia="zh-CN" w:bidi="zh-CN"/>
        </w:rPr>
        <w:t>竞</w:t>
      </w:r>
      <w:r>
        <w:rPr>
          <w:rFonts w:hint="default" w:ascii="宋体" w:hAnsi="宋体" w:eastAsia="宋体" w:cs="宋体"/>
          <w:sz w:val="24"/>
          <w:szCs w:val="24"/>
          <w:lang w:val="en-US" w:eastAsia="zh-CN" w:bidi="zh-CN"/>
        </w:rPr>
        <w:t>标</w:t>
      </w:r>
      <w:r>
        <w:rPr>
          <w:rFonts w:hint="eastAsia" w:ascii="宋体" w:hAnsi="宋体" w:eastAsia="宋体" w:cs="宋体"/>
          <w:sz w:val="24"/>
          <w:szCs w:val="24"/>
          <w:lang w:val="en-US" w:eastAsia="zh-CN" w:bidi="zh-CN"/>
        </w:rPr>
        <w:t>，</w:t>
      </w:r>
      <w:r>
        <w:rPr>
          <w:rFonts w:hint="default" w:ascii="宋体" w:hAnsi="宋体" w:eastAsia="宋体" w:cs="宋体"/>
          <w:sz w:val="24"/>
          <w:szCs w:val="24"/>
          <w:lang w:val="en-US" w:eastAsia="zh-CN" w:bidi="zh-CN"/>
        </w:rPr>
        <w:t>响应文件将被视为无效：</w:t>
      </w:r>
    </w:p>
    <w:p w14:paraId="7133B0C2">
      <w:pPr>
        <w:numPr>
          <w:ilvl w:val="0"/>
          <w:numId w:val="0"/>
        </w:numPr>
        <w:adjustRightInd w:val="0"/>
        <w:snapToGrid w:val="0"/>
        <w:ind w:firstLine="480" w:firstLineChars="200"/>
        <w:jc w:val="left"/>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bidi="zh-CN"/>
        </w:rPr>
        <w:t>9.2.1</w:t>
      </w:r>
      <w:r>
        <w:rPr>
          <w:rFonts w:hint="default" w:ascii="宋体" w:hAnsi="宋体" w:eastAsia="宋体" w:cs="宋体"/>
          <w:sz w:val="24"/>
          <w:szCs w:val="24"/>
          <w:lang w:val="en-US" w:eastAsia="zh-CN" w:bidi="zh-CN"/>
        </w:rPr>
        <w:t>不同</w:t>
      </w:r>
      <w:r>
        <w:rPr>
          <w:rFonts w:hint="eastAsia" w:ascii="宋体" w:hAnsi="宋体" w:eastAsia="宋体" w:cs="宋体"/>
          <w:sz w:val="24"/>
          <w:szCs w:val="24"/>
          <w:lang w:val="en-US" w:eastAsia="zh-CN" w:bidi="zh-CN"/>
        </w:rPr>
        <w:t>供应商</w:t>
      </w:r>
      <w:r>
        <w:rPr>
          <w:rFonts w:hint="default" w:ascii="宋体" w:hAnsi="宋体" w:eastAsia="宋体" w:cs="宋体"/>
          <w:sz w:val="24"/>
          <w:szCs w:val="24"/>
          <w:lang w:val="en-US" w:eastAsia="zh-CN" w:bidi="zh-CN"/>
        </w:rPr>
        <w:t>的</w:t>
      </w:r>
      <w:r>
        <w:rPr>
          <w:rFonts w:hint="eastAsia" w:ascii="宋体" w:hAnsi="宋体" w:eastAsia="宋体" w:cs="宋体"/>
          <w:sz w:val="24"/>
          <w:szCs w:val="24"/>
          <w:lang w:val="en-US" w:eastAsia="zh-CN" w:bidi="zh-CN"/>
        </w:rPr>
        <w:t>响应</w:t>
      </w:r>
      <w:r>
        <w:rPr>
          <w:rFonts w:hint="default" w:ascii="宋体" w:hAnsi="宋体" w:eastAsia="宋体" w:cs="宋体"/>
          <w:sz w:val="24"/>
          <w:szCs w:val="24"/>
          <w:lang w:val="en-US" w:eastAsia="zh-CN" w:bidi="zh-CN"/>
        </w:rPr>
        <w:t>文件由同一单位或者个人编制；</w:t>
      </w:r>
    </w:p>
    <w:p w14:paraId="7BF393DB">
      <w:pPr>
        <w:numPr>
          <w:ilvl w:val="0"/>
          <w:numId w:val="0"/>
        </w:numPr>
        <w:adjustRightInd w:val="0"/>
        <w:snapToGrid w:val="0"/>
        <w:ind w:firstLine="480" w:firstLineChars="200"/>
        <w:jc w:val="left"/>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bidi="zh-CN"/>
        </w:rPr>
        <w:t>9.2.2</w:t>
      </w:r>
      <w:r>
        <w:rPr>
          <w:rFonts w:hint="default" w:ascii="宋体" w:hAnsi="宋体" w:eastAsia="宋体" w:cs="宋体"/>
          <w:sz w:val="24"/>
          <w:szCs w:val="24"/>
          <w:lang w:val="en-US" w:eastAsia="zh-CN" w:bidi="zh-CN"/>
        </w:rPr>
        <w:t>不同</w:t>
      </w:r>
      <w:r>
        <w:rPr>
          <w:rFonts w:hint="eastAsia" w:ascii="宋体" w:hAnsi="宋体" w:eastAsia="宋体" w:cs="宋体"/>
          <w:sz w:val="24"/>
          <w:szCs w:val="24"/>
          <w:lang w:val="en-US" w:eastAsia="zh-CN" w:bidi="zh-CN"/>
        </w:rPr>
        <w:t>供应商</w:t>
      </w:r>
      <w:r>
        <w:rPr>
          <w:rFonts w:hint="default" w:ascii="宋体" w:hAnsi="宋体" w:eastAsia="宋体" w:cs="宋体"/>
          <w:sz w:val="24"/>
          <w:szCs w:val="24"/>
          <w:lang w:val="en-US" w:eastAsia="zh-CN" w:bidi="zh-CN"/>
        </w:rPr>
        <w:t>委托同一单位或者个人办理</w:t>
      </w:r>
      <w:r>
        <w:rPr>
          <w:rFonts w:hint="eastAsia" w:ascii="宋体" w:hAnsi="宋体" w:eastAsia="宋体" w:cs="宋体"/>
          <w:sz w:val="24"/>
          <w:szCs w:val="24"/>
          <w:lang w:val="en-US" w:eastAsia="zh-CN" w:bidi="zh-CN"/>
        </w:rPr>
        <w:t>竞</w:t>
      </w:r>
      <w:r>
        <w:rPr>
          <w:rFonts w:hint="default" w:ascii="宋体" w:hAnsi="宋体" w:eastAsia="宋体" w:cs="宋体"/>
          <w:sz w:val="24"/>
          <w:szCs w:val="24"/>
          <w:lang w:val="en-US" w:eastAsia="zh-CN" w:bidi="zh-CN"/>
        </w:rPr>
        <w:t>标事宜；</w:t>
      </w:r>
    </w:p>
    <w:p w14:paraId="0FA1CD9D">
      <w:pPr>
        <w:numPr>
          <w:ilvl w:val="0"/>
          <w:numId w:val="0"/>
        </w:numPr>
        <w:adjustRightInd w:val="0"/>
        <w:snapToGrid w:val="0"/>
        <w:ind w:firstLine="480" w:firstLineChars="200"/>
        <w:jc w:val="left"/>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bidi="zh-CN"/>
        </w:rPr>
        <w:t>9.2.3</w:t>
      </w:r>
      <w:r>
        <w:rPr>
          <w:rFonts w:hint="default" w:ascii="宋体" w:hAnsi="宋体" w:eastAsia="宋体" w:cs="宋体"/>
          <w:sz w:val="24"/>
          <w:szCs w:val="24"/>
          <w:lang w:val="en-US" w:eastAsia="zh-CN" w:bidi="zh-CN"/>
        </w:rPr>
        <w:t>不同</w:t>
      </w:r>
      <w:r>
        <w:rPr>
          <w:rFonts w:hint="eastAsia" w:ascii="宋体" w:hAnsi="宋体" w:eastAsia="宋体" w:cs="宋体"/>
          <w:sz w:val="24"/>
          <w:szCs w:val="24"/>
          <w:lang w:val="en-US" w:eastAsia="zh-CN" w:bidi="zh-CN"/>
        </w:rPr>
        <w:t>供应商</w:t>
      </w:r>
      <w:r>
        <w:rPr>
          <w:rFonts w:hint="default" w:ascii="宋体" w:hAnsi="宋体" w:eastAsia="宋体" w:cs="宋体"/>
          <w:sz w:val="24"/>
          <w:szCs w:val="24"/>
          <w:lang w:val="en-US" w:eastAsia="zh-CN" w:bidi="zh-CN"/>
        </w:rPr>
        <w:t>的</w:t>
      </w:r>
      <w:r>
        <w:rPr>
          <w:rFonts w:hint="eastAsia" w:ascii="宋体" w:hAnsi="宋体" w:eastAsia="宋体" w:cs="宋体"/>
          <w:sz w:val="24"/>
          <w:szCs w:val="24"/>
          <w:lang w:val="en-US" w:eastAsia="zh-CN" w:bidi="zh-CN"/>
        </w:rPr>
        <w:t>响应</w:t>
      </w:r>
      <w:r>
        <w:rPr>
          <w:rFonts w:hint="default" w:ascii="宋体" w:hAnsi="宋体" w:eastAsia="宋体" w:cs="宋体"/>
          <w:sz w:val="24"/>
          <w:szCs w:val="24"/>
          <w:lang w:val="en-US" w:eastAsia="zh-CN" w:bidi="zh-CN"/>
        </w:rPr>
        <w:t>文件载明的项目管理成员为同一人；</w:t>
      </w:r>
    </w:p>
    <w:p w14:paraId="186666DA">
      <w:pPr>
        <w:numPr>
          <w:ilvl w:val="0"/>
          <w:numId w:val="0"/>
        </w:numPr>
        <w:adjustRightInd w:val="0"/>
        <w:snapToGrid w:val="0"/>
        <w:ind w:firstLine="480" w:firstLineChars="200"/>
        <w:jc w:val="left"/>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bidi="zh-CN"/>
        </w:rPr>
        <w:t>9.2.4</w:t>
      </w:r>
      <w:r>
        <w:rPr>
          <w:rFonts w:hint="default" w:ascii="宋体" w:hAnsi="宋体" w:eastAsia="宋体" w:cs="宋体"/>
          <w:sz w:val="24"/>
          <w:szCs w:val="24"/>
          <w:lang w:val="en-US" w:eastAsia="zh-CN" w:bidi="zh-CN"/>
        </w:rPr>
        <w:t>不同</w:t>
      </w:r>
      <w:r>
        <w:rPr>
          <w:rFonts w:hint="eastAsia" w:ascii="宋体" w:hAnsi="宋体" w:eastAsia="宋体" w:cs="宋体"/>
          <w:sz w:val="24"/>
          <w:szCs w:val="24"/>
          <w:lang w:val="en-US" w:eastAsia="zh-CN" w:bidi="zh-CN"/>
        </w:rPr>
        <w:t>供应商</w:t>
      </w:r>
      <w:r>
        <w:rPr>
          <w:rFonts w:hint="default" w:ascii="宋体" w:hAnsi="宋体" w:eastAsia="宋体" w:cs="宋体"/>
          <w:sz w:val="24"/>
          <w:szCs w:val="24"/>
          <w:lang w:val="en-US" w:eastAsia="zh-CN" w:bidi="zh-CN"/>
        </w:rPr>
        <w:t>的</w:t>
      </w:r>
      <w:r>
        <w:rPr>
          <w:rFonts w:hint="eastAsia" w:ascii="宋体" w:hAnsi="宋体" w:eastAsia="宋体" w:cs="宋体"/>
          <w:sz w:val="24"/>
          <w:szCs w:val="24"/>
          <w:lang w:val="en-US" w:eastAsia="zh-CN" w:bidi="zh-CN"/>
        </w:rPr>
        <w:t>响应</w:t>
      </w:r>
      <w:r>
        <w:rPr>
          <w:rFonts w:hint="default" w:ascii="宋体" w:hAnsi="宋体" w:eastAsia="宋体" w:cs="宋体"/>
          <w:sz w:val="24"/>
          <w:szCs w:val="24"/>
          <w:lang w:val="en-US" w:eastAsia="zh-CN" w:bidi="zh-CN"/>
        </w:rPr>
        <w:t>文件异常一致或者报价呈规律性差异；</w:t>
      </w:r>
    </w:p>
    <w:p w14:paraId="08F5ADED">
      <w:pPr>
        <w:numPr>
          <w:ilvl w:val="0"/>
          <w:numId w:val="0"/>
        </w:numPr>
        <w:adjustRightInd w:val="0"/>
        <w:snapToGrid w:val="0"/>
        <w:ind w:firstLine="480" w:firstLineChars="200"/>
        <w:jc w:val="left"/>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bidi="zh-CN"/>
        </w:rPr>
        <w:t>9.2.5</w:t>
      </w:r>
      <w:r>
        <w:rPr>
          <w:rFonts w:hint="default" w:ascii="宋体" w:hAnsi="宋体" w:eastAsia="宋体" w:cs="宋体"/>
          <w:sz w:val="24"/>
          <w:szCs w:val="24"/>
          <w:lang w:val="en-US" w:eastAsia="zh-CN" w:bidi="zh-CN"/>
        </w:rPr>
        <w:t>不同</w:t>
      </w:r>
      <w:r>
        <w:rPr>
          <w:rFonts w:hint="eastAsia" w:ascii="宋体" w:hAnsi="宋体" w:eastAsia="宋体" w:cs="宋体"/>
          <w:sz w:val="24"/>
          <w:szCs w:val="24"/>
          <w:lang w:val="en-US" w:eastAsia="zh-CN" w:bidi="zh-CN"/>
        </w:rPr>
        <w:t>供应商</w:t>
      </w:r>
      <w:r>
        <w:rPr>
          <w:rFonts w:hint="default" w:ascii="宋体" w:hAnsi="宋体" w:eastAsia="宋体" w:cs="宋体"/>
          <w:sz w:val="24"/>
          <w:szCs w:val="24"/>
          <w:lang w:val="en-US" w:eastAsia="zh-CN" w:bidi="zh-CN"/>
        </w:rPr>
        <w:t>的</w:t>
      </w:r>
      <w:r>
        <w:rPr>
          <w:rFonts w:hint="eastAsia" w:ascii="宋体" w:hAnsi="宋体" w:eastAsia="宋体" w:cs="宋体"/>
          <w:sz w:val="24"/>
          <w:szCs w:val="24"/>
          <w:lang w:val="en-US" w:eastAsia="zh-CN" w:bidi="zh-CN"/>
        </w:rPr>
        <w:t>响应</w:t>
      </w:r>
      <w:r>
        <w:rPr>
          <w:rFonts w:hint="default" w:ascii="宋体" w:hAnsi="宋体" w:eastAsia="宋体" w:cs="宋体"/>
          <w:sz w:val="24"/>
          <w:szCs w:val="24"/>
          <w:lang w:val="en-US" w:eastAsia="zh-CN" w:bidi="zh-CN"/>
        </w:rPr>
        <w:t>文件相互混装；</w:t>
      </w:r>
    </w:p>
    <w:p w14:paraId="08368031">
      <w:pPr>
        <w:numPr>
          <w:ilvl w:val="0"/>
          <w:numId w:val="0"/>
        </w:numPr>
        <w:adjustRightInd w:val="0"/>
        <w:snapToGrid w:val="0"/>
        <w:ind w:firstLine="480" w:firstLineChars="200"/>
        <w:jc w:val="left"/>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bidi="zh-CN"/>
        </w:rPr>
        <w:t>9.2.6</w:t>
      </w:r>
      <w:r>
        <w:rPr>
          <w:rFonts w:hint="default" w:ascii="宋体" w:hAnsi="宋体" w:eastAsia="宋体" w:cs="宋体"/>
          <w:sz w:val="24"/>
          <w:szCs w:val="24"/>
          <w:lang w:val="en-US" w:eastAsia="zh-CN" w:bidi="zh-CN"/>
        </w:rPr>
        <w:t>不同</w:t>
      </w:r>
      <w:r>
        <w:rPr>
          <w:rFonts w:hint="eastAsia" w:ascii="宋体" w:hAnsi="宋体" w:eastAsia="宋体" w:cs="宋体"/>
          <w:sz w:val="24"/>
          <w:szCs w:val="24"/>
          <w:lang w:val="en-US" w:eastAsia="zh-CN" w:bidi="zh-CN"/>
        </w:rPr>
        <w:t>供应商</w:t>
      </w:r>
      <w:r>
        <w:rPr>
          <w:rFonts w:hint="default" w:ascii="宋体" w:hAnsi="宋体" w:eastAsia="宋体" w:cs="宋体"/>
          <w:sz w:val="24"/>
          <w:szCs w:val="24"/>
          <w:lang w:val="en-US" w:eastAsia="zh-CN" w:bidi="zh-CN"/>
        </w:rPr>
        <w:t>的</w:t>
      </w:r>
      <w:r>
        <w:rPr>
          <w:rFonts w:hint="eastAsia" w:ascii="宋体" w:hAnsi="宋体" w:eastAsia="宋体" w:cs="宋体"/>
          <w:sz w:val="24"/>
          <w:szCs w:val="24"/>
          <w:lang w:val="en-US" w:eastAsia="zh-CN" w:bidi="zh-CN"/>
        </w:rPr>
        <w:t>竞</w:t>
      </w:r>
      <w:r>
        <w:rPr>
          <w:rFonts w:hint="default" w:ascii="宋体" w:hAnsi="宋体" w:eastAsia="宋体" w:cs="宋体"/>
          <w:sz w:val="24"/>
          <w:szCs w:val="24"/>
          <w:lang w:val="en-US" w:eastAsia="zh-CN" w:bidi="zh-CN"/>
        </w:rPr>
        <w:t>标保证金从同一单位或者个人的账户转出。</w:t>
      </w:r>
    </w:p>
    <w:p w14:paraId="36865126">
      <w:pPr>
        <w:numPr>
          <w:ilvl w:val="0"/>
          <w:numId w:val="0"/>
        </w:numPr>
        <w:adjustRightInd w:val="0"/>
        <w:snapToGrid w:val="0"/>
        <w:ind w:firstLine="480" w:firstLineChars="200"/>
        <w:jc w:val="left"/>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w:t>
      </w:r>
      <w:r>
        <w:rPr>
          <w:rFonts w:hint="default" w:ascii="宋体" w:hAnsi="宋体" w:eastAsia="宋体" w:cs="宋体"/>
          <w:sz w:val="24"/>
          <w:szCs w:val="24"/>
          <w:lang w:val="en-US" w:eastAsia="zh-CN" w:bidi="zh-CN"/>
        </w:rPr>
        <w:t>响应文件将被视为无效</w:t>
      </w:r>
      <w:r>
        <w:rPr>
          <w:rFonts w:hint="eastAsia" w:ascii="宋体" w:hAnsi="宋体" w:eastAsia="宋体" w:cs="宋体"/>
          <w:sz w:val="24"/>
          <w:szCs w:val="24"/>
          <w:lang w:val="en-US" w:eastAsia="zh-CN" w:bidi="zh-CN"/>
        </w:rPr>
        <w:t>的其他情形</w:t>
      </w:r>
      <w:r>
        <w:rPr>
          <w:rFonts w:hint="default" w:ascii="宋体" w:hAnsi="宋体" w:eastAsia="宋体" w:cs="宋体"/>
          <w:sz w:val="24"/>
          <w:szCs w:val="24"/>
          <w:lang w:val="en-US" w:eastAsia="zh-CN" w:bidi="zh-CN"/>
        </w:rPr>
        <w:t>：</w:t>
      </w:r>
    </w:p>
    <w:p w14:paraId="3B24BD0D">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9.3.1</w:t>
      </w:r>
      <w:r>
        <w:rPr>
          <w:rFonts w:hint="default" w:ascii="宋体" w:hAnsi="宋体" w:eastAsia="宋体" w:cs="宋体"/>
          <w:sz w:val="24"/>
          <w:szCs w:val="24"/>
          <w:lang w:val="en-US" w:eastAsia="zh-CN" w:bidi="zh-CN"/>
        </w:rPr>
        <w:t>响应文件</w:t>
      </w:r>
      <w:r>
        <w:rPr>
          <w:rFonts w:hint="eastAsia" w:ascii="宋体" w:hAnsi="宋体" w:eastAsia="宋体" w:cs="宋体"/>
          <w:sz w:val="24"/>
          <w:szCs w:val="24"/>
          <w:lang w:val="en-US" w:eastAsia="zh-CN" w:bidi="zh-CN"/>
        </w:rPr>
        <w:t>逾期送达的或者未送达指定地点的；</w:t>
      </w:r>
    </w:p>
    <w:p w14:paraId="6EFCC211">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9.3.2</w:t>
      </w:r>
      <w:r>
        <w:rPr>
          <w:rFonts w:hint="default" w:ascii="宋体" w:hAnsi="宋体" w:eastAsia="宋体" w:cs="宋体"/>
          <w:sz w:val="24"/>
          <w:szCs w:val="24"/>
          <w:lang w:val="en-US" w:eastAsia="zh-CN" w:bidi="zh-CN"/>
        </w:rPr>
        <w:t>响应文件</w:t>
      </w:r>
      <w:r>
        <w:rPr>
          <w:rFonts w:hint="eastAsia" w:ascii="宋体" w:hAnsi="宋体" w:eastAsia="宋体" w:cs="宋体"/>
          <w:sz w:val="24"/>
          <w:szCs w:val="24"/>
          <w:lang w:val="en-US" w:eastAsia="zh-CN" w:bidi="zh-CN"/>
        </w:rPr>
        <w:t>未按采购文件要求密封的；</w:t>
      </w:r>
    </w:p>
    <w:p w14:paraId="772C077B">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9.3.3</w:t>
      </w:r>
      <w:r>
        <w:rPr>
          <w:rFonts w:hint="default" w:ascii="宋体" w:hAnsi="宋体" w:eastAsia="宋体" w:cs="宋体"/>
          <w:sz w:val="24"/>
          <w:szCs w:val="24"/>
          <w:lang w:val="en-US" w:eastAsia="zh-CN" w:bidi="zh-CN"/>
        </w:rPr>
        <w:t>响应文件</w:t>
      </w:r>
      <w:r>
        <w:rPr>
          <w:rFonts w:hint="eastAsia" w:ascii="宋体" w:hAnsi="宋体" w:eastAsia="宋体" w:cs="宋体"/>
          <w:sz w:val="24"/>
          <w:szCs w:val="24"/>
          <w:lang w:val="en-US" w:eastAsia="zh-CN" w:bidi="zh-CN"/>
        </w:rPr>
        <w:t>未按规定的格式填写，内容不全或关键字迹模糊、无法辨认的；</w:t>
      </w:r>
    </w:p>
    <w:p w14:paraId="5B3AA91C">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9.3.4</w:t>
      </w:r>
      <w:r>
        <w:rPr>
          <w:rFonts w:hint="default" w:ascii="宋体" w:hAnsi="宋体" w:eastAsia="宋体" w:cs="宋体"/>
          <w:sz w:val="24"/>
          <w:szCs w:val="24"/>
          <w:lang w:val="en-US" w:eastAsia="zh-CN" w:bidi="zh-CN"/>
        </w:rPr>
        <w:t>响应文件</w:t>
      </w:r>
      <w:r>
        <w:rPr>
          <w:rFonts w:hint="eastAsia" w:ascii="宋体" w:hAnsi="宋体" w:eastAsia="宋体" w:cs="宋体"/>
          <w:sz w:val="24"/>
          <w:szCs w:val="24"/>
          <w:lang w:val="en-US" w:eastAsia="zh-CN" w:bidi="zh-CN"/>
        </w:rPr>
        <w:t>无单位盖章并无法定代表人或法定代表人授权的代理人签字或盖章的；</w:t>
      </w:r>
    </w:p>
    <w:p w14:paraId="6C1242C4">
      <w:pPr>
        <w:numPr>
          <w:ilvl w:val="0"/>
          <w:numId w:val="0"/>
        </w:numPr>
        <w:adjustRightInd w:val="0"/>
        <w:snapToGrid w:val="0"/>
        <w:ind w:firstLine="480" w:firstLineChars="200"/>
        <w:jc w:val="left"/>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9.3.5供应商递交两份或多份内容不同的响应文件，或在一份响应文件中对同一采购项目报有两个或多个报价，且未声明哪一个有效，按采购文件规定提交备选投标方案的除外；</w:t>
      </w:r>
    </w:p>
    <w:p w14:paraId="61B5B04D">
      <w:pPr>
        <w:numPr>
          <w:ilvl w:val="0"/>
          <w:numId w:val="0"/>
        </w:numPr>
        <w:adjustRightInd w:val="0"/>
        <w:snapToGrid w:val="0"/>
        <w:ind w:firstLine="480" w:firstLineChars="200"/>
        <w:jc w:val="left"/>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9.3.6供应商不按评审委员会要求澄清、说明或补正的；</w:t>
      </w:r>
    </w:p>
    <w:p w14:paraId="2F6814CB">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9.3.7未按采购文件要求提交保证金的；</w:t>
      </w:r>
    </w:p>
    <w:p w14:paraId="40918C6B">
      <w:pPr>
        <w:numPr>
          <w:ilvl w:val="0"/>
          <w:numId w:val="0"/>
        </w:numPr>
        <w:adjustRightInd w:val="0"/>
        <w:snapToGrid w:val="0"/>
        <w:ind w:firstLine="480" w:firstLineChars="200"/>
        <w:jc w:val="left"/>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9.3.8联合体竞标未附联合体各方共同投标协议的。</w:t>
      </w:r>
    </w:p>
    <w:p w14:paraId="526AC239">
      <w:pPr>
        <w:pStyle w:val="39"/>
        <w:rPr>
          <w:rFonts w:hint="default" w:cs="宋体"/>
          <w:b/>
          <w:bCs/>
          <w:sz w:val="24"/>
          <w:szCs w:val="28"/>
          <w:lang w:val="en-US" w:eastAsia="zh-CN" w:bidi="zh-CN"/>
        </w:rPr>
      </w:pPr>
      <w:r>
        <w:rPr>
          <w:rFonts w:hint="eastAsia" w:cs="宋体"/>
          <w:b/>
          <w:bCs/>
          <w:sz w:val="24"/>
          <w:szCs w:val="28"/>
          <w:lang w:val="en-US" w:eastAsia="zh-CN" w:bidi="zh-CN"/>
        </w:rPr>
        <w:t>10.</w:t>
      </w:r>
      <w:r>
        <w:rPr>
          <w:rFonts w:hint="default" w:cs="宋体"/>
          <w:b/>
          <w:bCs/>
          <w:sz w:val="24"/>
          <w:szCs w:val="28"/>
          <w:lang w:val="en-US" w:eastAsia="zh-CN" w:bidi="zh-CN"/>
        </w:rPr>
        <w:t>采购人员及相关人员与供应商有下列利害关系之一的，应当回避：</w:t>
      </w:r>
    </w:p>
    <w:p w14:paraId="0D0048BD">
      <w:pPr>
        <w:numPr>
          <w:ilvl w:val="0"/>
          <w:numId w:val="0"/>
        </w:numPr>
        <w:adjustRightInd w:val="0"/>
        <w:snapToGrid w:val="0"/>
        <w:ind w:firstLine="480" w:firstLineChars="200"/>
        <w:jc w:val="left"/>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bidi="zh-CN"/>
        </w:rPr>
        <w:t>10.1</w:t>
      </w:r>
      <w:r>
        <w:rPr>
          <w:rFonts w:hint="default" w:ascii="宋体" w:hAnsi="宋体" w:eastAsia="宋体" w:cs="宋体"/>
          <w:sz w:val="24"/>
          <w:szCs w:val="24"/>
          <w:lang w:val="en-US" w:eastAsia="zh-CN" w:bidi="zh-CN"/>
        </w:rPr>
        <w:t>参加采购活动前3年内与供应商存在劳动关系；</w:t>
      </w:r>
    </w:p>
    <w:p w14:paraId="1274CDF7">
      <w:pPr>
        <w:numPr>
          <w:ilvl w:val="0"/>
          <w:numId w:val="0"/>
        </w:numPr>
        <w:adjustRightInd w:val="0"/>
        <w:snapToGrid w:val="0"/>
        <w:ind w:firstLine="480" w:firstLineChars="200"/>
        <w:jc w:val="left"/>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bidi="zh-CN"/>
        </w:rPr>
        <w:t>10.2</w:t>
      </w:r>
      <w:r>
        <w:rPr>
          <w:rFonts w:hint="default" w:ascii="宋体" w:hAnsi="宋体" w:eastAsia="宋体" w:cs="宋体"/>
          <w:sz w:val="24"/>
          <w:szCs w:val="24"/>
          <w:lang w:val="en-US" w:eastAsia="zh-CN" w:bidi="zh-CN"/>
        </w:rPr>
        <w:t>参加采购活动前3年内担任供应商的董事、监事；</w:t>
      </w:r>
    </w:p>
    <w:p w14:paraId="5692ADE8">
      <w:pPr>
        <w:numPr>
          <w:ilvl w:val="0"/>
          <w:numId w:val="0"/>
        </w:numPr>
        <w:adjustRightInd w:val="0"/>
        <w:snapToGrid w:val="0"/>
        <w:ind w:firstLine="480" w:firstLineChars="200"/>
        <w:jc w:val="left"/>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bidi="zh-CN"/>
        </w:rPr>
        <w:t>10.3</w:t>
      </w:r>
      <w:r>
        <w:rPr>
          <w:rFonts w:hint="default" w:ascii="宋体" w:hAnsi="宋体" w:eastAsia="宋体" w:cs="宋体"/>
          <w:sz w:val="24"/>
          <w:szCs w:val="24"/>
          <w:lang w:val="en-US" w:eastAsia="zh-CN" w:bidi="zh-CN"/>
        </w:rPr>
        <w:t>参加采购活动前3年内是供应商的控股股东或者实际控制人；</w:t>
      </w:r>
    </w:p>
    <w:p w14:paraId="7979FBCC">
      <w:pPr>
        <w:numPr>
          <w:ilvl w:val="0"/>
          <w:numId w:val="0"/>
        </w:numPr>
        <w:adjustRightInd w:val="0"/>
        <w:snapToGrid w:val="0"/>
        <w:ind w:firstLine="480" w:firstLineChars="200"/>
        <w:jc w:val="left"/>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bidi="zh-CN"/>
        </w:rPr>
        <w:t>10.4</w:t>
      </w:r>
      <w:r>
        <w:rPr>
          <w:rFonts w:hint="default" w:ascii="宋体" w:hAnsi="宋体" w:eastAsia="宋体" w:cs="宋体"/>
          <w:sz w:val="24"/>
          <w:szCs w:val="24"/>
          <w:lang w:val="en-US" w:eastAsia="zh-CN" w:bidi="zh-CN"/>
        </w:rPr>
        <w:t>与供应商的法定代表人或者负责人有夫妻、直系血亲、三代以内旁系血亲或者近姻亲关系；</w:t>
      </w:r>
    </w:p>
    <w:p w14:paraId="60B181C2">
      <w:pPr>
        <w:numPr>
          <w:ilvl w:val="0"/>
          <w:numId w:val="0"/>
        </w:numPr>
        <w:adjustRightInd w:val="0"/>
        <w:snapToGrid w:val="0"/>
        <w:ind w:firstLine="480" w:firstLineChars="200"/>
        <w:jc w:val="left"/>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bidi="zh-CN"/>
        </w:rPr>
        <w:t>10.5</w:t>
      </w:r>
      <w:r>
        <w:rPr>
          <w:rFonts w:hint="default" w:ascii="宋体" w:hAnsi="宋体" w:eastAsia="宋体" w:cs="宋体"/>
          <w:sz w:val="24"/>
          <w:szCs w:val="24"/>
          <w:lang w:val="en-US" w:eastAsia="zh-CN" w:bidi="zh-CN"/>
        </w:rPr>
        <w:t>与供应商有其他可能影响采购活动公平、公正进行的关系。</w:t>
      </w:r>
    </w:p>
    <w:p w14:paraId="59AE8861">
      <w:pPr>
        <w:numPr>
          <w:ilvl w:val="0"/>
          <w:numId w:val="0"/>
        </w:numPr>
        <w:adjustRightInd w:val="0"/>
        <w:snapToGrid w:val="0"/>
        <w:ind w:firstLine="480" w:firstLineChars="200"/>
        <w:jc w:val="left"/>
        <w:rPr>
          <w:rFonts w:hint="default"/>
          <w:lang w:val="en-US" w:eastAsia="zh-CN"/>
        </w:rPr>
      </w:pPr>
      <w:r>
        <w:rPr>
          <w:rFonts w:hint="default" w:ascii="宋体" w:hAnsi="宋体" w:eastAsia="宋体" w:cs="宋体"/>
          <w:color w:val="auto"/>
          <w:sz w:val="24"/>
          <w:szCs w:val="24"/>
          <w:lang w:val="en-US" w:eastAsia="zh-CN" w:bidi="zh-CN"/>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86535D0">
      <w:pPr>
        <w:pStyle w:val="38"/>
        <w:rPr>
          <w:rFonts w:hint="eastAsia" w:ascii="宋体" w:hAnsi="宋体" w:eastAsia="宋体" w:cs="宋体"/>
          <w:lang w:val="en-US" w:eastAsia="zh-CN" w:bidi="zh-CN"/>
        </w:rPr>
      </w:pPr>
      <w:r>
        <w:rPr>
          <w:rFonts w:hint="eastAsia" w:ascii="宋体" w:hAnsi="宋体" w:eastAsia="宋体" w:cs="宋体"/>
          <w:lang w:val="en-US" w:bidi="zh-CN"/>
        </w:rPr>
        <w:t>二、</w:t>
      </w:r>
      <w:r>
        <w:rPr>
          <w:rFonts w:hint="eastAsia" w:ascii="宋体" w:hAnsi="宋体" w:eastAsia="宋体" w:cs="宋体"/>
          <w:lang w:bidi="zh-CN"/>
        </w:rPr>
        <w:t>响应文件的编制</w:t>
      </w:r>
    </w:p>
    <w:p w14:paraId="37FC2A7F">
      <w:pPr>
        <w:pStyle w:val="39"/>
        <w:rPr>
          <w:rFonts w:hint="default" w:ascii="宋体" w:hAnsi="宋体" w:eastAsia="宋体" w:cs="宋体"/>
          <w:b/>
          <w:bCs/>
          <w:sz w:val="24"/>
          <w:szCs w:val="28"/>
          <w:lang w:bidi="zh-CN"/>
        </w:rPr>
      </w:pPr>
      <w:r>
        <w:rPr>
          <w:rFonts w:hint="eastAsia" w:ascii="宋体" w:hAnsi="宋体" w:eastAsia="宋体" w:cs="宋体"/>
          <w:b/>
          <w:bCs/>
          <w:sz w:val="24"/>
          <w:szCs w:val="28"/>
          <w:lang w:val="en-US" w:bidi="zh-CN"/>
        </w:rPr>
        <w:t>11</w:t>
      </w:r>
      <w:r>
        <w:rPr>
          <w:rFonts w:hint="default" w:ascii="宋体" w:hAnsi="宋体" w:eastAsia="宋体" w:cs="宋体"/>
          <w:b/>
          <w:bCs/>
          <w:sz w:val="24"/>
          <w:szCs w:val="28"/>
          <w:lang w:bidi="zh-CN"/>
        </w:rPr>
        <w:t>.响应文件的编制原则</w:t>
      </w:r>
    </w:p>
    <w:p w14:paraId="1167384F">
      <w:pPr>
        <w:numPr>
          <w:ilvl w:val="0"/>
          <w:numId w:val="0"/>
        </w:numPr>
        <w:adjustRightInd w:val="0"/>
        <w:snapToGrid w:val="0"/>
        <w:ind w:firstLine="480" w:firstLineChars="200"/>
        <w:jc w:val="left"/>
        <w:rPr>
          <w:rFonts w:hint="default" w:ascii="宋体" w:hAnsi="宋体" w:eastAsia="宋体" w:cs="宋体"/>
          <w:sz w:val="24"/>
          <w:szCs w:val="24"/>
          <w:lang w:bidi="zh-CN"/>
        </w:rPr>
      </w:pPr>
      <w:r>
        <w:rPr>
          <w:rFonts w:hint="default" w:ascii="宋体" w:hAnsi="宋体" w:eastAsia="宋体" w:cs="宋体"/>
          <w:sz w:val="24"/>
          <w:szCs w:val="24"/>
          <w:lang w:bidi="zh-CN"/>
        </w:rPr>
        <w:t>供应商必须按照</w:t>
      </w:r>
      <w:r>
        <w:rPr>
          <w:rFonts w:hint="eastAsia" w:ascii="宋体" w:hAnsi="宋体" w:eastAsia="宋体" w:cs="宋体"/>
          <w:sz w:val="24"/>
          <w:szCs w:val="24"/>
          <w:lang w:val="en-US" w:bidi="zh-CN"/>
        </w:rPr>
        <w:t>采购</w:t>
      </w:r>
      <w:r>
        <w:rPr>
          <w:rFonts w:hint="default" w:ascii="宋体" w:hAnsi="宋体" w:eastAsia="宋体" w:cs="宋体"/>
          <w:sz w:val="24"/>
          <w:szCs w:val="24"/>
          <w:lang w:bidi="zh-CN"/>
        </w:rPr>
        <w:t>文件的要求编制响应文件</w:t>
      </w:r>
      <w:r>
        <w:rPr>
          <w:rFonts w:hint="eastAsia" w:ascii="宋体" w:hAnsi="宋体" w:eastAsia="宋体" w:cs="宋体"/>
          <w:sz w:val="24"/>
          <w:szCs w:val="24"/>
          <w:lang w:bidi="zh-CN"/>
        </w:rPr>
        <w:t>，</w:t>
      </w:r>
      <w:r>
        <w:rPr>
          <w:rFonts w:hint="default" w:ascii="宋体" w:hAnsi="宋体" w:eastAsia="宋体" w:cs="宋体"/>
          <w:sz w:val="24"/>
          <w:szCs w:val="24"/>
          <w:lang w:bidi="zh-CN"/>
        </w:rPr>
        <w:t>并对其提交的响应文件的真实性、合法性承担法律责任。响应文件必须对</w:t>
      </w:r>
      <w:r>
        <w:rPr>
          <w:rFonts w:hint="eastAsia" w:ascii="宋体" w:hAnsi="宋体" w:eastAsia="宋体" w:cs="宋体"/>
          <w:sz w:val="24"/>
          <w:szCs w:val="24"/>
          <w:lang w:val="en-US" w:bidi="zh-CN"/>
        </w:rPr>
        <w:t>采购</w:t>
      </w:r>
      <w:r>
        <w:rPr>
          <w:rFonts w:hint="default" w:ascii="宋体" w:hAnsi="宋体" w:eastAsia="宋体" w:cs="宋体"/>
          <w:sz w:val="24"/>
          <w:szCs w:val="24"/>
          <w:lang w:bidi="zh-CN"/>
        </w:rPr>
        <w:t>文件作出实质性响应。</w:t>
      </w:r>
    </w:p>
    <w:p w14:paraId="3BC65DDF">
      <w:pPr>
        <w:pStyle w:val="39"/>
        <w:rPr>
          <w:rFonts w:hint="default" w:ascii="宋体" w:hAnsi="宋体" w:eastAsia="宋体" w:cs="宋体"/>
          <w:b/>
          <w:bCs/>
          <w:sz w:val="24"/>
          <w:szCs w:val="28"/>
          <w:lang w:bidi="zh-CN"/>
        </w:rPr>
      </w:pPr>
      <w:r>
        <w:rPr>
          <w:rFonts w:hint="default" w:ascii="宋体" w:hAnsi="宋体" w:eastAsia="宋体" w:cs="宋体"/>
          <w:b/>
          <w:bCs/>
          <w:sz w:val="24"/>
          <w:szCs w:val="28"/>
          <w:lang w:bidi="zh-CN"/>
        </w:rPr>
        <w:t>1</w:t>
      </w:r>
      <w:r>
        <w:rPr>
          <w:rFonts w:hint="eastAsia" w:ascii="宋体" w:hAnsi="宋体" w:eastAsia="宋体" w:cs="宋体"/>
          <w:b/>
          <w:bCs/>
          <w:sz w:val="24"/>
          <w:szCs w:val="28"/>
          <w:lang w:val="en-US" w:bidi="zh-CN"/>
        </w:rPr>
        <w:t>2</w:t>
      </w:r>
      <w:r>
        <w:rPr>
          <w:rFonts w:hint="default" w:ascii="宋体" w:hAnsi="宋体" w:eastAsia="宋体" w:cs="宋体"/>
          <w:b/>
          <w:bCs/>
          <w:sz w:val="24"/>
          <w:szCs w:val="28"/>
          <w:lang w:bidi="zh-CN"/>
        </w:rPr>
        <w:t>.响应文件的组成</w:t>
      </w:r>
    </w:p>
    <w:p w14:paraId="3513A851">
      <w:pPr>
        <w:numPr>
          <w:ilvl w:val="0"/>
          <w:numId w:val="0"/>
        </w:numPr>
        <w:adjustRightInd w:val="0"/>
        <w:snapToGrid w:val="0"/>
        <w:ind w:firstLine="480" w:firstLineChars="200"/>
        <w:jc w:val="left"/>
        <w:rPr>
          <w:rFonts w:hint="default" w:ascii="宋体" w:hAnsi="宋体" w:eastAsia="宋体" w:cs="宋体"/>
          <w:sz w:val="24"/>
          <w:szCs w:val="24"/>
          <w:lang w:bidi="zh-CN"/>
        </w:rPr>
      </w:pPr>
      <w:r>
        <w:rPr>
          <w:rFonts w:hint="default" w:ascii="宋体" w:hAnsi="宋体" w:eastAsia="宋体" w:cs="宋体"/>
          <w:sz w:val="24"/>
          <w:szCs w:val="24"/>
          <w:lang w:bidi="zh-CN"/>
        </w:rPr>
        <w:t>1</w:t>
      </w:r>
      <w:r>
        <w:rPr>
          <w:rFonts w:hint="eastAsia" w:ascii="宋体" w:hAnsi="宋体" w:eastAsia="宋体" w:cs="宋体"/>
          <w:sz w:val="24"/>
          <w:szCs w:val="24"/>
          <w:lang w:val="en-US" w:bidi="zh-CN"/>
        </w:rPr>
        <w:t>2</w:t>
      </w:r>
      <w:r>
        <w:rPr>
          <w:rFonts w:hint="default" w:ascii="宋体" w:hAnsi="宋体" w:eastAsia="宋体" w:cs="宋体"/>
          <w:sz w:val="24"/>
          <w:szCs w:val="24"/>
          <w:lang w:bidi="zh-CN"/>
        </w:rPr>
        <w:t>.1响应文件由</w:t>
      </w:r>
      <w:r>
        <w:rPr>
          <w:rFonts w:hint="default" w:ascii="宋体" w:hAnsi="宋体" w:eastAsia="宋体" w:cs="宋体"/>
          <w:b/>
          <w:bCs/>
          <w:sz w:val="24"/>
          <w:szCs w:val="24"/>
          <w:lang w:bidi="zh-CN"/>
        </w:rPr>
        <w:t>资格证明文件、报价商务技术文件</w:t>
      </w:r>
      <w:r>
        <w:rPr>
          <w:rFonts w:hint="default" w:ascii="宋体" w:hAnsi="宋体" w:eastAsia="宋体" w:cs="宋体"/>
          <w:sz w:val="24"/>
          <w:szCs w:val="24"/>
          <w:lang w:bidi="zh-CN"/>
        </w:rPr>
        <w:t>两部分组成。</w:t>
      </w:r>
    </w:p>
    <w:p w14:paraId="55583760">
      <w:pPr>
        <w:numPr>
          <w:ilvl w:val="0"/>
          <w:numId w:val="0"/>
        </w:numPr>
        <w:adjustRightInd w:val="0"/>
        <w:snapToGrid w:val="0"/>
        <w:ind w:firstLine="480" w:firstLineChars="200"/>
        <w:jc w:val="left"/>
        <w:rPr>
          <w:rFonts w:hint="default" w:ascii="宋体" w:hAnsi="宋体" w:eastAsia="宋体" w:cs="宋体"/>
          <w:sz w:val="24"/>
          <w:szCs w:val="24"/>
          <w:lang w:bidi="zh-CN"/>
        </w:rPr>
      </w:pPr>
      <w:r>
        <w:rPr>
          <w:rFonts w:hint="default" w:ascii="宋体" w:hAnsi="宋体" w:eastAsia="宋体" w:cs="宋体"/>
          <w:sz w:val="24"/>
          <w:szCs w:val="24"/>
          <w:lang w:bidi="zh-CN"/>
        </w:rPr>
        <w:t>1</w:t>
      </w:r>
      <w:r>
        <w:rPr>
          <w:rFonts w:hint="eastAsia" w:ascii="宋体" w:hAnsi="宋体" w:eastAsia="宋体" w:cs="宋体"/>
          <w:sz w:val="24"/>
          <w:szCs w:val="24"/>
          <w:lang w:val="en-US" w:bidi="zh-CN"/>
        </w:rPr>
        <w:t>2</w:t>
      </w:r>
      <w:r>
        <w:rPr>
          <w:rFonts w:hint="default" w:ascii="宋体" w:hAnsi="宋体" w:eastAsia="宋体" w:cs="宋体"/>
          <w:sz w:val="24"/>
          <w:szCs w:val="24"/>
          <w:lang w:bidi="zh-CN"/>
        </w:rPr>
        <w:t>.1.1资格证明文件：详见供应商须知前附表</w:t>
      </w:r>
      <w:r>
        <w:rPr>
          <w:rFonts w:hint="eastAsia" w:ascii="宋体" w:hAnsi="宋体" w:eastAsia="宋体" w:cs="宋体"/>
          <w:sz w:val="24"/>
          <w:szCs w:val="24"/>
          <w:lang w:bidi="zh-CN"/>
        </w:rPr>
        <w:t>。</w:t>
      </w:r>
    </w:p>
    <w:p w14:paraId="7433B283">
      <w:pPr>
        <w:numPr>
          <w:ilvl w:val="0"/>
          <w:numId w:val="0"/>
        </w:numPr>
        <w:adjustRightInd w:val="0"/>
        <w:snapToGrid w:val="0"/>
        <w:ind w:firstLine="480" w:firstLineChars="200"/>
        <w:jc w:val="left"/>
        <w:rPr>
          <w:rFonts w:hint="default" w:ascii="宋体" w:hAnsi="宋体" w:eastAsia="宋体" w:cs="宋体"/>
          <w:sz w:val="24"/>
          <w:szCs w:val="24"/>
          <w:lang w:bidi="zh-CN"/>
        </w:rPr>
      </w:pPr>
      <w:r>
        <w:rPr>
          <w:rFonts w:hint="default" w:ascii="宋体" w:hAnsi="宋体" w:eastAsia="宋体" w:cs="宋体"/>
          <w:sz w:val="24"/>
          <w:szCs w:val="24"/>
          <w:lang w:bidi="zh-CN"/>
        </w:rPr>
        <w:t>1</w:t>
      </w:r>
      <w:r>
        <w:rPr>
          <w:rFonts w:hint="eastAsia" w:ascii="宋体" w:hAnsi="宋体" w:eastAsia="宋体" w:cs="宋体"/>
          <w:sz w:val="24"/>
          <w:szCs w:val="24"/>
          <w:lang w:val="en-US" w:bidi="zh-CN"/>
        </w:rPr>
        <w:t>2</w:t>
      </w:r>
      <w:r>
        <w:rPr>
          <w:rFonts w:hint="default" w:ascii="宋体" w:hAnsi="宋体" w:eastAsia="宋体" w:cs="宋体"/>
          <w:sz w:val="24"/>
          <w:szCs w:val="24"/>
          <w:lang w:bidi="zh-CN"/>
        </w:rPr>
        <w:t>.1.2报价商务技术文件：详见供应商须知前附表</w:t>
      </w:r>
      <w:r>
        <w:rPr>
          <w:rFonts w:hint="eastAsia" w:ascii="宋体" w:hAnsi="宋体" w:eastAsia="宋体" w:cs="宋体"/>
          <w:sz w:val="24"/>
          <w:szCs w:val="24"/>
          <w:lang w:bidi="zh-CN"/>
        </w:rPr>
        <w:t>。</w:t>
      </w:r>
    </w:p>
    <w:p w14:paraId="227BCC49">
      <w:pPr>
        <w:numPr>
          <w:ilvl w:val="0"/>
          <w:numId w:val="0"/>
        </w:numPr>
        <w:adjustRightInd w:val="0"/>
        <w:snapToGrid w:val="0"/>
        <w:ind w:firstLine="480" w:firstLineChars="200"/>
        <w:jc w:val="left"/>
        <w:rPr>
          <w:rFonts w:hint="default" w:ascii="宋体" w:hAnsi="宋体" w:eastAsia="宋体" w:cs="宋体"/>
          <w:sz w:val="24"/>
          <w:szCs w:val="24"/>
          <w:lang w:bidi="zh-CN"/>
        </w:rPr>
      </w:pPr>
      <w:r>
        <w:rPr>
          <w:rFonts w:hint="default" w:ascii="宋体" w:hAnsi="宋体" w:eastAsia="宋体" w:cs="宋体"/>
          <w:sz w:val="24"/>
          <w:szCs w:val="24"/>
          <w:lang w:bidi="zh-CN"/>
        </w:rPr>
        <w:t>1</w:t>
      </w:r>
      <w:r>
        <w:rPr>
          <w:rFonts w:hint="eastAsia" w:ascii="宋体" w:hAnsi="宋体" w:eastAsia="宋体" w:cs="宋体"/>
          <w:sz w:val="24"/>
          <w:szCs w:val="24"/>
          <w:lang w:val="en-US" w:bidi="zh-CN"/>
        </w:rPr>
        <w:t>2</w:t>
      </w:r>
      <w:r>
        <w:rPr>
          <w:rFonts w:hint="default" w:ascii="宋体" w:hAnsi="宋体" w:eastAsia="宋体" w:cs="宋体"/>
          <w:sz w:val="24"/>
          <w:szCs w:val="24"/>
          <w:lang w:bidi="zh-CN"/>
        </w:rPr>
        <w:t>.2响应文件电子版：详见供应商须知前附表</w:t>
      </w:r>
      <w:r>
        <w:rPr>
          <w:rFonts w:hint="eastAsia" w:ascii="宋体" w:hAnsi="宋体" w:eastAsia="宋体" w:cs="宋体"/>
          <w:sz w:val="24"/>
          <w:szCs w:val="24"/>
          <w:lang w:bidi="zh-CN"/>
        </w:rPr>
        <w:t>。</w:t>
      </w:r>
    </w:p>
    <w:p w14:paraId="39D47E00">
      <w:pPr>
        <w:pStyle w:val="39"/>
        <w:numPr>
          <w:ilvl w:val="0"/>
          <w:numId w:val="0"/>
        </w:numPr>
        <w:rPr>
          <w:rFonts w:hint="default" w:ascii="宋体" w:hAnsi="宋体" w:eastAsia="宋体" w:cs="宋体"/>
          <w:lang w:bidi="zh-CN"/>
        </w:rPr>
      </w:pPr>
      <w:r>
        <w:rPr>
          <w:rFonts w:hint="eastAsia" w:ascii="宋体" w:hAnsi="宋体" w:eastAsia="宋体" w:cs="宋体"/>
          <w:lang w:val="en-US" w:bidi="zh-CN"/>
        </w:rPr>
        <w:t>13.</w:t>
      </w:r>
      <w:r>
        <w:rPr>
          <w:rFonts w:hint="default" w:ascii="宋体" w:hAnsi="宋体" w:eastAsia="宋体" w:cs="宋体"/>
          <w:lang w:bidi="zh-CN"/>
        </w:rPr>
        <w:t>响应文件编制的要求</w:t>
      </w:r>
    </w:p>
    <w:p w14:paraId="7F9A1060">
      <w:pPr>
        <w:numPr>
          <w:ilvl w:val="0"/>
          <w:numId w:val="0"/>
        </w:numPr>
        <w:ind w:firstLine="480" w:firstLineChars="200"/>
        <w:rPr>
          <w:rFonts w:hint="default" w:ascii="宋体" w:hAnsi="宋体" w:eastAsia="宋体" w:cs="宋体"/>
          <w:sz w:val="24"/>
          <w:szCs w:val="24"/>
          <w:lang w:bidi="zh-CN"/>
        </w:rPr>
      </w:pPr>
      <w:r>
        <w:rPr>
          <w:rFonts w:hint="eastAsia" w:ascii="宋体" w:hAnsi="宋体" w:eastAsia="宋体" w:cs="宋体"/>
          <w:sz w:val="24"/>
          <w:szCs w:val="24"/>
          <w:lang w:bidi="zh-CN"/>
        </w:rPr>
        <w:t>1</w:t>
      </w:r>
      <w:r>
        <w:rPr>
          <w:rFonts w:hint="eastAsia" w:ascii="宋体" w:hAnsi="宋体" w:eastAsia="宋体" w:cs="宋体"/>
          <w:sz w:val="24"/>
          <w:szCs w:val="24"/>
          <w:lang w:val="en-US" w:bidi="zh-CN"/>
        </w:rPr>
        <w:t>3</w:t>
      </w:r>
      <w:r>
        <w:rPr>
          <w:rFonts w:hint="default" w:ascii="宋体" w:hAnsi="宋体" w:eastAsia="宋体" w:cs="宋体"/>
          <w:sz w:val="24"/>
          <w:szCs w:val="24"/>
          <w:lang w:bidi="zh-CN"/>
        </w:rPr>
        <w:t>.1供应商应按本</w:t>
      </w:r>
      <w:r>
        <w:rPr>
          <w:rFonts w:hint="eastAsia" w:ascii="宋体" w:hAnsi="宋体" w:eastAsia="宋体" w:cs="宋体"/>
          <w:sz w:val="24"/>
          <w:szCs w:val="24"/>
          <w:lang w:val="en-US" w:bidi="zh-CN"/>
        </w:rPr>
        <w:t>采购</w:t>
      </w:r>
      <w:r>
        <w:rPr>
          <w:rFonts w:hint="default" w:ascii="宋体" w:hAnsi="宋体" w:eastAsia="宋体" w:cs="宋体"/>
          <w:sz w:val="24"/>
          <w:szCs w:val="24"/>
          <w:lang w:bidi="zh-CN"/>
        </w:rPr>
        <w:t>文件规定的格式和顺序编制、装订响应文件并标注页码</w:t>
      </w:r>
      <w:r>
        <w:rPr>
          <w:rFonts w:hint="eastAsia" w:ascii="宋体" w:hAnsi="宋体" w:eastAsia="宋体" w:cs="宋体"/>
          <w:sz w:val="24"/>
          <w:szCs w:val="24"/>
          <w:lang w:bidi="zh-CN"/>
        </w:rPr>
        <w:t>，</w:t>
      </w:r>
      <w:r>
        <w:rPr>
          <w:rFonts w:hint="default" w:ascii="宋体" w:hAnsi="宋体" w:eastAsia="宋体" w:cs="宋体"/>
          <w:sz w:val="24"/>
          <w:szCs w:val="24"/>
          <w:lang w:bidi="zh-CN"/>
        </w:rPr>
        <w:t>响应文件内容不完整、编排混乱导致响应文件被误读、漏读或者查找不到相关内容的</w:t>
      </w:r>
      <w:r>
        <w:rPr>
          <w:rFonts w:hint="eastAsia" w:ascii="宋体" w:hAnsi="宋体" w:eastAsia="宋体" w:cs="宋体"/>
          <w:sz w:val="24"/>
          <w:szCs w:val="24"/>
          <w:lang w:bidi="zh-CN"/>
        </w:rPr>
        <w:t>，</w:t>
      </w:r>
      <w:r>
        <w:rPr>
          <w:rFonts w:hint="default" w:ascii="宋体" w:hAnsi="宋体" w:eastAsia="宋体" w:cs="宋体"/>
          <w:sz w:val="24"/>
          <w:szCs w:val="24"/>
          <w:lang w:bidi="zh-CN"/>
        </w:rPr>
        <w:t>由此引发的后果由供应商承担。</w:t>
      </w:r>
    </w:p>
    <w:p w14:paraId="5CA826EC">
      <w:pPr>
        <w:numPr>
          <w:ilvl w:val="0"/>
          <w:numId w:val="0"/>
        </w:numPr>
        <w:ind w:firstLine="480" w:firstLineChars="200"/>
        <w:rPr>
          <w:rFonts w:hint="default" w:ascii="宋体" w:hAnsi="宋体" w:eastAsia="宋体" w:cs="宋体"/>
          <w:sz w:val="24"/>
          <w:szCs w:val="24"/>
          <w:lang w:bidi="zh-CN"/>
        </w:rPr>
      </w:pPr>
      <w:r>
        <w:rPr>
          <w:rFonts w:hint="default" w:ascii="宋体" w:hAnsi="宋体" w:eastAsia="宋体" w:cs="宋体"/>
          <w:sz w:val="24"/>
          <w:szCs w:val="24"/>
          <w:lang w:bidi="zh-CN"/>
        </w:rPr>
        <w:t>1</w:t>
      </w:r>
      <w:r>
        <w:rPr>
          <w:rFonts w:hint="eastAsia" w:ascii="宋体" w:hAnsi="宋体" w:eastAsia="宋体" w:cs="宋体"/>
          <w:sz w:val="24"/>
          <w:szCs w:val="24"/>
          <w:lang w:val="en-US" w:bidi="zh-CN"/>
        </w:rPr>
        <w:t>3</w:t>
      </w:r>
      <w:r>
        <w:rPr>
          <w:rFonts w:hint="default" w:ascii="宋体" w:hAnsi="宋体" w:eastAsia="宋体" w:cs="宋体"/>
          <w:sz w:val="24"/>
          <w:szCs w:val="24"/>
          <w:lang w:bidi="zh-CN"/>
        </w:rPr>
        <w:t>.2响应文件应按</w:t>
      </w:r>
      <w:r>
        <w:rPr>
          <w:rFonts w:hint="default" w:ascii="宋体" w:hAnsi="宋体" w:eastAsia="宋体" w:cs="宋体"/>
          <w:b/>
          <w:bCs/>
          <w:sz w:val="24"/>
          <w:szCs w:val="24"/>
          <w:lang w:bidi="zh-CN"/>
        </w:rPr>
        <w:t>资格证明文件、报价商务技术文件</w:t>
      </w:r>
      <w:r>
        <w:rPr>
          <w:rFonts w:hint="default" w:ascii="宋体" w:hAnsi="宋体" w:eastAsia="宋体" w:cs="宋体"/>
          <w:sz w:val="24"/>
          <w:szCs w:val="24"/>
          <w:lang w:bidi="zh-CN"/>
        </w:rPr>
        <w:t>分别编制</w:t>
      </w:r>
      <w:r>
        <w:rPr>
          <w:rFonts w:hint="eastAsia" w:ascii="宋体" w:hAnsi="宋体" w:eastAsia="宋体" w:cs="宋体"/>
          <w:sz w:val="24"/>
          <w:szCs w:val="24"/>
          <w:lang w:bidi="zh-CN"/>
        </w:rPr>
        <w:t>，</w:t>
      </w:r>
      <w:r>
        <w:rPr>
          <w:rFonts w:hint="default" w:ascii="宋体" w:hAnsi="宋体" w:eastAsia="宋体" w:cs="宋体"/>
          <w:sz w:val="24"/>
          <w:szCs w:val="24"/>
          <w:lang w:bidi="zh-CN"/>
        </w:rPr>
        <w:t>资格证明文件、报价商务技术文件按顺序装订成册。响应文件正本一份</w:t>
      </w:r>
      <w:r>
        <w:rPr>
          <w:rFonts w:hint="eastAsia" w:ascii="宋体" w:hAnsi="宋体" w:eastAsia="宋体" w:cs="宋体"/>
          <w:sz w:val="24"/>
          <w:szCs w:val="24"/>
          <w:lang w:bidi="zh-CN"/>
        </w:rPr>
        <w:t>，</w:t>
      </w:r>
      <w:r>
        <w:rPr>
          <w:rFonts w:hint="default" w:ascii="宋体" w:hAnsi="宋体" w:eastAsia="宋体" w:cs="宋体"/>
          <w:sz w:val="24"/>
          <w:szCs w:val="24"/>
          <w:lang w:bidi="zh-CN"/>
        </w:rPr>
        <w:t>副本份数详见“供应商须知前附表”</w:t>
      </w:r>
      <w:r>
        <w:rPr>
          <w:rFonts w:hint="eastAsia" w:ascii="宋体" w:hAnsi="宋体" w:eastAsia="宋体" w:cs="宋体"/>
          <w:sz w:val="24"/>
          <w:szCs w:val="24"/>
          <w:lang w:bidi="zh-CN"/>
        </w:rPr>
        <w:t>，</w:t>
      </w:r>
      <w:r>
        <w:rPr>
          <w:rFonts w:hint="default" w:ascii="宋体" w:hAnsi="宋体" w:eastAsia="宋体" w:cs="宋体"/>
          <w:sz w:val="24"/>
          <w:szCs w:val="24"/>
          <w:lang w:bidi="zh-CN"/>
        </w:rPr>
        <w:t>响应文件的封面应注明“正本”、“副本”字样</w:t>
      </w:r>
      <w:r>
        <w:rPr>
          <w:rFonts w:hint="eastAsia" w:ascii="宋体" w:hAnsi="宋体" w:eastAsia="宋体" w:cs="宋体"/>
          <w:sz w:val="24"/>
          <w:szCs w:val="24"/>
          <w:lang w:bidi="zh-CN"/>
        </w:rPr>
        <w:t>，</w:t>
      </w:r>
      <w:r>
        <w:rPr>
          <w:rFonts w:hint="default" w:ascii="宋体" w:hAnsi="宋体" w:eastAsia="宋体" w:cs="宋体"/>
          <w:sz w:val="24"/>
          <w:szCs w:val="24"/>
          <w:lang w:bidi="zh-CN"/>
        </w:rPr>
        <w:t>提供响应文件正、副本数量不足的将按无效响应处理。由于响应文件装订松散而造成的丢失或者其他情况导致的不利后果由供应商自行承担。</w:t>
      </w:r>
    </w:p>
    <w:p w14:paraId="6138D614">
      <w:pPr>
        <w:numPr>
          <w:ilvl w:val="0"/>
          <w:numId w:val="0"/>
        </w:numPr>
        <w:ind w:firstLine="480" w:firstLineChars="200"/>
        <w:rPr>
          <w:rFonts w:hint="default" w:ascii="宋体" w:hAnsi="宋体" w:eastAsia="宋体" w:cs="宋体"/>
          <w:sz w:val="24"/>
          <w:szCs w:val="24"/>
          <w:lang w:bidi="zh-CN"/>
        </w:rPr>
      </w:pPr>
      <w:r>
        <w:rPr>
          <w:rFonts w:hint="default" w:ascii="宋体" w:hAnsi="宋体" w:eastAsia="宋体" w:cs="宋体"/>
          <w:sz w:val="24"/>
          <w:szCs w:val="24"/>
          <w:lang w:bidi="zh-CN"/>
        </w:rPr>
        <w:t>1</w:t>
      </w:r>
      <w:r>
        <w:rPr>
          <w:rFonts w:hint="eastAsia" w:ascii="宋体" w:hAnsi="宋体" w:eastAsia="宋体" w:cs="宋体"/>
          <w:sz w:val="24"/>
          <w:szCs w:val="24"/>
          <w:lang w:val="en-US" w:bidi="zh-CN"/>
        </w:rPr>
        <w:t>3</w:t>
      </w:r>
      <w:r>
        <w:rPr>
          <w:rFonts w:hint="default" w:ascii="宋体" w:hAnsi="宋体" w:eastAsia="宋体" w:cs="宋体"/>
          <w:sz w:val="24"/>
          <w:szCs w:val="24"/>
          <w:lang w:bidi="zh-CN"/>
        </w:rPr>
        <w:t>.3响应文件的正本应打印或者用不褪色的墨水填写</w:t>
      </w:r>
      <w:r>
        <w:rPr>
          <w:rFonts w:hint="eastAsia" w:ascii="宋体" w:hAnsi="宋体" w:eastAsia="宋体" w:cs="宋体"/>
          <w:sz w:val="24"/>
          <w:szCs w:val="24"/>
          <w:lang w:bidi="zh-CN"/>
        </w:rPr>
        <w:t>，</w:t>
      </w:r>
      <w:r>
        <w:rPr>
          <w:rFonts w:hint="default" w:ascii="宋体" w:hAnsi="宋体" w:eastAsia="宋体" w:cs="宋体"/>
          <w:sz w:val="24"/>
          <w:szCs w:val="24"/>
          <w:lang w:bidi="zh-CN"/>
        </w:rPr>
        <w:t>响应文件正本除本“供应商须知”中规定的可提供复印件外均须提供原件</w:t>
      </w:r>
      <w:r>
        <w:rPr>
          <w:rFonts w:hint="eastAsia" w:ascii="宋体" w:hAnsi="宋体" w:eastAsia="宋体" w:cs="宋体"/>
          <w:sz w:val="24"/>
          <w:szCs w:val="24"/>
          <w:lang w:bidi="zh-CN"/>
        </w:rPr>
        <w:t>，</w:t>
      </w:r>
      <w:r>
        <w:rPr>
          <w:rFonts w:hint="default" w:ascii="宋体" w:hAnsi="宋体" w:eastAsia="宋体" w:cs="宋体"/>
          <w:sz w:val="24"/>
          <w:szCs w:val="24"/>
          <w:lang w:bidi="zh-CN"/>
        </w:rPr>
        <w:t>副本可为正本签字、盖章后的复印件</w:t>
      </w:r>
      <w:r>
        <w:rPr>
          <w:rFonts w:hint="eastAsia" w:ascii="宋体" w:hAnsi="宋体" w:eastAsia="宋体" w:cs="宋体"/>
          <w:sz w:val="24"/>
          <w:szCs w:val="24"/>
          <w:lang w:bidi="zh-CN"/>
        </w:rPr>
        <w:t>，</w:t>
      </w:r>
      <w:r>
        <w:rPr>
          <w:rFonts w:hint="default" w:ascii="宋体" w:hAnsi="宋体" w:eastAsia="宋体" w:cs="宋体"/>
          <w:sz w:val="24"/>
          <w:szCs w:val="24"/>
          <w:lang w:bidi="zh-CN"/>
        </w:rPr>
        <w:t>当副本和正本不一致时</w:t>
      </w:r>
      <w:r>
        <w:rPr>
          <w:rFonts w:hint="eastAsia" w:ascii="宋体" w:hAnsi="宋体" w:eastAsia="宋体" w:cs="宋体"/>
          <w:sz w:val="24"/>
          <w:szCs w:val="24"/>
          <w:lang w:bidi="zh-CN"/>
        </w:rPr>
        <w:t>，</w:t>
      </w:r>
      <w:r>
        <w:rPr>
          <w:rFonts w:hint="default" w:ascii="宋体" w:hAnsi="宋体" w:eastAsia="宋体" w:cs="宋体"/>
          <w:sz w:val="24"/>
          <w:szCs w:val="24"/>
          <w:lang w:bidi="zh-CN"/>
        </w:rPr>
        <w:t>以正本为准。</w:t>
      </w:r>
    </w:p>
    <w:p w14:paraId="60903BA0">
      <w:pPr>
        <w:numPr>
          <w:ilvl w:val="0"/>
          <w:numId w:val="0"/>
        </w:numPr>
        <w:ind w:firstLine="480" w:firstLineChars="200"/>
        <w:rPr>
          <w:rFonts w:hint="default" w:ascii="宋体" w:hAnsi="宋体" w:eastAsia="宋体" w:cs="宋体"/>
          <w:sz w:val="24"/>
          <w:szCs w:val="24"/>
          <w:lang w:bidi="zh-CN"/>
        </w:rPr>
      </w:pPr>
      <w:r>
        <w:rPr>
          <w:rFonts w:hint="default" w:ascii="宋体" w:hAnsi="宋体" w:eastAsia="宋体" w:cs="宋体"/>
          <w:sz w:val="24"/>
          <w:szCs w:val="24"/>
          <w:lang w:bidi="zh-CN"/>
        </w:rPr>
        <w:t>1</w:t>
      </w:r>
      <w:r>
        <w:rPr>
          <w:rFonts w:hint="eastAsia" w:ascii="宋体" w:hAnsi="宋体" w:eastAsia="宋体" w:cs="宋体"/>
          <w:sz w:val="24"/>
          <w:szCs w:val="24"/>
          <w:lang w:val="en-US" w:bidi="zh-CN"/>
        </w:rPr>
        <w:t>3</w:t>
      </w:r>
      <w:r>
        <w:rPr>
          <w:rFonts w:hint="default" w:ascii="宋体" w:hAnsi="宋体" w:eastAsia="宋体" w:cs="宋体"/>
          <w:sz w:val="24"/>
          <w:szCs w:val="24"/>
          <w:lang w:bidi="zh-CN"/>
        </w:rPr>
        <w:t>.4响应文件须由供应商在规定位置盖公章并由法定代表人或者委托代理人签字</w:t>
      </w:r>
      <w:r>
        <w:rPr>
          <w:rFonts w:hint="eastAsia" w:ascii="宋体" w:hAnsi="宋体" w:eastAsia="宋体" w:cs="宋体"/>
          <w:sz w:val="24"/>
          <w:szCs w:val="24"/>
          <w:lang w:bidi="zh-CN"/>
        </w:rPr>
        <w:t>，</w:t>
      </w:r>
      <w:r>
        <w:rPr>
          <w:rFonts w:hint="default" w:ascii="宋体" w:hAnsi="宋体" w:eastAsia="宋体" w:cs="宋体"/>
          <w:sz w:val="24"/>
          <w:szCs w:val="24"/>
          <w:lang w:bidi="zh-CN"/>
        </w:rPr>
        <w:t>否则其响应文件按无效响应处理。骑缝盖公章不视为在规定位置盖章。</w:t>
      </w:r>
    </w:p>
    <w:p w14:paraId="3B4A4359">
      <w:pPr>
        <w:numPr>
          <w:ilvl w:val="0"/>
          <w:numId w:val="0"/>
        </w:numPr>
        <w:ind w:firstLine="480" w:firstLineChars="200"/>
        <w:rPr>
          <w:rFonts w:hint="default" w:ascii="宋体" w:hAnsi="宋体" w:eastAsia="宋体" w:cs="宋体"/>
          <w:sz w:val="24"/>
          <w:szCs w:val="24"/>
          <w:lang w:bidi="zh-CN"/>
        </w:rPr>
      </w:pPr>
      <w:r>
        <w:rPr>
          <w:rFonts w:hint="default" w:ascii="宋体" w:hAnsi="宋体" w:eastAsia="宋体" w:cs="宋体"/>
          <w:sz w:val="24"/>
          <w:szCs w:val="24"/>
          <w:lang w:bidi="zh-CN"/>
        </w:rPr>
        <w:t>1</w:t>
      </w:r>
      <w:r>
        <w:rPr>
          <w:rFonts w:hint="eastAsia" w:ascii="宋体" w:hAnsi="宋体" w:eastAsia="宋体" w:cs="宋体"/>
          <w:sz w:val="24"/>
          <w:szCs w:val="24"/>
          <w:lang w:val="en-US" w:bidi="zh-CN"/>
        </w:rPr>
        <w:t>3</w:t>
      </w:r>
      <w:r>
        <w:rPr>
          <w:rFonts w:hint="default" w:ascii="宋体" w:hAnsi="宋体" w:eastAsia="宋体" w:cs="宋体"/>
          <w:sz w:val="24"/>
          <w:szCs w:val="24"/>
          <w:lang w:bidi="zh-CN"/>
        </w:rPr>
        <w:t>.5响应文件中标注的供应商名称应与营业执照（事业单位法人证书、执业许可证、自然人身份证）及公章一致</w:t>
      </w:r>
      <w:r>
        <w:rPr>
          <w:rFonts w:hint="eastAsia" w:ascii="宋体" w:hAnsi="宋体" w:eastAsia="宋体" w:cs="宋体"/>
          <w:sz w:val="24"/>
          <w:szCs w:val="24"/>
          <w:lang w:bidi="zh-CN"/>
        </w:rPr>
        <w:t>，</w:t>
      </w:r>
      <w:r>
        <w:rPr>
          <w:rFonts w:hint="default" w:ascii="宋体" w:hAnsi="宋体" w:eastAsia="宋体" w:cs="宋体"/>
          <w:sz w:val="24"/>
          <w:szCs w:val="24"/>
          <w:lang w:bidi="zh-CN"/>
        </w:rPr>
        <w:t>否则其响应文件按无效响应处理。</w:t>
      </w:r>
    </w:p>
    <w:p w14:paraId="68DB7774">
      <w:pPr>
        <w:numPr>
          <w:ilvl w:val="0"/>
          <w:numId w:val="0"/>
        </w:numPr>
        <w:ind w:firstLine="480" w:firstLineChars="200"/>
        <w:rPr>
          <w:rFonts w:hint="default" w:ascii="宋体" w:hAnsi="宋体" w:eastAsia="宋体" w:cs="宋体"/>
          <w:sz w:val="24"/>
          <w:szCs w:val="24"/>
          <w:lang w:bidi="zh-CN"/>
        </w:rPr>
      </w:pPr>
      <w:r>
        <w:rPr>
          <w:rFonts w:hint="default" w:ascii="宋体" w:hAnsi="宋体" w:eastAsia="宋体" w:cs="宋体"/>
          <w:sz w:val="24"/>
          <w:szCs w:val="24"/>
          <w:lang w:bidi="zh-CN"/>
        </w:rPr>
        <w:t>1</w:t>
      </w:r>
      <w:r>
        <w:rPr>
          <w:rFonts w:hint="eastAsia" w:ascii="宋体" w:hAnsi="宋体" w:eastAsia="宋体" w:cs="宋体"/>
          <w:sz w:val="24"/>
          <w:szCs w:val="24"/>
          <w:lang w:val="en-US" w:bidi="zh-CN"/>
        </w:rPr>
        <w:t>3</w:t>
      </w:r>
      <w:r>
        <w:rPr>
          <w:rFonts w:hint="default" w:ascii="宋体" w:hAnsi="宋体" w:eastAsia="宋体" w:cs="宋体"/>
          <w:sz w:val="24"/>
          <w:szCs w:val="24"/>
          <w:lang w:bidi="zh-CN"/>
        </w:rPr>
        <w:t>.6响应文件应尽量避免涂改、行间插字或者删除。如果出现上述情况</w:t>
      </w:r>
      <w:r>
        <w:rPr>
          <w:rFonts w:hint="eastAsia" w:ascii="宋体" w:hAnsi="宋体" w:eastAsia="宋体" w:cs="宋体"/>
          <w:sz w:val="24"/>
          <w:szCs w:val="24"/>
          <w:lang w:bidi="zh-CN"/>
        </w:rPr>
        <w:t>，</w:t>
      </w:r>
      <w:r>
        <w:rPr>
          <w:rFonts w:hint="default" w:ascii="宋体" w:hAnsi="宋体" w:eastAsia="宋体" w:cs="宋体"/>
          <w:sz w:val="24"/>
          <w:szCs w:val="24"/>
          <w:lang w:bidi="zh-CN"/>
        </w:rPr>
        <w:t>改动之处应由供应商的法定代表人或者其委托代理人签字或者加盖公章。响应文件因涂改、行间插字或者删除导致字迹潦草或者表达不清所引起的后果由供应商承担。</w:t>
      </w:r>
    </w:p>
    <w:p w14:paraId="40079E6D">
      <w:pPr>
        <w:numPr>
          <w:ilvl w:val="0"/>
          <w:numId w:val="0"/>
        </w:numPr>
        <w:ind w:firstLine="482" w:firstLineChars="200"/>
        <w:rPr>
          <w:rFonts w:hint="default" w:ascii="宋体" w:hAnsi="宋体" w:eastAsia="宋体" w:cs="宋体"/>
          <w:b/>
          <w:bCs/>
          <w:color w:val="auto"/>
          <w:sz w:val="24"/>
          <w:szCs w:val="24"/>
          <w:lang w:bidi="zh-CN"/>
        </w:rPr>
      </w:pPr>
      <w:r>
        <w:rPr>
          <w:rFonts w:hint="default" w:ascii="宋体" w:hAnsi="宋体" w:eastAsia="宋体" w:cs="宋体"/>
          <w:b/>
          <w:bCs/>
          <w:color w:val="auto"/>
          <w:sz w:val="24"/>
          <w:szCs w:val="24"/>
          <w:lang w:bidi="zh-CN"/>
        </w:rPr>
        <w:t>注：供应商必须根据所投分标分别提交响应文件</w:t>
      </w:r>
      <w:r>
        <w:rPr>
          <w:rFonts w:hint="eastAsia" w:ascii="宋体" w:hAnsi="宋体" w:eastAsia="宋体" w:cs="宋体"/>
          <w:b/>
          <w:bCs/>
          <w:color w:val="auto"/>
          <w:sz w:val="24"/>
          <w:szCs w:val="24"/>
          <w:lang w:bidi="zh-CN"/>
        </w:rPr>
        <w:t>，</w:t>
      </w:r>
      <w:r>
        <w:rPr>
          <w:rFonts w:hint="default" w:ascii="宋体" w:hAnsi="宋体" w:eastAsia="宋体" w:cs="宋体"/>
          <w:b/>
          <w:bCs/>
          <w:color w:val="auto"/>
          <w:sz w:val="24"/>
          <w:szCs w:val="24"/>
          <w:lang w:bidi="zh-CN"/>
        </w:rPr>
        <w:t>否则响应文件将被拒绝。</w:t>
      </w:r>
    </w:p>
    <w:p w14:paraId="15CC4C2E">
      <w:pPr>
        <w:pStyle w:val="39"/>
        <w:numPr>
          <w:ilvl w:val="0"/>
          <w:numId w:val="0"/>
        </w:numPr>
        <w:rPr>
          <w:rFonts w:hint="default" w:ascii="宋体" w:hAnsi="宋体" w:eastAsia="宋体" w:cs="宋体"/>
          <w:lang w:bidi="zh-CN"/>
        </w:rPr>
      </w:pPr>
      <w:r>
        <w:rPr>
          <w:rFonts w:hint="eastAsia" w:ascii="宋体" w:hAnsi="宋体" w:eastAsia="宋体" w:cs="宋体"/>
          <w:lang w:val="en-US" w:bidi="zh-CN"/>
        </w:rPr>
        <w:t>14.</w:t>
      </w:r>
      <w:r>
        <w:rPr>
          <w:rFonts w:hint="default" w:ascii="宋体" w:hAnsi="宋体" w:eastAsia="宋体" w:cs="宋体"/>
          <w:lang w:bidi="zh-CN"/>
        </w:rPr>
        <w:t>响应文件的密封和标记</w:t>
      </w:r>
    </w:p>
    <w:p w14:paraId="30433E74">
      <w:pPr>
        <w:numPr>
          <w:ilvl w:val="0"/>
          <w:numId w:val="0"/>
        </w:numPr>
        <w:ind w:firstLine="480" w:firstLineChars="200"/>
        <w:rPr>
          <w:rFonts w:hint="default" w:ascii="宋体" w:hAnsi="宋体" w:eastAsia="宋体" w:cs="宋体"/>
          <w:sz w:val="24"/>
          <w:szCs w:val="24"/>
          <w:lang w:bidi="zh-CN"/>
        </w:rPr>
      </w:pPr>
      <w:r>
        <w:rPr>
          <w:rFonts w:hint="default" w:ascii="宋体" w:hAnsi="宋体" w:eastAsia="宋体" w:cs="宋体"/>
          <w:sz w:val="24"/>
          <w:szCs w:val="24"/>
          <w:lang w:bidi="zh-CN"/>
        </w:rPr>
        <w:t>1</w:t>
      </w:r>
      <w:r>
        <w:rPr>
          <w:rFonts w:hint="eastAsia" w:ascii="宋体" w:hAnsi="宋体" w:eastAsia="宋体" w:cs="宋体"/>
          <w:sz w:val="24"/>
          <w:szCs w:val="24"/>
          <w:lang w:val="en-US" w:bidi="zh-CN"/>
        </w:rPr>
        <w:t>4</w:t>
      </w:r>
      <w:r>
        <w:rPr>
          <w:rFonts w:hint="default" w:ascii="宋体" w:hAnsi="宋体" w:eastAsia="宋体" w:cs="宋体"/>
          <w:sz w:val="24"/>
          <w:szCs w:val="24"/>
          <w:lang w:bidi="zh-CN"/>
        </w:rPr>
        <w:t>.1响应文件正、副本全部装入一个或者多个包封袋</w:t>
      </w:r>
      <w:r>
        <w:rPr>
          <w:rFonts w:hint="eastAsia" w:ascii="宋体" w:hAnsi="宋体" w:eastAsia="宋体" w:cs="宋体"/>
          <w:sz w:val="24"/>
          <w:szCs w:val="24"/>
          <w:lang w:val="en-US" w:bidi="zh-CN"/>
        </w:rPr>
        <w:t>或</w:t>
      </w:r>
      <w:r>
        <w:rPr>
          <w:rFonts w:hint="default" w:ascii="宋体" w:hAnsi="宋体" w:eastAsia="宋体" w:cs="宋体"/>
          <w:sz w:val="24"/>
          <w:szCs w:val="24"/>
          <w:lang w:bidi="zh-CN"/>
        </w:rPr>
        <w:t>箱（响应文件的补充、修改可另行单独递交）中并加以密封</w:t>
      </w:r>
      <w:r>
        <w:rPr>
          <w:rFonts w:hint="eastAsia" w:ascii="宋体" w:hAnsi="宋体" w:eastAsia="宋体" w:cs="宋体"/>
          <w:sz w:val="24"/>
          <w:szCs w:val="24"/>
          <w:lang w:bidi="zh-CN"/>
        </w:rPr>
        <w:t>，</w:t>
      </w:r>
      <w:r>
        <w:rPr>
          <w:rFonts w:hint="default" w:ascii="宋体" w:hAnsi="宋体" w:eastAsia="宋体" w:cs="宋体"/>
          <w:sz w:val="24"/>
          <w:szCs w:val="24"/>
          <w:lang w:bidi="zh-CN"/>
        </w:rPr>
        <w:t>封口处必须加盖供应商公章或者法定代表人签字或者委托代理人签字</w:t>
      </w:r>
      <w:r>
        <w:rPr>
          <w:rFonts w:hint="eastAsia" w:ascii="宋体" w:hAnsi="宋体" w:eastAsia="宋体" w:cs="宋体"/>
          <w:sz w:val="24"/>
          <w:szCs w:val="24"/>
          <w:lang w:bidi="zh-CN"/>
        </w:rPr>
        <w:t>，</w:t>
      </w:r>
      <w:r>
        <w:rPr>
          <w:rFonts w:hint="default" w:ascii="宋体" w:hAnsi="宋体" w:eastAsia="宋体" w:cs="宋体"/>
          <w:sz w:val="24"/>
          <w:szCs w:val="24"/>
          <w:lang w:bidi="zh-CN"/>
        </w:rPr>
        <w:t>以示密封。</w:t>
      </w:r>
    </w:p>
    <w:p w14:paraId="6565039C">
      <w:pPr>
        <w:numPr>
          <w:ilvl w:val="0"/>
          <w:numId w:val="0"/>
        </w:numPr>
        <w:ind w:firstLine="480" w:firstLineChars="200"/>
        <w:rPr>
          <w:rFonts w:hint="default" w:ascii="宋体" w:hAnsi="宋体" w:eastAsia="宋体" w:cs="宋体"/>
          <w:sz w:val="24"/>
          <w:szCs w:val="24"/>
          <w:lang w:bidi="zh-CN"/>
        </w:rPr>
      </w:pPr>
      <w:r>
        <w:rPr>
          <w:rFonts w:hint="default" w:ascii="宋体" w:hAnsi="宋体" w:eastAsia="宋体" w:cs="宋体"/>
          <w:sz w:val="24"/>
          <w:szCs w:val="24"/>
          <w:lang w:bidi="zh-CN"/>
        </w:rPr>
        <w:t>1</w:t>
      </w:r>
      <w:r>
        <w:rPr>
          <w:rFonts w:hint="eastAsia" w:ascii="宋体" w:hAnsi="宋体" w:eastAsia="宋体" w:cs="宋体"/>
          <w:sz w:val="24"/>
          <w:szCs w:val="24"/>
          <w:lang w:val="en-US" w:bidi="zh-CN"/>
        </w:rPr>
        <w:t>4</w:t>
      </w:r>
      <w:r>
        <w:rPr>
          <w:rFonts w:hint="default" w:ascii="宋体" w:hAnsi="宋体" w:eastAsia="宋体" w:cs="宋体"/>
          <w:sz w:val="24"/>
          <w:szCs w:val="24"/>
          <w:lang w:bidi="zh-CN"/>
        </w:rPr>
        <w:t>.2响应文件外层包装封面上应标记“</w:t>
      </w:r>
      <w:r>
        <w:rPr>
          <w:rFonts w:hint="default" w:ascii="宋体" w:hAnsi="宋体" w:eastAsia="宋体" w:cs="宋体"/>
          <w:b/>
          <w:bCs/>
          <w:sz w:val="24"/>
          <w:szCs w:val="24"/>
          <w:lang w:bidi="zh-CN"/>
        </w:rPr>
        <w:t>项目名称、项目编号、供应商名称、所竞分标、首次响应文件提交截止时间前不得启封</w:t>
      </w:r>
      <w:r>
        <w:rPr>
          <w:rFonts w:hint="default" w:ascii="宋体" w:hAnsi="宋体" w:eastAsia="宋体" w:cs="宋体"/>
          <w:sz w:val="24"/>
          <w:szCs w:val="24"/>
          <w:lang w:bidi="zh-CN"/>
        </w:rPr>
        <w:t>”字样。</w:t>
      </w:r>
    </w:p>
    <w:p w14:paraId="5C719F9E">
      <w:pPr>
        <w:numPr>
          <w:ilvl w:val="0"/>
          <w:numId w:val="0"/>
        </w:numPr>
        <w:ind w:firstLine="480" w:firstLineChars="200"/>
        <w:rPr>
          <w:rFonts w:hint="default" w:ascii="宋体" w:hAnsi="宋体" w:eastAsia="宋体" w:cs="宋体"/>
          <w:b w:val="0"/>
          <w:bCs w:val="0"/>
          <w:sz w:val="24"/>
          <w:szCs w:val="24"/>
          <w:lang w:val="en-US" w:eastAsia="zh-CN" w:bidi="zh-CN"/>
        </w:rPr>
      </w:pPr>
      <w:r>
        <w:rPr>
          <w:rFonts w:hint="default" w:ascii="宋体" w:hAnsi="宋体" w:eastAsia="宋体" w:cs="宋体"/>
          <w:sz w:val="24"/>
          <w:szCs w:val="24"/>
          <w:lang w:bidi="zh-CN"/>
        </w:rPr>
        <w:t>1</w:t>
      </w:r>
      <w:r>
        <w:rPr>
          <w:rFonts w:hint="eastAsia" w:ascii="宋体" w:hAnsi="宋体" w:eastAsia="宋体" w:cs="宋体"/>
          <w:sz w:val="24"/>
          <w:szCs w:val="24"/>
          <w:lang w:val="en-US" w:bidi="zh-CN"/>
        </w:rPr>
        <w:t>4</w:t>
      </w:r>
      <w:r>
        <w:rPr>
          <w:rFonts w:hint="default" w:ascii="宋体" w:hAnsi="宋体" w:eastAsia="宋体" w:cs="宋体"/>
          <w:sz w:val="24"/>
          <w:szCs w:val="24"/>
          <w:lang w:bidi="zh-CN"/>
        </w:rPr>
        <w:t>.3未按上述规定密封的响应文件将被拒收。</w:t>
      </w:r>
    </w:p>
    <w:p w14:paraId="1434C3A0">
      <w:pPr>
        <w:pStyle w:val="39"/>
        <w:numPr>
          <w:ilvl w:val="0"/>
          <w:numId w:val="0"/>
        </w:numPr>
        <w:rPr>
          <w:rFonts w:hint="eastAsia" w:ascii="宋体" w:hAnsi="宋体" w:eastAsia="宋体" w:cs="宋体"/>
          <w:b/>
          <w:bCs/>
          <w:sz w:val="24"/>
          <w:szCs w:val="24"/>
          <w:lang w:val="en-US" w:eastAsia="zh-CN" w:bidi="zh-CN"/>
        </w:rPr>
      </w:pPr>
      <w:r>
        <w:rPr>
          <w:rFonts w:hint="eastAsia" w:ascii="宋体" w:hAnsi="宋体" w:eastAsia="宋体" w:cs="宋体"/>
          <w:lang w:val="en-US" w:bidi="zh-CN"/>
        </w:rPr>
        <w:t>15.</w:t>
      </w:r>
      <w:r>
        <w:rPr>
          <w:rFonts w:hint="default" w:ascii="宋体" w:hAnsi="宋体" w:eastAsia="宋体" w:cs="宋体"/>
          <w:lang w:bidi="zh-CN"/>
        </w:rPr>
        <w:t>响应文件的提交</w:t>
      </w:r>
    </w:p>
    <w:p w14:paraId="779FD62D">
      <w:pPr>
        <w:pStyle w:val="39"/>
        <w:numPr>
          <w:ilvl w:val="-1"/>
          <w:numId w:val="0"/>
        </w:numPr>
        <w:ind w:firstLine="480" w:firstLineChars="200"/>
        <w:rPr>
          <w:rFonts w:hint="eastAsia" w:ascii="宋体" w:hAnsi="宋体" w:eastAsia="宋体" w:cs="宋体"/>
          <w:b/>
          <w:bCs/>
          <w:sz w:val="24"/>
          <w:szCs w:val="24"/>
          <w:lang w:val="en-US" w:eastAsia="zh-CN" w:bidi="zh-CN"/>
        </w:rPr>
      </w:pPr>
      <w:r>
        <w:rPr>
          <w:rFonts w:hint="default" w:ascii="宋体" w:hAnsi="宋体" w:eastAsia="宋体" w:cs="宋体"/>
          <w:b w:val="0"/>
          <w:bCs w:val="0"/>
          <w:sz w:val="24"/>
          <w:szCs w:val="24"/>
          <w:lang w:bidi="zh-CN"/>
        </w:rPr>
        <w:t>供应商必须在“供应商须知前附表”规定的时间和地点提交响应文件。</w:t>
      </w:r>
      <w:r>
        <w:rPr>
          <w:rFonts w:hint="eastAsia" w:ascii="宋体" w:hAnsi="宋体" w:eastAsia="宋体" w:cs="宋体"/>
          <w:b/>
          <w:bCs/>
          <w:sz w:val="24"/>
          <w:szCs w:val="24"/>
          <w:lang w:val="en-US" w:eastAsia="zh-CN" w:bidi="zh-CN"/>
        </w:rPr>
        <w:br w:type="page"/>
      </w:r>
    </w:p>
    <w:p w14:paraId="6C129AC3">
      <w:pPr>
        <w:pStyle w:val="37"/>
        <w:rPr>
          <w:rFonts w:hint="eastAsia"/>
          <w:lang w:val="en-US" w:eastAsia="zh-CN"/>
        </w:rPr>
      </w:pPr>
      <w:r>
        <w:rPr>
          <w:rFonts w:hint="eastAsia"/>
          <w:lang w:val="en-US" w:eastAsia="zh-CN"/>
        </w:rPr>
        <w:t>第三章  评审办法</w:t>
      </w:r>
    </w:p>
    <w:p w14:paraId="4DD54686">
      <w:pPr>
        <w:pStyle w:val="39"/>
        <w:numPr>
          <w:ilvl w:val="0"/>
          <w:numId w:val="0"/>
        </w:numPr>
        <w:rPr>
          <w:rFonts w:hint="eastAsia" w:ascii="宋体" w:hAnsi="宋体" w:eastAsia="宋体" w:cs="宋体"/>
          <w:lang w:val="en-US" w:eastAsia="zh-CN" w:bidi="zh-CN"/>
        </w:rPr>
      </w:pPr>
      <w:r>
        <w:rPr>
          <w:rFonts w:hint="eastAsia" w:ascii="宋体" w:hAnsi="宋体" w:eastAsia="宋体" w:cs="宋体"/>
          <w:lang w:val="en-US" w:eastAsia="zh-CN" w:bidi="zh-CN"/>
        </w:rPr>
        <w:t>16.</w:t>
      </w:r>
      <w:r>
        <w:rPr>
          <w:rFonts w:hint="eastAsia" w:cs="宋体"/>
          <w:lang w:val="en-US" w:eastAsia="zh-CN" w:bidi="zh-CN"/>
        </w:rPr>
        <w:t>评审委员会</w:t>
      </w:r>
      <w:r>
        <w:rPr>
          <w:rFonts w:hint="eastAsia" w:ascii="宋体" w:hAnsi="宋体" w:eastAsia="宋体" w:cs="宋体"/>
          <w:lang w:val="en-US" w:eastAsia="zh-CN" w:bidi="zh-CN"/>
        </w:rPr>
        <w:t>的构成</w:t>
      </w:r>
    </w:p>
    <w:p w14:paraId="77D5A79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kern w:val="2"/>
          <w:sz w:val="24"/>
          <w:szCs w:val="24"/>
          <w:lang w:val="en-US" w:eastAsia="zh-CN" w:bidi="zh-CN"/>
        </w:rPr>
      </w:pPr>
      <w:r>
        <w:rPr>
          <w:rFonts w:hint="eastAsia" w:ascii="宋体" w:hAnsi="宋体" w:eastAsia="宋体" w:cs="宋体"/>
          <w:b w:val="0"/>
          <w:bCs w:val="0"/>
          <w:kern w:val="2"/>
          <w:sz w:val="24"/>
          <w:szCs w:val="24"/>
          <w:lang w:val="en-US" w:eastAsia="zh-CN" w:bidi="zh-CN"/>
        </w:rPr>
        <w:t>本采购项目的评审委员会分别由依法组成的评审专家、采购人代表等三人以上单数组成，其中专家人数不少于成员总数的三分之二。</w:t>
      </w:r>
    </w:p>
    <w:p w14:paraId="5A2FD96B">
      <w:pPr>
        <w:pStyle w:val="39"/>
        <w:numPr>
          <w:ilvl w:val="0"/>
          <w:numId w:val="0"/>
        </w:numPr>
        <w:rPr>
          <w:rFonts w:hint="eastAsia" w:ascii="宋体" w:hAnsi="宋体" w:eastAsia="宋体" w:cs="宋体"/>
          <w:lang w:val="en-US" w:eastAsia="zh-CN" w:bidi="zh-CN"/>
        </w:rPr>
      </w:pPr>
      <w:r>
        <w:rPr>
          <w:rFonts w:hint="eastAsia" w:ascii="宋体" w:hAnsi="宋体" w:eastAsia="宋体" w:cs="宋体"/>
          <w:lang w:val="en-US" w:eastAsia="zh-CN" w:bidi="zh-CN"/>
        </w:rPr>
        <w:t>17.评审依据</w:t>
      </w:r>
    </w:p>
    <w:p w14:paraId="356DB7F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kern w:val="2"/>
          <w:sz w:val="24"/>
          <w:szCs w:val="24"/>
          <w:lang w:val="en-US" w:eastAsia="zh-CN" w:bidi="zh-CN"/>
        </w:rPr>
      </w:pPr>
      <w:r>
        <w:rPr>
          <w:rFonts w:hint="eastAsia" w:ascii="宋体" w:hAnsi="宋体" w:eastAsia="宋体" w:cs="宋体"/>
          <w:b w:val="0"/>
          <w:bCs w:val="0"/>
          <w:kern w:val="2"/>
          <w:sz w:val="24"/>
          <w:szCs w:val="24"/>
          <w:lang w:val="en-US" w:eastAsia="zh-CN" w:bidi="zh-CN"/>
        </w:rPr>
        <w:t>以采购文件、响应文件为评审依据。</w:t>
      </w:r>
    </w:p>
    <w:p w14:paraId="7E2F1F08">
      <w:pPr>
        <w:pStyle w:val="39"/>
        <w:numPr>
          <w:ilvl w:val="0"/>
          <w:numId w:val="0"/>
        </w:numPr>
        <w:rPr>
          <w:rFonts w:hint="eastAsia" w:ascii="宋体" w:hAnsi="宋体" w:eastAsia="宋体" w:cs="宋体"/>
          <w:lang w:val="en-US" w:eastAsia="zh-CN" w:bidi="zh-CN"/>
        </w:rPr>
      </w:pPr>
      <w:r>
        <w:rPr>
          <w:rFonts w:hint="eastAsia" w:ascii="宋体" w:hAnsi="宋体" w:eastAsia="宋体" w:cs="宋体"/>
          <w:lang w:val="en-US" w:eastAsia="zh-CN" w:bidi="zh-CN"/>
        </w:rPr>
        <w:t>18.评</w:t>
      </w:r>
      <w:r>
        <w:rPr>
          <w:rFonts w:hint="eastAsia" w:cs="宋体"/>
          <w:lang w:val="en-US" w:eastAsia="zh-CN" w:bidi="zh-CN"/>
        </w:rPr>
        <w:t>审</w:t>
      </w:r>
      <w:r>
        <w:rPr>
          <w:rFonts w:hint="eastAsia" w:ascii="宋体" w:hAnsi="宋体" w:eastAsia="宋体" w:cs="宋体"/>
          <w:lang w:val="en-US" w:eastAsia="zh-CN" w:bidi="zh-CN"/>
        </w:rPr>
        <w:t>方法</w:t>
      </w:r>
    </w:p>
    <w:p w14:paraId="38CDC59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FF0000"/>
          <w:kern w:val="2"/>
          <w:sz w:val="24"/>
          <w:szCs w:val="24"/>
          <w:lang w:val="en-US" w:eastAsia="zh-CN" w:bidi="zh-CN"/>
        </w:rPr>
      </w:pPr>
      <w:r>
        <w:rPr>
          <w:rFonts w:hint="eastAsia" w:ascii="宋体" w:hAnsi="宋体" w:eastAsia="宋体" w:cs="宋体"/>
          <w:b w:val="0"/>
          <w:bCs w:val="0"/>
          <w:color w:val="FF0000"/>
          <w:kern w:val="2"/>
          <w:sz w:val="24"/>
          <w:szCs w:val="24"/>
          <w:lang w:val="en-US" w:eastAsia="zh-CN" w:bidi="zh-CN"/>
        </w:rPr>
        <w:t>本次评审采用综合评估法。评审委员会对资格和符合性审查合格的响应文件，采用综合评估法进行评审，以采购文件、响应文件为评审依据，以技术、服务能满足采购文件实质性要求且最终得分最高的原则确定成交供应商。</w:t>
      </w:r>
    </w:p>
    <w:p w14:paraId="4A7A09F4">
      <w:pPr>
        <w:pStyle w:val="39"/>
        <w:numPr>
          <w:ilvl w:val="0"/>
          <w:numId w:val="0"/>
        </w:numPr>
        <w:rPr>
          <w:rFonts w:hint="eastAsia" w:cs="宋体"/>
          <w:lang w:val="en-US" w:eastAsia="zh-CN" w:bidi="zh-CN"/>
        </w:rPr>
      </w:pPr>
      <w:r>
        <w:rPr>
          <w:rFonts w:hint="eastAsia" w:cs="宋体"/>
          <w:lang w:val="en-US" w:eastAsia="zh-CN" w:bidi="zh-CN"/>
        </w:rPr>
        <w:t>19.成交候选供应商推荐原则</w:t>
      </w:r>
    </w:p>
    <w:p w14:paraId="4E459D9C">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b w:val="0"/>
          <w:bCs w:val="0"/>
          <w:kern w:val="2"/>
          <w:sz w:val="24"/>
          <w:szCs w:val="24"/>
          <w:lang w:val="en-US" w:eastAsia="zh-CN" w:bidi="zh-CN"/>
        </w:rPr>
      </w:pPr>
      <w:r>
        <w:rPr>
          <w:rFonts w:hint="eastAsia" w:ascii="宋体" w:hAnsi="宋体" w:eastAsia="宋体" w:cs="宋体"/>
          <w:b w:val="0"/>
          <w:bCs w:val="0"/>
          <w:kern w:val="2"/>
          <w:sz w:val="24"/>
          <w:szCs w:val="24"/>
          <w:lang w:val="en-US" w:eastAsia="zh-CN" w:bidi="zh-CN"/>
        </w:rPr>
        <w:t>19.1在质量和服务均能满足采购文件实质性响应要求的前提下，评审委员会将按得分由高到低顺序推荐3名成交候选供应商，并编写评审报告。评审得分相同的，按照最后报价由低到高的顺序推荐。评审得分且最后报价相同的，则按照按实施方案得分高低顺序推荐。采购人应当确定评审委员会推荐排名第一的成交候选供应商为成交人。排名第一的成交候选供应商放弃成交、因不可抗力提出不能履行合同，或者采购文件规定应当提交履约保证金而在规定的期限内未能提交的，或响应文件中提供虚假材料的，采购人可以确定排名第二的成交候选供应商为成交人或重新采购。排名第二的成交候选供应商因前款规定的同样原因不能签订合同的，采购人可以确定排名第三的成交候选供应商为成交人或重新采购。</w:t>
      </w:r>
    </w:p>
    <w:p w14:paraId="7F1BA4A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kern w:val="2"/>
          <w:sz w:val="24"/>
          <w:szCs w:val="24"/>
          <w:lang w:val="en-US" w:eastAsia="zh-CN" w:bidi="zh-CN"/>
        </w:rPr>
      </w:pPr>
      <w:r>
        <w:rPr>
          <w:rFonts w:hint="eastAsia" w:ascii="宋体" w:hAnsi="宋体" w:eastAsia="宋体" w:cs="宋体"/>
          <w:b w:val="0"/>
          <w:bCs w:val="0"/>
          <w:kern w:val="2"/>
          <w:sz w:val="24"/>
          <w:szCs w:val="24"/>
          <w:lang w:val="en-US" w:eastAsia="zh-CN" w:bidi="zh-CN"/>
        </w:rPr>
        <w:t>19.2评审委员会认为，某竞标供应商的最后报价或者最后报价中某些分项报价明显不合理或者低于成本，有可能影响商品质量和不能诚信履约的，应要求其在规定的期限内提供书面文件予以解释说明，并提交相关证明材料；供应商不能证明其报价合理性的，评标委员会应当将其作为无效响应文件处理。</w:t>
      </w:r>
    </w:p>
    <w:p w14:paraId="31B15659">
      <w:pPr>
        <w:pStyle w:val="39"/>
        <w:numPr>
          <w:ilvl w:val="0"/>
          <w:numId w:val="0"/>
        </w:numPr>
        <w:rPr>
          <w:rFonts w:hint="eastAsia"/>
          <w:lang w:val="en-US" w:eastAsia="zh-CN"/>
        </w:rPr>
      </w:pPr>
      <w:r>
        <w:rPr>
          <w:rFonts w:hint="eastAsia"/>
          <w:lang w:val="en-US" w:eastAsia="zh-CN"/>
        </w:rPr>
        <w:t>20.评分标准</w:t>
      </w:r>
    </w:p>
    <w:tbl>
      <w:tblPr>
        <w:tblStyle w:val="20"/>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2209"/>
        <w:gridCol w:w="913"/>
        <w:gridCol w:w="5435"/>
      </w:tblGrid>
      <w:tr w14:paraId="17D3F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14:paraId="7B3A70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序号</w:t>
            </w:r>
          </w:p>
        </w:tc>
        <w:tc>
          <w:tcPr>
            <w:tcW w:w="2209" w:type="dxa"/>
            <w:vAlign w:val="center"/>
          </w:tcPr>
          <w:p w14:paraId="6CF7CE0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评分内容</w:t>
            </w:r>
          </w:p>
        </w:tc>
        <w:tc>
          <w:tcPr>
            <w:tcW w:w="913" w:type="dxa"/>
            <w:vAlign w:val="center"/>
          </w:tcPr>
          <w:p w14:paraId="758FA05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分值</w:t>
            </w:r>
          </w:p>
        </w:tc>
        <w:tc>
          <w:tcPr>
            <w:tcW w:w="5435" w:type="dxa"/>
            <w:vAlign w:val="center"/>
          </w:tcPr>
          <w:p w14:paraId="1F05B18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评分标准</w:t>
            </w:r>
          </w:p>
        </w:tc>
      </w:tr>
      <w:tr w14:paraId="28D15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729" w:type="dxa"/>
            <w:vAlign w:val="center"/>
          </w:tcPr>
          <w:p w14:paraId="369752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w:t>
            </w:r>
          </w:p>
        </w:tc>
        <w:tc>
          <w:tcPr>
            <w:tcW w:w="2209" w:type="dxa"/>
            <w:vAlign w:val="center"/>
          </w:tcPr>
          <w:p w14:paraId="2EF07D5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响应服务时间</w:t>
            </w:r>
          </w:p>
        </w:tc>
        <w:tc>
          <w:tcPr>
            <w:tcW w:w="913" w:type="dxa"/>
            <w:vAlign w:val="center"/>
          </w:tcPr>
          <w:p w14:paraId="5860C80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20</w:t>
            </w:r>
          </w:p>
        </w:tc>
        <w:tc>
          <w:tcPr>
            <w:tcW w:w="5435" w:type="dxa"/>
            <w:vAlign w:val="center"/>
          </w:tcPr>
          <w:p w14:paraId="0AE1311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供应商响应服务时间：</w:t>
            </w:r>
          </w:p>
          <w:p w14:paraId="38FA348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30分钟内得20分，每增加半个小时减5分；超过2个小时得5分。</w:t>
            </w:r>
          </w:p>
        </w:tc>
      </w:tr>
      <w:tr w14:paraId="2A0E1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729" w:type="dxa"/>
            <w:vAlign w:val="center"/>
          </w:tcPr>
          <w:p w14:paraId="3531DB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w:t>
            </w:r>
          </w:p>
        </w:tc>
        <w:tc>
          <w:tcPr>
            <w:tcW w:w="2209" w:type="dxa"/>
            <w:vAlign w:val="center"/>
          </w:tcPr>
          <w:p w14:paraId="5EC973B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服务方案</w:t>
            </w:r>
          </w:p>
        </w:tc>
        <w:tc>
          <w:tcPr>
            <w:tcW w:w="913" w:type="dxa"/>
            <w:vAlign w:val="center"/>
          </w:tcPr>
          <w:p w14:paraId="030F81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20</w:t>
            </w:r>
          </w:p>
        </w:tc>
        <w:tc>
          <w:tcPr>
            <w:tcW w:w="5435" w:type="dxa"/>
            <w:vAlign w:val="top"/>
          </w:tcPr>
          <w:p w14:paraId="08597DF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服务方案分为三档：</w:t>
            </w:r>
          </w:p>
          <w:p w14:paraId="33C54C4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Cs/>
                <w:sz w:val="24"/>
                <w:szCs w:val="24"/>
              </w:rPr>
            </w:pPr>
            <w:r>
              <w:rPr>
                <w:rFonts w:hint="eastAsia" w:ascii="宋体" w:hAnsi="宋体" w:eastAsia="宋体" w:cs="宋体"/>
                <w:bCs/>
                <w:sz w:val="24"/>
                <w:szCs w:val="24"/>
              </w:rPr>
              <w:t>一档（</w:t>
            </w:r>
            <w:r>
              <w:rPr>
                <w:rFonts w:hint="eastAsia" w:ascii="宋体" w:hAnsi="宋体" w:eastAsia="宋体" w:cs="宋体"/>
                <w:bCs/>
                <w:sz w:val="24"/>
                <w:szCs w:val="24"/>
                <w:lang w:eastAsia="zh-CN"/>
              </w:rPr>
              <w:t>1</w:t>
            </w:r>
            <w:r>
              <w:rPr>
                <w:rFonts w:hint="eastAsia" w:ascii="宋体" w:hAnsi="宋体" w:eastAsia="宋体" w:cs="宋体"/>
                <w:bCs/>
                <w:sz w:val="24"/>
                <w:szCs w:val="24"/>
              </w:rPr>
              <w:t>～</w:t>
            </w:r>
            <w:r>
              <w:rPr>
                <w:rFonts w:hint="eastAsia" w:ascii="宋体" w:hAnsi="宋体" w:eastAsia="宋体" w:cs="宋体"/>
                <w:bCs/>
                <w:sz w:val="24"/>
                <w:szCs w:val="24"/>
                <w:lang w:eastAsia="zh-CN"/>
              </w:rPr>
              <w:t>1</w:t>
            </w:r>
            <w:r>
              <w:rPr>
                <w:rFonts w:hint="eastAsia" w:ascii="宋体" w:hAnsi="宋体" w:eastAsia="宋体" w:cs="宋体"/>
                <w:bCs/>
                <w:sz w:val="24"/>
                <w:szCs w:val="24"/>
                <w:lang w:val="en-US" w:eastAsia="zh-CN"/>
              </w:rPr>
              <w:t>0</w:t>
            </w:r>
            <w:r>
              <w:rPr>
                <w:rFonts w:hint="eastAsia" w:ascii="宋体" w:hAnsi="宋体" w:eastAsia="宋体" w:cs="宋体"/>
                <w:bCs/>
                <w:sz w:val="24"/>
                <w:szCs w:val="24"/>
              </w:rPr>
              <w:t xml:space="preserve">分）: </w:t>
            </w:r>
            <w:r>
              <w:rPr>
                <w:rFonts w:hint="eastAsia" w:ascii="宋体" w:hAnsi="宋体" w:eastAsia="宋体" w:cs="宋体"/>
                <w:bCs/>
                <w:sz w:val="24"/>
                <w:szCs w:val="24"/>
                <w:lang w:val="en-US" w:eastAsia="zh-CN"/>
              </w:rPr>
              <w:t>竞</w:t>
            </w:r>
            <w:r>
              <w:rPr>
                <w:rFonts w:hint="eastAsia" w:ascii="宋体" w:hAnsi="宋体" w:eastAsia="宋体" w:cs="宋体"/>
                <w:bCs/>
                <w:sz w:val="24"/>
                <w:szCs w:val="24"/>
              </w:rPr>
              <w:t>标人提供的服务方案及措施能基本保证项目质量，后续服务基本可行，基本符合采购要求；</w:t>
            </w:r>
          </w:p>
          <w:p w14:paraId="2A5DA34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Cs/>
                <w:sz w:val="24"/>
                <w:szCs w:val="24"/>
              </w:rPr>
            </w:pPr>
            <w:r>
              <w:rPr>
                <w:rFonts w:hint="eastAsia" w:ascii="宋体" w:hAnsi="宋体" w:eastAsia="宋体" w:cs="宋体"/>
                <w:bCs/>
                <w:sz w:val="24"/>
                <w:szCs w:val="24"/>
              </w:rPr>
              <w:t>二档（</w:t>
            </w:r>
            <w:r>
              <w:rPr>
                <w:rFonts w:hint="eastAsia" w:ascii="宋体" w:hAnsi="宋体" w:eastAsia="宋体" w:cs="宋体"/>
                <w:bCs/>
                <w:sz w:val="24"/>
                <w:szCs w:val="24"/>
                <w:lang w:eastAsia="zh-CN"/>
              </w:rPr>
              <w:t>1</w:t>
            </w:r>
            <w:r>
              <w:rPr>
                <w:rFonts w:hint="eastAsia" w:ascii="宋体" w:hAnsi="宋体" w:eastAsia="宋体" w:cs="宋体"/>
                <w:bCs/>
                <w:sz w:val="24"/>
                <w:szCs w:val="24"/>
              </w:rPr>
              <w:t>1～</w:t>
            </w:r>
            <w:r>
              <w:rPr>
                <w:rFonts w:hint="eastAsia" w:ascii="宋体" w:hAnsi="宋体" w:eastAsia="宋体" w:cs="宋体"/>
                <w:bCs/>
                <w:sz w:val="24"/>
                <w:szCs w:val="24"/>
                <w:lang w:val="en-US" w:eastAsia="zh-CN"/>
              </w:rPr>
              <w:t>15</w:t>
            </w:r>
            <w:r>
              <w:rPr>
                <w:rFonts w:hint="eastAsia" w:ascii="宋体" w:hAnsi="宋体" w:eastAsia="宋体" w:cs="宋体"/>
                <w:bCs/>
                <w:sz w:val="24"/>
                <w:szCs w:val="24"/>
              </w:rPr>
              <w:t xml:space="preserve">分）: </w:t>
            </w:r>
            <w:r>
              <w:rPr>
                <w:rFonts w:hint="eastAsia" w:ascii="宋体" w:hAnsi="宋体" w:eastAsia="宋体" w:cs="宋体"/>
                <w:bCs/>
                <w:sz w:val="24"/>
                <w:szCs w:val="24"/>
                <w:lang w:val="en-US" w:eastAsia="zh-CN"/>
              </w:rPr>
              <w:t>竞</w:t>
            </w:r>
            <w:r>
              <w:rPr>
                <w:rFonts w:hint="eastAsia" w:ascii="宋体" w:hAnsi="宋体" w:eastAsia="宋体" w:cs="宋体"/>
                <w:bCs/>
                <w:sz w:val="24"/>
                <w:szCs w:val="24"/>
              </w:rPr>
              <w:t>标人提供的服务方案及措施有利于确保项目质量，后续服务比较合理、可行，符合采购要求；</w:t>
            </w:r>
          </w:p>
          <w:p w14:paraId="4E37DC0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sz w:val="24"/>
                <w:szCs w:val="24"/>
                <w:lang w:val="en-US" w:eastAsia="zh-CN"/>
              </w:rPr>
            </w:pPr>
            <w:r>
              <w:rPr>
                <w:rFonts w:hint="eastAsia" w:ascii="宋体" w:hAnsi="宋体" w:eastAsia="宋体" w:cs="宋体"/>
                <w:bCs/>
                <w:sz w:val="24"/>
                <w:szCs w:val="24"/>
              </w:rPr>
              <w:t>三档（</w:t>
            </w:r>
            <w:r>
              <w:rPr>
                <w:rFonts w:hint="eastAsia" w:ascii="宋体" w:hAnsi="宋体" w:eastAsia="宋体" w:cs="宋体"/>
                <w:bCs/>
                <w:sz w:val="24"/>
                <w:szCs w:val="24"/>
                <w:lang w:val="en-US" w:eastAsia="zh-CN"/>
              </w:rPr>
              <w:t>16</w:t>
            </w:r>
            <w:r>
              <w:rPr>
                <w:rFonts w:hint="eastAsia" w:ascii="宋体" w:hAnsi="宋体" w:eastAsia="宋体" w:cs="宋体"/>
                <w:bCs/>
                <w:sz w:val="24"/>
                <w:szCs w:val="24"/>
              </w:rPr>
              <w:t>～</w:t>
            </w:r>
            <w:r>
              <w:rPr>
                <w:rFonts w:hint="eastAsia" w:ascii="宋体" w:hAnsi="宋体" w:eastAsia="宋体" w:cs="宋体"/>
                <w:bCs/>
                <w:sz w:val="24"/>
                <w:szCs w:val="24"/>
                <w:lang w:val="en-US" w:eastAsia="zh-CN"/>
              </w:rPr>
              <w:t>20</w:t>
            </w:r>
            <w:r>
              <w:rPr>
                <w:rFonts w:hint="eastAsia" w:ascii="宋体" w:hAnsi="宋体" w:eastAsia="宋体" w:cs="宋体"/>
                <w:bCs/>
                <w:sz w:val="24"/>
                <w:szCs w:val="24"/>
              </w:rPr>
              <w:t xml:space="preserve">分）: </w:t>
            </w:r>
            <w:r>
              <w:rPr>
                <w:rFonts w:hint="eastAsia" w:ascii="宋体" w:hAnsi="宋体" w:eastAsia="宋体" w:cs="宋体"/>
                <w:bCs/>
                <w:sz w:val="24"/>
                <w:szCs w:val="24"/>
                <w:lang w:val="en-US" w:eastAsia="zh-CN"/>
              </w:rPr>
              <w:t>竞</w:t>
            </w:r>
            <w:r>
              <w:rPr>
                <w:rFonts w:hint="eastAsia" w:ascii="宋体" w:hAnsi="宋体" w:eastAsia="宋体" w:cs="宋体"/>
                <w:bCs/>
                <w:sz w:val="24"/>
                <w:szCs w:val="24"/>
              </w:rPr>
              <w:t>标人提供的服务方案及措施明显有利于项目的实施，方案详细，针对性强，并能确保项目高质量、高效率完成，确保后续服务的响应及时、各项措施合理、可行，完全符合采购要求</w:t>
            </w:r>
            <w:r>
              <w:rPr>
                <w:rFonts w:hint="eastAsia" w:ascii="宋体" w:hAnsi="宋体" w:eastAsia="宋体" w:cs="宋体"/>
                <w:b w:val="0"/>
                <w:bCs/>
                <w:sz w:val="24"/>
                <w:szCs w:val="24"/>
                <w:lang w:val="en-US" w:eastAsia="zh-CN"/>
              </w:rPr>
              <w:t>。</w:t>
            </w:r>
          </w:p>
        </w:tc>
      </w:tr>
      <w:tr w14:paraId="25C05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729" w:type="dxa"/>
            <w:vAlign w:val="center"/>
          </w:tcPr>
          <w:p w14:paraId="0912A88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w:t>
            </w:r>
          </w:p>
        </w:tc>
        <w:tc>
          <w:tcPr>
            <w:tcW w:w="2209" w:type="dxa"/>
            <w:vAlign w:val="center"/>
          </w:tcPr>
          <w:p w14:paraId="238E71A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配送驻点范围</w:t>
            </w:r>
          </w:p>
        </w:tc>
        <w:tc>
          <w:tcPr>
            <w:tcW w:w="913" w:type="dxa"/>
            <w:vAlign w:val="center"/>
          </w:tcPr>
          <w:p w14:paraId="4B45032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20</w:t>
            </w:r>
          </w:p>
        </w:tc>
        <w:tc>
          <w:tcPr>
            <w:tcW w:w="5435" w:type="dxa"/>
            <w:vAlign w:val="center"/>
          </w:tcPr>
          <w:p w14:paraId="3C48DE9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本项目驻点得20分，港区范围内15分，市区范围10分，超出市区范围内不得分。</w:t>
            </w:r>
          </w:p>
        </w:tc>
      </w:tr>
      <w:tr w14:paraId="1763D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729" w:type="dxa"/>
            <w:vAlign w:val="center"/>
          </w:tcPr>
          <w:p w14:paraId="49C5710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w:t>
            </w:r>
          </w:p>
        </w:tc>
        <w:tc>
          <w:tcPr>
            <w:tcW w:w="2209" w:type="dxa"/>
            <w:vAlign w:val="center"/>
          </w:tcPr>
          <w:p w14:paraId="770428D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Cs/>
                <w:sz w:val="24"/>
                <w:szCs w:val="24"/>
              </w:rPr>
              <w:t>磋商报价</w:t>
            </w:r>
          </w:p>
        </w:tc>
        <w:tc>
          <w:tcPr>
            <w:tcW w:w="913" w:type="dxa"/>
            <w:vAlign w:val="center"/>
          </w:tcPr>
          <w:p w14:paraId="1054DD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35</w:t>
            </w:r>
          </w:p>
        </w:tc>
        <w:tc>
          <w:tcPr>
            <w:tcW w:w="5435" w:type="dxa"/>
            <w:vAlign w:val="center"/>
          </w:tcPr>
          <w:p w14:paraId="7E2C730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rPr>
              <w:t>磋商报价得分=（磋商基准价/最后磋商报价）×</w:t>
            </w:r>
            <w:r>
              <w:rPr>
                <w:rFonts w:hint="eastAsia" w:ascii="宋体" w:hAnsi="宋体" w:eastAsia="宋体" w:cs="宋体"/>
                <w:bCs/>
                <w:sz w:val="24"/>
                <w:szCs w:val="24"/>
                <w:lang w:eastAsia="zh-CN"/>
              </w:rPr>
              <w:t>3</w:t>
            </w:r>
            <w:r>
              <w:rPr>
                <w:rFonts w:hint="eastAsia" w:ascii="宋体" w:hAnsi="宋体" w:eastAsia="宋体" w:cs="宋体"/>
                <w:bCs/>
                <w:sz w:val="24"/>
                <w:szCs w:val="24"/>
                <w:lang w:val="en-US" w:eastAsia="zh-CN"/>
              </w:rPr>
              <w:t>5</w:t>
            </w:r>
          </w:p>
          <w:p w14:paraId="35A2F92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24"/>
                <w:szCs w:val="24"/>
                <w:lang w:val="en-US" w:eastAsia="zh-CN"/>
              </w:rPr>
            </w:pPr>
            <w:r>
              <w:rPr>
                <w:rFonts w:hint="eastAsia" w:ascii="宋体" w:hAnsi="宋体" w:eastAsia="宋体" w:cs="宋体"/>
                <w:bCs/>
                <w:sz w:val="24"/>
                <w:szCs w:val="24"/>
                <w:lang w:val="en-US" w:eastAsia="zh-CN"/>
              </w:rPr>
              <w:t>注：</w:t>
            </w:r>
            <w:r>
              <w:rPr>
                <w:rFonts w:hint="eastAsia" w:ascii="宋体" w:hAnsi="宋体" w:eastAsia="宋体" w:cs="宋体"/>
                <w:bCs/>
                <w:sz w:val="24"/>
                <w:szCs w:val="24"/>
              </w:rPr>
              <w:t>磋商基准价</w:t>
            </w:r>
            <w:r>
              <w:rPr>
                <w:rFonts w:hint="eastAsia" w:ascii="宋体" w:hAnsi="宋体" w:eastAsia="宋体" w:cs="宋体"/>
                <w:bCs/>
                <w:sz w:val="24"/>
                <w:szCs w:val="24"/>
                <w:lang w:val="en-US" w:eastAsia="zh-CN"/>
              </w:rPr>
              <w:t>是指经评审的最低报价</w:t>
            </w:r>
          </w:p>
        </w:tc>
      </w:tr>
      <w:tr w14:paraId="2AF20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14:paraId="16A9ED6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w:t>
            </w:r>
          </w:p>
        </w:tc>
        <w:tc>
          <w:tcPr>
            <w:tcW w:w="2209" w:type="dxa"/>
            <w:vAlign w:val="center"/>
          </w:tcPr>
          <w:p w14:paraId="4B7D2A3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项目经验</w:t>
            </w:r>
          </w:p>
        </w:tc>
        <w:tc>
          <w:tcPr>
            <w:tcW w:w="913" w:type="dxa"/>
            <w:vAlign w:val="center"/>
          </w:tcPr>
          <w:p w14:paraId="480A1DB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w:t>
            </w:r>
          </w:p>
        </w:tc>
        <w:tc>
          <w:tcPr>
            <w:tcW w:w="5435" w:type="dxa"/>
            <w:vAlign w:val="center"/>
          </w:tcPr>
          <w:p w14:paraId="0682231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每提供一个类似项目合同得1分，满分5分</w:t>
            </w:r>
          </w:p>
        </w:tc>
      </w:tr>
      <w:tr w14:paraId="7A561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14:paraId="7998E1E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w:t>
            </w:r>
          </w:p>
        </w:tc>
        <w:tc>
          <w:tcPr>
            <w:tcW w:w="2209" w:type="dxa"/>
            <w:vAlign w:val="center"/>
          </w:tcPr>
          <w:p w14:paraId="30A9FA5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合计</w:t>
            </w:r>
          </w:p>
        </w:tc>
        <w:tc>
          <w:tcPr>
            <w:tcW w:w="913" w:type="dxa"/>
            <w:vAlign w:val="center"/>
          </w:tcPr>
          <w:p w14:paraId="752C3AF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100</w:t>
            </w:r>
          </w:p>
        </w:tc>
        <w:tc>
          <w:tcPr>
            <w:tcW w:w="5435" w:type="dxa"/>
            <w:vAlign w:val="center"/>
          </w:tcPr>
          <w:p w14:paraId="5D49200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sz w:val="24"/>
                <w:szCs w:val="24"/>
                <w:lang w:val="en-US" w:eastAsia="zh-CN"/>
              </w:rPr>
            </w:pPr>
          </w:p>
        </w:tc>
      </w:tr>
    </w:tbl>
    <w:p w14:paraId="25B372C7">
      <w:pPr>
        <w:pStyle w:val="37"/>
        <w:rPr>
          <w:rFonts w:hint="eastAsia"/>
          <w:lang w:val="en-US" w:eastAsia="zh-CN"/>
        </w:rPr>
      </w:pPr>
    </w:p>
    <w:p w14:paraId="4DB28316">
      <w:pPr>
        <w:pStyle w:val="37"/>
        <w:rPr>
          <w:rFonts w:hint="eastAsia"/>
          <w:lang w:val="en-US" w:eastAsia="zh-CN"/>
        </w:rPr>
      </w:pPr>
    </w:p>
    <w:p w14:paraId="35F8807D">
      <w:pPr>
        <w:pStyle w:val="37"/>
        <w:rPr>
          <w:rFonts w:hint="eastAsia"/>
          <w:lang w:val="en-US" w:eastAsia="zh-CN"/>
        </w:rPr>
      </w:pPr>
    </w:p>
    <w:p w14:paraId="5EBFA775">
      <w:pPr>
        <w:pStyle w:val="37"/>
        <w:rPr>
          <w:rFonts w:hint="eastAsia"/>
          <w:lang w:val="en-US" w:eastAsia="zh-CN"/>
        </w:rPr>
      </w:pPr>
    </w:p>
    <w:p w14:paraId="3EEE314B">
      <w:pPr>
        <w:pStyle w:val="37"/>
        <w:rPr>
          <w:rFonts w:hint="eastAsia"/>
          <w:lang w:val="en-US" w:eastAsia="zh-CN"/>
        </w:rPr>
      </w:pPr>
    </w:p>
    <w:p w14:paraId="3698EE00">
      <w:pPr>
        <w:pStyle w:val="37"/>
        <w:rPr>
          <w:rFonts w:hint="eastAsia"/>
          <w:lang w:val="en-US" w:eastAsia="zh-CN"/>
        </w:rPr>
      </w:pPr>
    </w:p>
    <w:p w14:paraId="6BD6ACF1">
      <w:pPr>
        <w:pStyle w:val="37"/>
        <w:rPr>
          <w:rFonts w:hint="eastAsia"/>
          <w:lang w:val="en-US" w:eastAsia="zh-CN"/>
        </w:rPr>
      </w:pPr>
    </w:p>
    <w:p w14:paraId="3F2EC881">
      <w:pPr>
        <w:pStyle w:val="37"/>
        <w:rPr>
          <w:rFonts w:hint="eastAsia"/>
          <w:lang w:val="en-US" w:eastAsia="zh-CN"/>
        </w:rPr>
      </w:pPr>
    </w:p>
    <w:p w14:paraId="62EECA22">
      <w:pPr>
        <w:pStyle w:val="37"/>
        <w:rPr>
          <w:rFonts w:hint="eastAsia"/>
          <w:lang w:val="en-US" w:eastAsia="zh-CN"/>
        </w:rPr>
      </w:pPr>
    </w:p>
    <w:p w14:paraId="00AC03AD">
      <w:pPr>
        <w:pStyle w:val="37"/>
        <w:rPr>
          <w:rFonts w:hint="eastAsia"/>
          <w:lang w:val="en-US" w:eastAsia="zh-CN"/>
        </w:rPr>
      </w:pPr>
    </w:p>
    <w:p w14:paraId="33009581">
      <w:pPr>
        <w:pStyle w:val="37"/>
        <w:rPr>
          <w:rFonts w:hint="eastAsia"/>
          <w:lang w:val="en-US" w:eastAsia="zh-CN"/>
        </w:rPr>
      </w:pPr>
    </w:p>
    <w:p w14:paraId="59289AC4">
      <w:pPr>
        <w:rPr>
          <w:rFonts w:hint="eastAsia"/>
          <w:lang w:val="en-US" w:eastAsia="zh-CN"/>
        </w:rPr>
      </w:pPr>
    </w:p>
    <w:p w14:paraId="1BE4C99B">
      <w:pPr>
        <w:pStyle w:val="37"/>
        <w:rPr>
          <w:rFonts w:hint="eastAsia"/>
          <w:lang w:val="en-US" w:eastAsia="zh-CN"/>
        </w:rPr>
      </w:pPr>
      <w:r>
        <w:rPr>
          <w:rFonts w:hint="eastAsia"/>
          <w:lang w:val="en-US" w:eastAsia="zh-CN"/>
        </w:rPr>
        <w:t>第四章  响应文件格式</w:t>
      </w:r>
    </w:p>
    <w:p w14:paraId="48C07597">
      <w:pPr>
        <w:rPr>
          <w:rFonts w:hint="eastAsia"/>
          <w:lang w:val="en-US" w:eastAsia="zh-CN"/>
        </w:rPr>
      </w:pPr>
      <w:bookmarkStart w:id="6" w:name="_GoBack"/>
      <w:bookmarkEnd w:id="6"/>
    </w:p>
    <w:p w14:paraId="2DC92A3B">
      <w:pPr>
        <w:rPr>
          <w:rFonts w:hint="eastAsia"/>
          <w:lang w:val="en-US" w:eastAsia="zh-CN"/>
        </w:rPr>
      </w:pPr>
    </w:p>
    <w:p w14:paraId="16254B37">
      <w:pPr>
        <w:rPr>
          <w:rFonts w:hint="eastAsia" w:ascii="宋体" w:hAnsi="宋体" w:eastAsia="宋体" w:cs="宋体"/>
          <w:b/>
          <w:bCs/>
          <w:sz w:val="32"/>
          <w:szCs w:val="32"/>
          <w:lang w:val="en-US" w:eastAsia="zh-CN"/>
        </w:rPr>
      </w:pPr>
    </w:p>
    <w:p w14:paraId="5B3594B1">
      <w:pPr>
        <w:jc w:val="center"/>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（响应文件外层包装封面格式 ）</w:t>
      </w:r>
    </w:p>
    <w:p w14:paraId="6D27D24A">
      <w:pPr>
        <w:rPr>
          <w:rFonts w:hint="eastAsia" w:ascii="宋体" w:hAnsi="宋体" w:eastAsia="宋体" w:cs="宋体"/>
          <w:b/>
          <w:bCs/>
          <w:sz w:val="32"/>
          <w:szCs w:val="32"/>
          <w:lang w:val="en-US" w:eastAsia="zh-CN"/>
        </w:rPr>
      </w:pPr>
    </w:p>
    <w:p w14:paraId="63C4F015">
      <w:pPr>
        <w:rPr>
          <w:rFonts w:hint="eastAsia" w:ascii="宋体" w:hAnsi="宋体" w:eastAsia="宋体" w:cs="宋体"/>
          <w:b/>
          <w:bCs/>
          <w:sz w:val="32"/>
          <w:szCs w:val="32"/>
          <w:lang w:val="en-US" w:eastAsia="zh-CN"/>
        </w:rPr>
      </w:pPr>
    </w:p>
    <w:p w14:paraId="033B1887">
      <w:pPr>
        <w:jc w:val="center"/>
        <w:rPr>
          <w:rFonts w:hint="eastAsia" w:ascii="宋体" w:hAnsi="宋体" w:eastAsia="宋体" w:cs="宋体"/>
          <w:b w:val="0"/>
          <w:bCs w:val="0"/>
          <w:sz w:val="44"/>
          <w:szCs w:val="44"/>
          <w:lang w:val="en-US" w:eastAsia="zh-CN"/>
        </w:rPr>
      </w:pPr>
      <w:r>
        <w:rPr>
          <w:rFonts w:hint="eastAsia" w:ascii="宋体" w:hAnsi="宋体" w:eastAsia="宋体" w:cs="宋体"/>
          <w:b w:val="0"/>
          <w:bCs w:val="0"/>
          <w:sz w:val="44"/>
          <w:szCs w:val="44"/>
          <w:lang w:val="en-US" w:eastAsia="zh-CN"/>
        </w:rPr>
        <w:t>响应文件</w:t>
      </w:r>
    </w:p>
    <w:p w14:paraId="5F627DB9">
      <w:pPr>
        <w:rPr>
          <w:rFonts w:hint="eastAsia" w:ascii="宋体" w:hAnsi="宋体" w:eastAsia="宋体" w:cs="宋体"/>
          <w:b w:val="0"/>
          <w:bCs w:val="0"/>
          <w:sz w:val="32"/>
          <w:szCs w:val="32"/>
          <w:lang w:val="en-US" w:eastAsia="zh-CN"/>
        </w:rPr>
      </w:pPr>
    </w:p>
    <w:p w14:paraId="164238E0">
      <w:pPr>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项目名称：</w:t>
      </w:r>
    </w:p>
    <w:p w14:paraId="107D3139">
      <w:pPr>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项目编号：</w:t>
      </w:r>
    </w:p>
    <w:p w14:paraId="4CE1AA35">
      <w:pPr>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所竞分标：</w:t>
      </w:r>
    </w:p>
    <w:p w14:paraId="5350C2C6">
      <w:pPr>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供应商名称：</w:t>
      </w:r>
    </w:p>
    <w:p w14:paraId="5FE83D25">
      <w:pPr>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截止时间：</w:t>
      </w:r>
      <w:r>
        <w:rPr>
          <w:rFonts w:hint="eastAsia" w:ascii="宋体" w:hAnsi="宋体" w:eastAsia="宋体" w:cs="宋体"/>
          <w:b w:val="0"/>
          <w:bCs w:val="0"/>
          <w:sz w:val="30"/>
          <w:szCs w:val="30"/>
          <w:u w:val="single"/>
          <w:lang w:val="en-US" w:eastAsia="zh-CN"/>
        </w:rPr>
        <w:t xml:space="preserve">    年  月  日  时  分（北京时间）</w:t>
      </w:r>
      <w:r>
        <w:rPr>
          <w:rFonts w:hint="eastAsia" w:ascii="宋体" w:hAnsi="宋体" w:eastAsia="宋体" w:cs="宋体"/>
          <w:b w:val="0"/>
          <w:bCs w:val="0"/>
          <w:sz w:val="30"/>
          <w:szCs w:val="30"/>
          <w:lang w:val="en-US" w:eastAsia="zh-CN"/>
        </w:rPr>
        <w:t>前不得启封</w:t>
      </w:r>
    </w:p>
    <w:p w14:paraId="2797F8ED">
      <w:pPr>
        <w:ind w:firstLine="1500" w:firstLineChars="500"/>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年    月    日</w:t>
      </w:r>
    </w:p>
    <w:p w14:paraId="34A52244">
      <w:pPr>
        <w:rPr>
          <w:rFonts w:hint="eastAsia"/>
          <w:lang w:val="en-US" w:eastAsia="zh-CN"/>
        </w:rPr>
      </w:pPr>
      <w:r>
        <w:rPr>
          <w:rFonts w:hint="eastAsia"/>
          <w:lang w:val="en-US" w:eastAsia="zh-CN"/>
        </w:rPr>
        <w:br w:type="page"/>
      </w:r>
    </w:p>
    <w:p w14:paraId="43F9AB9E">
      <w:pPr>
        <w:spacing w:line="360" w:lineRule="auto"/>
        <w:rPr>
          <w:rFonts w:hint="eastAsia" w:ascii="宋体" w:hAnsi="宋体" w:eastAsia="宋体" w:cs="宋体"/>
          <w:b w:val="0"/>
          <w:bCs w:val="0"/>
          <w:sz w:val="32"/>
          <w:szCs w:val="32"/>
        </w:rPr>
      </w:pPr>
      <w:bookmarkStart w:id="0" w:name="_Toc31728084"/>
      <w:bookmarkStart w:id="1" w:name="_Toc30694"/>
      <w:bookmarkStart w:id="2" w:name="_Toc35611516"/>
      <w:bookmarkStart w:id="3" w:name="_Toc31723070"/>
      <w:bookmarkStart w:id="4" w:name="_Toc44229899"/>
      <w:bookmarkStart w:id="5" w:name="_Toc35611438"/>
      <w:r>
        <w:rPr>
          <w:rFonts w:hint="eastAsia" w:ascii="宋体" w:hAnsi="宋体" w:eastAsia="宋体" w:cs="宋体"/>
          <w:b w:val="0"/>
          <w:bCs w:val="0"/>
          <w:sz w:val="32"/>
          <w:szCs w:val="32"/>
        </w:rPr>
        <w:t>一、资格证明文件格式</w:t>
      </w:r>
      <w:bookmarkEnd w:id="0"/>
      <w:bookmarkEnd w:id="1"/>
      <w:bookmarkEnd w:id="2"/>
      <w:bookmarkEnd w:id="3"/>
      <w:bookmarkEnd w:id="4"/>
      <w:bookmarkEnd w:id="5"/>
    </w:p>
    <w:p w14:paraId="4E7AAF10">
      <w:pPr>
        <w:snapToGrid w:val="0"/>
        <w:spacing w:before="120" w:beforeLines="50" w:after="50" w:line="360" w:lineRule="auto"/>
        <w:jc w:val="left"/>
        <w:rPr>
          <w:rFonts w:hint="eastAsia" w:ascii="宋体" w:hAnsi="宋体" w:eastAsia="宋体" w:cs="宋体"/>
          <w:b w:val="0"/>
          <w:bCs w:val="0"/>
          <w:sz w:val="32"/>
          <w:szCs w:val="32"/>
        </w:rPr>
      </w:pPr>
      <w:r>
        <w:rPr>
          <w:rFonts w:hint="eastAsia" w:ascii="宋体" w:hAnsi="宋体" w:eastAsia="宋体" w:cs="宋体"/>
          <w:b w:val="0"/>
          <w:bCs w:val="0"/>
          <w:sz w:val="32"/>
          <w:szCs w:val="32"/>
        </w:rPr>
        <w:t>1.资格证明文件封面格式</w:t>
      </w:r>
    </w:p>
    <w:p w14:paraId="00992720">
      <w:pPr>
        <w:snapToGrid w:val="0"/>
        <w:spacing w:before="120" w:beforeLines="50" w:after="50" w:line="360" w:lineRule="auto"/>
        <w:rPr>
          <w:rFonts w:hint="eastAsia" w:ascii="宋体" w:hAnsi="宋体" w:eastAsia="宋体" w:cs="宋体"/>
          <w:bCs/>
          <w:sz w:val="32"/>
          <w:szCs w:val="32"/>
        </w:rPr>
      </w:pPr>
      <w:r>
        <w:rPr>
          <w:rFonts w:hint="eastAsia" w:ascii="宋体" w:hAnsi="宋体" w:eastAsia="宋体" w:cs="宋体"/>
          <w:sz w:val="32"/>
          <w:szCs w:val="32"/>
        </w:rPr>
        <w:t xml:space="preserve">                                              </w:t>
      </w:r>
      <w:r>
        <w:rPr>
          <w:rFonts w:hint="eastAsia" w:ascii="宋体" w:hAnsi="宋体" w:eastAsia="宋体" w:cs="宋体"/>
          <w:bCs/>
          <w:sz w:val="32"/>
          <w:szCs w:val="32"/>
        </w:rPr>
        <w:t>正本/副本</w:t>
      </w:r>
    </w:p>
    <w:p w14:paraId="14762A27">
      <w:pPr>
        <w:snapToGrid w:val="0"/>
        <w:spacing w:before="120" w:beforeLines="50" w:after="50" w:line="360" w:lineRule="auto"/>
        <w:rPr>
          <w:rFonts w:hint="eastAsia" w:ascii="宋体" w:hAnsi="宋体" w:eastAsia="宋体" w:cs="宋体"/>
          <w:sz w:val="32"/>
          <w:szCs w:val="32"/>
        </w:rPr>
      </w:pPr>
    </w:p>
    <w:p w14:paraId="3EA1CAA8">
      <w:pPr>
        <w:snapToGrid w:val="0"/>
        <w:spacing w:before="120" w:beforeLines="50" w:after="50" w:line="360" w:lineRule="auto"/>
        <w:rPr>
          <w:rFonts w:hint="eastAsia" w:ascii="宋体" w:hAnsi="宋体" w:eastAsia="宋体" w:cs="宋体"/>
          <w:sz w:val="32"/>
          <w:szCs w:val="32"/>
        </w:rPr>
      </w:pPr>
    </w:p>
    <w:p w14:paraId="625578B1">
      <w:pPr>
        <w:snapToGrid w:val="0"/>
        <w:spacing w:before="120" w:beforeLines="50" w:after="50" w:line="360" w:lineRule="auto"/>
        <w:jc w:val="center"/>
        <w:rPr>
          <w:rFonts w:hint="eastAsia" w:ascii="宋体" w:hAnsi="宋体" w:eastAsia="宋体" w:cs="宋体"/>
          <w:b/>
          <w:sz w:val="44"/>
          <w:szCs w:val="44"/>
        </w:rPr>
      </w:pPr>
      <w:r>
        <w:rPr>
          <w:rFonts w:hint="eastAsia" w:ascii="宋体" w:hAnsi="宋体" w:eastAsia="宋体" w:cs="宋体"/>
          <w:b/>
          <w:sz w:val="44"/>
          <w:szCs w:val="44"/>
        </w:rPr>
        <w:t>资格证明文件</w:t>
      </w:r>
    </w:p>
    <w:p w14:paraId="56139BFF">
      <w:pPr>
        <w:snapToGrid w:val="0"/>
        <w:spacing w:before="120" w:beforeLines="50" w:after="50" w:line="360" w:lineRule="auto"/>
        <w:rPr>
          <w:rFonts w:hint="eastAsia" w:ascii="宋体" w:hAnsi="宋体" w:eastAsia="宋体" w:cs="宋体"/>
          <w:bCs/>
          <w:sz w:val="32"/>
          <w:szCs w:val="32"/>
        </w:rPr>
      </w:pPr>
    </w:p>
    <w:p w14:paraId="6276C308">
      <w:pPr>
        <w:snapToGrid w:val="0"/>
        <w:spacing w:before="120" w:beforeLines="50" w:after="50" w:line="360" w:lineRule="auto"/>
        <w:rPr>
          <w:rFonts w:hint="eastAsia" w:ascii="宋体" w:hAnsi="宋体" w:eastAsia="宋体" w:cs="宋体"/>
          <w:bCs/>
          <w:sz w:val="32"/>
          <w:szCs w:val="32"/>
        </w:rPr>
      </w:pPr>
    </w:p>
    <w:p w14:paraId="19A3E64A">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firstLine="640" w:firstLineChars="200"/>
        <w:textAlignment w:val="auto"/>
        <w:rPr>
          <w:rFonts w:hint="eastAsia" w:ascii="宋体" w:hAnsi="宋体" w:eastAsia="宋体" w:cs="宋体"/>
          <w:bCs/>
          <w:sz w:val="32"/>
          <w:szCs w:val="32"/>
        </w:rPr>
      </w:pPr>
      <w:r>
        <w:rPr>
          <w:rFonts w:hint="eastAsia" w:ascii="宋体" w:hAnsi="宋体" w:eastAsia="宋体" w:cs="宋体"/>
          <w:bCs/>
          <w:sz w:val="32"/>
          <w:szCs w:val="32"/>
        </w:rPr>
        <w:t>项目名称：</w:t>
      </w:r>
    </w:p>
    <w:p w14:paraId="51670C0E">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firstLine="640" w:firstLineChars="200"/>
        <w:textAlignment w:val="auto"/>
        <w:rPr>
          <w:rFonts w:hint="eastAsia" w:ascii="宋体" w:hAnsi="宋体" w:eastAsia="宋体" w:cs="宋体"/>
          <w:bCs/>
          <w:sz w:val="32"/>
          <w:szCs w:val="32"/>
        </w:rPr>
      </w:pPr>
      <w:r>
        <w:rPr>
          <w:rFonts w:hint="eastAsia" w:ascii="宋体" w:hAnsi="宋体" w:eastAsia="宋体" w:cs="宋体"/>
          <w:bCs/>
          <w:sz w:val="32"/>
          <w:szCs w:val="32"/>
        </w:rPr>
        <w:t xml:space="preserve">项目编号： </w:t>
      </w:r>
    </w:p>
    <w:p w14:paraId="514985EC">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firstLine="640" w:firstLineChars="200"/>
        <w:textAlignment w:val="auto"/>
        <w:rPr>
          <w:rFonts w:hint="eastAsia" w:ascii="宋体" w:hAnsi="宋体" w:eastAsia="宋体" w:cs="宋体"/>
          <w:bCs/>
          <w:sz w:val="32"/>
          <w:szCs w:val="32"/>
        </w:rPr>
      </w:pPr>
      <w:r>
        <w:rPr>
          <w:rFonts w:hint="eastAsia" w:ascii="宋体" w:hAnsi="宋体" w:eastAsia="宋体" w:cs="宋体"/>
          <w:bCs/>
          <w:sz w:val="32"/>
          <w:szCs w:val="32"/>
        </w:rPr>
        <w:t>所竞分标：</w:t>
      </w:r>
    </w:p>
    <w:p w14:paraId="12BFB53E">
      <w:pPr>
        <w:pStyle w:val="6"/>
        <w:keepNext w:val="0"/>
        <w:keepLines w:val="0"/>
        <w:pageBreakBefore w:val="0"/>
        <w:widowControl w:val="0"/>
        <w:kinsoku/>
        <w:wordWrap/>
        <w:overflowPunct/>
        <w:topLinePunct w:val="0"/>
        <w:autoSpaceDE/>
        <w:autoSpaceDN/>
        <w:bidi w:val="0"/>
        <w:adjustRightInd/>
        <w:snapToGrid w:val="0"/>
        <w:spacing w:before="50" w:after="50" w:line="360" w:lineRule="auto"/>
        <w:ind w:left="0" w:leftChars="0" w:firstLine="640" w:firstLineChars="200"/>
        <w:textAlignment w:val="auto"/>
        <w:rPr>
          <w:rFonts w:hint="eastAsia" w:ascii="宋体" w:hAnsi="宋体" w:eastAsia="宋体" w:cs="宋体"/>
          <w:bCs/>
          <w:sz w:val="32"/>
          <w:szCs w:val="32"/>
        </w:rPr>
      </w:pPr>
      <w:r>
        <w:rPr>
          <w:rFonts w:hint="eastAsia" w:ascii="宋体" w:hAnsi="宋体" w:eastAsia="宋体" w:cs="宋体"/>
          <w:bCs/>
          <w:sz w:val="32"/>
          <w:szCs w:val="32"/>
        </w:rPr>
        <w:t>供应商名称：</w:t>
      </w:r>
    </w:p>
    <w:p w14:paraId="6F99FA16">
      <w:pPr>
        <w:pStyle w:val="6"/>
        <w:snapToGrid w:val="0"/>
        <w:spacing w:before="50" w:after="50" w:line="360" w:lineRule="auto"/>
        <w:ind w:firstLine="1280" w:firstLineChars="400"/>
        <w:rPr>
          <w:rFonts w:hint="eastAsia" w:ascii="宋体" w:hAnsi="宋体" w:eastAsia="宋体" w:cs="宋体"/>
          <w:bCs/>
          <w:sz w:val="32"/>
          <w:szCs w:val="32"/>
        </w:rPr>
      </w:pPr>
    </w:p>
    <w:p w14:paraId="2F813A47">
      <w:pPr>
        <w:snapToGrid w:val="0"/>
        <w:spacing w:before="120" w:beforeLines="50" w:after="50" w:line="360" w:lineRule="auto"/>
        <w:jc w:val="center"/>
        <w:rPr>
          <w:rFonts w:hint="eastAsia" w:ascii="宋体" w:hAnsi="宋体" w:eastAsia="宋体" w:cs="宋体"/>
          <w:sz w:val="32"/>
          <w:szCs w:val="32"/>
        </w:rPr>
      </w:pPr>
      <w:r>
        <w:rPr>
          <w:rFonts w:hint="eastAsia" w:ascii="宋体" w:hAnsi="宋体" w:eastAsia="宋体" w:cs="宋体"/>
          <w:sz w:val="32"/>
          <w:szCs w:val="32"/>
        </w:rPr>
        <w:t>年    月    日</w:t>
      </w:r>
    </w:p>
    <w:p w14:paraId="2E0699DB">
      <w:pPr>
        <w:rPr>
          <w:rFonts w:hint="eastAsia" w:ascii="宋体" w:hAnsi="宋体" w:eastAsia="宋体" w:cs="宋体"/>
          <w:sz w:val="32"/>
          <w:szCs w:val="32"/>
        </w:rPr>
      </w:pPr>
      <w:r>
        <w:rPr>
          <w:rFonts w:hint="eastAsia" w:ascii="宋体" w:hAnsi="宋体" w:eastAsia="宋体" w:cs="宋体"/>
          <w:sz w:val="32"/>
          <w:szCs w:val="32"/>
        </w:rPr>
        <w:br w:type="page"/>
      </w:r>
    </w:p>
    <w:p w14:paraId="415D2DE6">
      <w:pPr>
        <w:spacing w:line="360" w:lineRule="auto"/>
        <w:rPr>
          <w:rFonts w:hint="eastAsia" w:ascii="宋体" w:hAnsi="宋体" w:eastAsia="宋体" w:cs="宋体"/>
          <w:b w:val="0"/>
          <w:bCs w:val="0"/>
          <w:sz w:val="32"/>
          <w:szCs w:val="32"/>
        </w:rPr>
      </w:pPr>
      <w:r>
        <w:rPr>
          <w:rFonts w:hint="eastAsia" w:ascii="宋体" w:hAnsi="宋体" w:eastAsia="宋体" w:cs="宋体"/>
          <w:b w:val="0"/>
          <w:bCs w:val="0"/>
          <w:sz w:val="32"/>
          <w:szCs w:val="32"/>
        </w:rPr>
        <w:t>2.资格证明文件目录</w:t>
      </w:r>
    </w:p>
    <w:p w14:paraId="7A63E8CC">
      <w:pPr>
        <w:spacing w:line="360" w:lineRule="auto"/>
        <w:rPr>
          <w:rFonts w:hint="eastAsia"/>
        </w:rPr>
      </w:pPr>
      <w:r>
        <w:rPr>
          <w:rFonts w:hint="eastAsia" w:ascii="宋体" w:hAnsi="宋体" w:eastAsia="宋体" w:cs="宋体"/>
          <w:b w:val="0"/>
          <w:bCs w:val="0"/>
          <w:sz w:val="32"/>
          <w:szCs w:val="32"/>
        </w:rPr>
        <w:t>根据</w:t>
      </w:r>
      <w:r>
        <w:rPr>
          <w:rFonts w:hint="eastAsia" w:ascii="宋体" w:hAnsi="宋体" w:eastAsia="宋体" w:cs="宋体"/>
          <w:b w:val="0"/>
          <w:bCs w:val="0"/>
          <w:sz w:val="32"/>
          <w:szCs w:val="32"/>
          <w:lang w:val="en-US" w:eastAsia="zh-CN"/>
        </w:rPr>
        <w:t>采购</w:t>
      </w:r>
      <w:r>
        <w:rPr>
          <w:rFonts w:hint="eastAsia" w:ascii="宋体" w:hAnsi="宋体" w:eastAsia="宋体" w:cs="宋体"/>
          <w:b w:val="0"/>
          <w:bCs w:val="0"/>
          <w:sz w:val="32"/>
          <w:szCs w:val="32"/>
        </w:rPr>
        <w:t>文件规定及供应商提供的材料自行编写目录（部分格式后附）</w:t>
      </w:r>
      <w:r>
        <w:rPr>
          <w:rFonts w:hint="eastAsia"/>
        </w:rPr>
        <w:t>。</w:t>
      </w:r>
    </w:p>
    <w:p w14:paraId="1F631D78">
      <w:pPr>
        <w:jc w:val="center"/>
        <w:rPr>
          <w:rFonts w:hint="eastAsia" w:ascii="宋体" w:hAnsi="宋体" w:eastAsia="宋体" w:cs="宋体"/>
          <w:b w:val="0"/>
          <w:bCs w:val="0"/>
          <w:sz w:val="32"/>
          <w:szCs w:val="32"/>
          <w:lang w:val="en-US" w:eastAsia="zh-CN"/>
        </w:rPr>
      </w:pPr>
      <w:r>
        <w:rPr>
          <w:rFonts w:hint="eastAsia"/>
        </w:rPr>
        <w:br w:type="page"/>
      </w:r>
      <w:r>
        <w:rPr>
          <w:rFonts w:hint="eastAsia" w:ascii="宋体" w:hAnsi="宋体" w:eastAsia="宋体" w:cs="宋体"/>
          <w:b/>
          <w:bCs/>
          <w:sz w:val="32"/>
          <w:szCs w:val="32"/>
          <w:lang w:val="en-US" w:eastAsia="zh-CN"/>
        </w:rPr>
        <w:t>资格证明</w:t>
      </w:r>
    </w:p>
    <w:p w14:paraId="6EDD83D1">
      <w:pPr>
        <w:numPr>
          <w:ilvl w:val="0"/>
          <w:numId w:val="0"/>
        </w:numPr>
        <w:spacing w:line="360" w:lineRule="auto"/>
        <w:ind w:leftChars="0"/>
        <w:jc w:val="center"/>
        <w:rPr>
          <w:rFonts w:hint="eastAsia" w:ascii="宋体" w:hAnsi="宋体" w:eastAsia="宋体" w:cs="宋体"/>
          <w:b w:val="0"/>
          <w:bCs w:val="0"/>
          <w:sz w:val="32"/>
          <w:szCs w:val="32"/>
        </w:rPr>
      </w:pPr>
      <w:r>
        <w:rPr>
          <w:rFonts w:hint="eastAsia" w:ascii="宋体" w:hAnsi="宋体" w:eastAsia="宋体" w:cs="宋体"/>
          <w:b w:val="0"/>
          <w:bCs w:val="0"/>
          <w:sz w:val="32"/>
          <w:szCs w:val="32"/>
        </w:rPr>
        <w:t>（如营业执照、事业单位法人证书、资质证书等）</w:t>
      </w:r>
    </w:p>
    <w:p w14:paraId="7CA7A6EE">
      <w:pPr>
        <w:rPr>
          <w:rFonts w:hint="eastAsia" w:ascii="宋体" w:hAnsi="宋体" w:eastAsia="宋体" w:cs="宋体"/>
          <w:b w:val="0"/>
          <w:bCs w:val="0"/>
          <w:sz w:val="32"/>
          <w:szCs w:val="32"/>
        </w:rPr>
      </w:pPr>
      <w:r>
        <w:rPr>
          <w:rFonts w:hint="eastAsia" w:ascii="宋体" w:hAnsi="宋体" w:eastAsia="宋体" w:cs="宋体"/>
          <w:b w:val="0"/>
          <w:bCs w:val="0"/>
          <w:sz w:val="32"/>
          <w:szCs w:val="32"/>
        </w:rPr>
        <w:br w:type="page"/>
      </w:r>
    </w:p>
    <w:p w14:paraId="2C31F241">
      <w:p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竞标声明</w:t>
      </w:r>
    </w:p>
    <w:p w14:paraId="7F290278">
      <w:pPr>
        <w:rPr>
          <w:rFonts w:hint="eastAsia" w:ascii="宋体" w:hAnsi="宋体" w:eastAsia="宋体" w:cs="宋体"/>
          <w:b/>
          <w:bCs/>
          <w:sz w:val="32"/>
          <w:szCs w:val="32"/>
          <w:lang w:val="en-US" w:eastAsia="zh-CN"/>
        </w:rPr>
      </w:pPr>
    </w:p>
    <w:p w14:paraId="12505B3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宋体" w:hAnsi="宋体" w:eastAsia="宋体" w:cs="宋体"/>
          <w:b w:val="0"/>
          <w:bCs w:val="0"/>
          <w:kern w:val="2"/>
          <w:sz w:val="24"/>
          <w:szCs w:val="24"/>
          <w:lang w:val="en-US" w:eastAsia="zh-CN" w:bidi="zh-CN"/>
        </w:rPr>
      </w:pPr>
      <w:r>
        <w:rPr>
          <w:rFonts w:hint="eastAsia" w:ascii="宋体" w:hAnsi="宋体" w:eastAsia="宋体" w:cs="宋体"/>
          <w:b w:val="0"/>
          <w:bCs w:val="0"/>
          <w:kern w:val="2"/>
          <w:sz w:val="24"/>
          <w:szCs w:val="24"/>
          <w:lang w:val="en-US" w:eastAsia="zh-CN" w:bidi="zh-CN"/>
        </w:rPr>
        <w:t>致：</w:t>
      </w:r>
      <w:r>
        <w:rPr>
          <w:rFonts w:hint="eastAsia" w:ascii="宋体" w:hAnsi="宋体" w:eastAsia="宋体" w:cs="宋体"/>
          <w:b w:val="0"/>
          <w:bCs w:val="0"/>
          <w:kern w:val="2"/>
          <w:sz w:val="24"/>
          <w:szCs w:val="24"/>
          <w:u w:val="single"/>
          <w:lang w:val="en-US" w:eastAsia="zh-CN" w:bidi="zh-CN"/>
        </w:rPr>
        <w:t xml:space="preserve">  （采购人）  </w:t>
      </w:r>
    </w:p>
    <w:p w14:paraId="42E6D860">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b w:val="0"/>
          <w:bCs w:val="0"/>
          <w:kern w:val="2"/>
          <w:sz w:val="24"/>
          <w:szCs w:val="24"/>
          <w:lang w:val="en-US" w:eastAsia="zh-CN" w:bidi="zh-CN"/>
        </w:rPr>
      </w:pPr>
      <w:r>
        <w:rPr>
          <w:rFonts w:hint="eastAsia" w:ascii="宋体" w:hAnsi="宋体" w:eastAsia="宋体" w:cs="宋体"/>
          <w:b w:val="0"/>
          <w:bCs w:val="0"/>
          <w:kern w:val="2"/>
          <w:sz w:val="24"/>
          <w:szCs w:val="24"/>
          <w:u w:val="single"/>
          <w:lang w:val="en-US" w:eastAsia="zh-CN" w:bidi="zh-CN"/>
        </w:rPr>
        <w:t xml:space="preserve">  （供应商名称） </w:t>
      </w:r>
      <w:r>
        <w:rPr>
          <w:rFonts w:hint="eastAsia" w:ascii="宋体" w:hAnsi="宋体" w:eastAsia="宋体" w:cs="宋体"/>
          <w:b w:val="0"/>
          <w:bCs w:val="0"/>
          <w:kern w:val="2"/>
          <w:sz w:val="24"/>
          <w:szCs w:val="24"/>
          <w:lang w:val="en-US" w:eastAsia="zh-CN" w:bidi="zh-CN"/>
        </w:rPr>
        <w:t>系中华人民共和国合法供应商，经营地址：</w:t>
      </w:r>
      <w:r>
        <w:rPr>
          <w:rFonts w:hint="eastAsia" w:ascii="宋体" w:hAnsi="宋体" w:eastAsia="宋体" w:cs="宋体"/>
          <w:b w:val="0"/>
          <w:bCs w:val="0"/>
          <w:kern w:val="2"/>
          <w:sz w:val="24"/>
          <w:szCs w:val="24"/>
          <w:u w:val="single"/>
          <w:lang w:val="en-US" w:eastAsia="zh-CN" w:bidi="zh-CN"/>
        </w:rPr>
        <w:t xml:space="preserve">                  </w:t>
      </w:r>
      <w:r>
        <w:rPr>
          <w:rFonts w:hint="eastAsia" w:ascii="宋体" w:hAnsi="宋体" w:eastAsia="宋体" w:cs="宋体"/>
          <w:b w:val="0"/>
          <w:bCs w:val="0"/>
          <w:kern w:val="2"/>
          <w:sz w:val="24"/>
          <w:szCs w:val="24"/>
          <w:lang w:val="en-US" w:eastAsia="zh-CN" w:bidi="zh-CN"/>
        </w:rPr>
        <w:t>。</w:t>
      </w:r>
    </w:p>
    <w:p w14:paraId="4B94082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kern w:val="2"/>
          <w:sz w:val="24"/>
          <w:szCs w:val="24"/>
          <w:lang w:val="en-US" w:eastAsia="zh-CN" w:bidi="zh-CN"/>
        </w:rPr>
      </w:pPr>
      <w:r>
        <w:rPr>
          <w:rFonts w:hint="eastAsia" w:ascii="宋体" w:hAnsi="宋体" w:eastAsia="宋体" w:cs="宋体"/>
          <w:b w:val="0"/>
          <w:bCs w:val="0"/>
          <w:kern w:val="2"/>
          <w:sz w:val="24"/>
          <w:szCs w:val="24"/>
          <w:lang w:val="en-US" w:eastAsia="zh-CN" w:bidi="zh-CN"/>
        </w:rPr>
        <w:t>我方愿意参加贵方组织的</w:t>
      </w:r>
      <w:r>
        <w:rPr>
          <w:rFonts w:hint="eastAsia" w:ascii="宋体" w:hAnsi="宋体" w:eastAsia="宋体" w:cs="宋体"/>
          <w:b w:val="0"/>
          <w:bCs w:val="0"/>
          <w:kern w:val="2"/>
          <w:sz w:val="24"/>
          <w:szCs w:val="24"/>
          <w:u w:val="single"/>
          <w:lang w:val="en-US" w:eastAsia="zh-CN" w:bidi="zh-CN"/>
        </w:rPr>
        <w:t xml:space="preserve">  （项目名称）   </w:t>
      </w:r>
      <w:r>
        <w:rPr>
          <w:rFonts w:hint="eastAsia" w:ascii="宋体" w:hAnsi="宋体" w:eastAsia="宋体" w:cs="宋体"/>
          <w:b w:val="0"/>
          <w:bCs w:val="0"/>
          <w:kern w:val="2"/>
          <w:sz w:val="24"/>
          <w:szCs w:val="24"/>
          <w:lang w:val="en-US" w:eastAsia="zh-CN" w:bidi="zh-CN"/>
        </w:rPr>
        <w:t>项目的竞标，为便于贵方公正、择优的确定成交供应商及其竞标产品和服务，我方就本次竞标有关事项郑重声明如下：</w:t>
      </w:r>
    </w:p>
    <w:p w14:paraId="55CC892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kern w:val="2"/>
          <w:sz w:val="24"/>
          <w:szCs w:val="24"/>
          <w:lang w:val="en-US" w:eastAsia="zh-CN" w:bidi="zh-CN"/>
        </w:rPr>
      </w:pPr>
      <w:r>
        <w:rPr>
          <w:rFonts w:hint="eastAsia" w:ascii="宋体" w:hAnsi="宋体" w:eastAsia="宋体" w:cs="宋体"/>
          <w:b w:val="0"/>
          <w:bCs w:val="0"/>
          <w:kern w:val="2"/>
          <w:sz w:val="24"/>
          <w:szCs w:val="24"/>
          <w:lang w:val="en-US" w:eastAsia="zh-CN" w:bidi="zh-CN"/>
        </w:rPr>
        <w:t>1.我方向贵方提交的所有响应文件、资料都是准确的和真实的。</w:t>
      </w:r>
    </w:p>
    <w:p w14:paraId="3227405B">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kern w:val="2"/>
          <w:sz w:val="24"/>
          <w:szCs w:val="24"/>
          <w:lang w:val="en-US" w:eastAsia="zh-CN" w:bidi="zh-CN"/>
        </w:rPr>
      </w:pPr>
      <w:r>
        <w:rPr>
          <w:rFonts w:hint="eastAsia" w:ascii="宋体" w:hAnsi="宋体" w:eastAsia="宋体" w:cs="宋体"/>
          <w:b w:val="0"/>
          <w:bCs w:val="0"/>
          <w:kern w:val="2"/>
          <w:sz w:val="24"/>
          <w:szCs w:val="24"/>
          <w:lang w:val="en-US" w:eastAsia="zh-CN" w:bidi="zh-CN"/>
        </w:rPr>
        <w:t>2.在此，我方宣布同意如下：</w:t>
      </w:r>
    </w:p>
    <w:p w14:paraId="783E914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kern w:val="2"/>
          <w:sz w:val="24"/>
          <w:szCs w:val="24"/>
          <w:lang w:val="en-US" w:eastAsia="zh-CN" w:bidi="zh-CN"/>
        </w:rPr>
      </w:pPr>
      <w:r>
        <w:rPr>
          <w:rFonts w:hint="eastAsia" w:ascii="宋体" w:hAnsi="宋体" w:eastAsia="宋体" w:cs="宋体"/>
          <w:b w:val="0"/>
          <w:bCs w:val="0"/>
          <w:kern w:val="2"/>
          <w:sz w:val="24"/>
          <w:szCs w:val="24"/>
          <w:lang w:val="en-US" w:eastAsia="zh-CN" w:bidi="zh-CN"/>
        </w:rPr>
        <w:t>（1）将按采购文件的约定履行合同责任和义务；</w:t>
      </w:r>
    </w:p>
    <w:p w14:paraId="212145F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kern w:val="2"/>
          <w:sz w:val="24"/>
          <w:szCs w:val="24"/>
          <w:lang w:val="en-US" w:eastAsia="zh-CN" w:bidi="zh-CN"/>
        </w:rPr>
      </w:pPr>
      <w:r>
        <w:rPr>
          <w:rFonts w:hint="eastAsia" w:ascii="宋体" w:hAnsi="宋体" w:eastAsia="宋体" w:cs="宋体"/>
          <w:b w:val="0"/>
          <w:bCs w:val="0"/>
          <w:kern w:val="2"/>
          <w:sz w:val="24"/>
          <w:szCs w:val="24"/>
          <w:lang w:val="en-US" w:eastAsia="zh-CN" w:bidi="zh-CN"/>
        </w:rPr>
        <w:t>（2）已详细审查全部采购文件，包括竞争性磋商文件、澄清或者更正公告（如有）等；</w:t>
      </w:r>
    </w:p>
    <w:p w14:paraId="6D33DEF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kern w:val="2"/>
          <w:sz w:val="24"/>
          <w:szCs w:val="24"/>
          <w:lang w:val="en-US" w:eastAsia="zh-CN" w:bidi="zh-CN"/>
        </w:rPr>
      </w:pPr>
      <w:r>
        <w:rPr>
          <w:rFonts w:hint="eastAsia" w:ascii="宋体" w:hAnsi="宋体" w:eastAsia="宋体" w:cs="宋体"/>
          <w:b w:val="0"/>
          <w:bCs w:val="0"/>
          <w:kern w:val="2"/>
          <w:sz w:val="24"/>
          <w:szCs w:val="24"/>
          <w:lang w:val="en-US" w:eastAsia="zh-CN" w:bidi="zh-CN"/>
        </w:rPr>
        <w:t>（3）同意提供按照贵方可能要求的与采购有关的一切数据或者资料；</w:t>
      </w:r>
    </w:p>
    <w:p w14:paraId="37FC026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kern w:val="2"/>
          <w:sz w:val="24"/>
          <w:szCs w:val="24"/>
          <w:lang w:val="en-US" w:eastAsia="zh-CN" w:bidi="zh-CN"/>
        </w:rPr>
      </w:pPr>
      <w:r>
        <w:rPr>
          <w:rFonts w:hint="eastAsia" w:ascii="宋体" w:hAnsi="宋体" w:eastAsia="宋体" w:cs="宋体"/>
          <w:b w:val="0"/>
          <w:bCs w:val="0"/>
          <w:kern w:val="2"/>
          <w:sz w:val="24"/>
          <w:szCs w:val="24"/>
          <w:lang w:val="en-US" w:eastAsia="zh-CN" w:bidi="zh-CN"/>
        </w:rPr>
        <w:t>（4）响应采购文件规定的竞标有效期。</w:t>
      </w:r>
    </w:p>
    <w:p w14:paraId="640D9CC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kern w:val="2"/>
          <w:sz w:val="24"/>
          <w:szCs w:val="24"/>
          <w:lang w:val="en-US" w:eastAsia="zh-CN" w:bidi="zh-CN"/>
        </w:rPr>
      </w:pPr>
      <w:r>
        <w:rPr>
          <w:rFonts w:hint="eastAsia" w:ascii="宋体" w:hAnsi="宋体" w:eastAsia="宋体" w:cs="宋体"/>
          <w:b w:val="0"/>
          <w:bCs w:val="0"/>
          <w:kern w:val="2"/>
          <w:sz w:val="24"/>
          <w:szCs w:val="24"/>
          <w:lang w:val="en-US" w:eastAsia="zh-CN" w:bidi="zh-CN"/>
        </w:rPr>
        <w:t>3.我方承诺符合采购文以下规定：</w:t>
      </w:r>
    </w:p>
    <w:p w14:paraId="731C5DB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kern w:val="2"/>
          <w:sz w:val="24"/>
          <w:szCs w:val="24"/>
          <w:lang w:val="en-US" w:eastAsia="zh-CN" w:bidi="zh-CN"/>
        </w:rPr>
      </w:pPr>
      <w:r>
        <w:rPr>
          <w:rFonts w:hint="eastAsia" w:ascii="宋体" w:hAnsi="宋体" w:eastAsia="宋体" w:cs="宋体"/>
          <w:b w:val="0"/>
          <w:bCs w:val="0"/>
          <w:kern w:val="2"/>
          <w:sz w:val="24"/>
          <w:szCs w:val="24"/>
          <w:lang w:val="en-US" w:eastAsia="zh-CN" w:bidi="zh-CN"/>
        </w:rPr>
        <w:t>（1）具有独立承担民事责任的能力；</w:t>
      </w:r>
    </w:p>
    <w:p w14:paraId="61A2266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kern w:val="2"/>
          <w:sz w:val="24"/>
          <w:szCs w:val="24"/>
          <w:lang w:val="en-US" w:eastAsia="zh-CN" w:bidi="zh-CN"/>
        </w:rPr>
      </w:pPr>
      <w:r>
        <w:rPr>
          <w:rFonts w:hint="eastAsia" w:ascii="宋体" w:hAnsi="宋体" w:eastAsia="宋体" w:cs="宋体"/>
          <w:b w:val="0"/>
          <w:bCs w:val="0"/>
          <w:kern w:val="2"/>
          <w:sz w:val="24"/>
          <w:szCs w:val="24"/>
          <w:lang w:val="en-US" w:eastAsia="zh-CN" w:bidi="zh-CN"/>
        </w:rPr>
        <w:t>（2）具有良好的商业信誉和健全的财务会计制度；</w:t>
      </w:r>
    </w:p>
    <w:p w14:paraId="7F02183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kern w:val="2"/>
          <w:sz w:val="24"/>
          <w:szCs w:val="24"/>
          <w:lang w:val="en-US" w:eastAsia="zh-CN" w:bidi="zh-CN"/>
        </w:rPr>
      </w:pPr>
      <w:r>
        <w:rPr>
          <w:rFonts w:hint="eastAsia" w:ascii="宋体" w:hAnsi="宋体" w:eastAsia="宋体" w:cs="宋体"/>
          <w:b w:val="0"/>
          <w:bCs w:val="0"/>
          <w:kern w:val="2"/>
          <w:sz w:val="24"/>
          <w:szCs w:val="24"/>
          <w:lang w:val="en-US" w:eastAsia="zh-CN" w:bidi="zh-CN"/>
        </w:rPr>
        <w:t>（3）具有履行合同所必需的设备和专业技术能力；</w:t>
      </w:r>
    </w:p>
    <w:p w14:paraId="6BA476E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kern w:val="2"/>
          <w:sz w:val="24"/>
          <w:szCs w:val="24"/>
          <w:lang w:val="en-US" w:eastAsia="zh-CN" w:bidi="zh-CN"/>
        </w:rPr>
      </w:pPr>
      <w:r>
        <w:rPr>
          <w:rFonts w:hint="eastAsia" w:ascii="宋体" w:hAnsi="宋体" w:eastAsia="宋体" w:cs="宋体"/>
          <w:b w:val="0"/>
          <w:bCs w:val="0"/>
          <w:kern w:val="2"/>
          <w:sz w:val="24"/>
          <w:szCs w:val="24"/>
          <w:lang w:val="en-US" w:eastAsia="zh-CN" w:bidi="zh-CN"/>
        </w:rPr>
        <w:t>（4）有依法缴纳税收和社会保障资金的良好记录；</w:t>
      </w:r>
    </w:p>
    <w:p w14:paraId="6EB3E0F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kern w:val="2"/>
          <w:sz w:val="24"/>
          <w:szCs w:val="24"/>
          <w:lang w:val="en-US" w:eastAsia="zh-CN" w:bidi="zh-CN"/>
        </w:rPr>
      </w:pPr>
      <w:r>
        <w:rPr>
          <w:rFonts w:hint="eastAsia" w:ascii="宋体" w:hAnsi="宋体" w:eastAsia="宋体" w:cs="宋体"/>
          <w:b w:val="0"/>
          <w:bCs w:val="0"/>
          <w:kern w:val="2"/>
          <w:sz w:val="24"/>
          <w:szCs w:val="24"/>
          <w:lang w:val="en-US" w:eastAsia="zh-CN" w:bidi="zh-CN"/>
        </w:rPr>
        <w:t>（5）参加采购活动前三年内，在经营活动中没有重大违法记录；</w:t>
      </w:r>
    </w:p>
    <w:p w14:paraId="0C66AD2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kern w:val="2"/>
          <w:sz w:val="24"/>
          <w:szCs w:val="24"/>
          <w:lang w:val="en-US" w:eastAsia="zh-CN" w:bidi="zh-CN"/>
        </w:rPr>
      </w:pPr>
      <w:r>
        <w:rPr>
          <w:rFonts w:hint="eastAsia" w:ascii="宋体" w:hAnsi="宋体" w:eastAsia="宋体" w:cs="宋体"/>
          <w:b w:val="0"/>
          <w:bCs w:val="0"/>
          <w:kern w:val="2"/>
          <w:sz w:val="24"/>
          <w:szCs w:val="24"/>
          <w:lang w:val="en-US" w:eastAsia="zh-CN" w:bidi="zh-CN"/>
        </w:rPr>
        <w:t>（6）法律、行政法规规定的其他条件。</w:t>
      </w:r>
    </w:p>
    <w:p w14:paraId="4B4FA40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kern w:val="2"/>
          <w:sz w:val="24"/>
          <w:szCs w:val="24"/>
          <w:lang w:val="en-US" w:eastAsia="zh-CN" w:bidi="zh-CN"/>
        </w:rPr>
      </w:pPr>
      <w:r>
        <w:rPr>
          <w:rFonts w:hint="eastAsia" w:ascii="宋体" w:hAnsi="宋体" w:eastAsia="宋体" w:cs="宋体"/>
          <w:b w:val="0"/>
          <w:bCs w:val="0"/>
          <w:kern w:val="2"/>
          <w:sz w:val="24"/>
          <w:szCs w:val="24"/>
          <w:lang w:val="en-US" w:eastAsia="zh-CN" w:bidi="zh-CN"/>
        </w:rPr>
        <w:t>4.我方在此声明，我方在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完全符合采购文件规定的供应商资格条件，我方对此声明负全部法律责任。</w:t>
      </w:r>
    </w:p>
    <w:p w14:paraId="327A7A3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kern w:val="2"/>
          <w:sz w:val="24"/>
          <w:szCs w:val="24"/>
          <w:lang w:val="en-US" w:eastAsia="zh-CN" w:bidi="zh-CN"/>
        </w:rPr>
      </w:pPr>
      <w:r>
        <w:rPr>
          <w:rFonts w:hint="eastAsia" w:ascii="宋体" w:hAnsi="宋体" w:eastAsia="宋体" w:cs="宋体"/>
          <w:b w:val="0"/>
          <w:bCs w:val="0"/>
          <w:kern w:val="2"/>
          <w:sz w:val="24"/>
          <w:szCs w:val="24"/>
          <w:lang w:val="en-US" w:eastAsia="zh-CN" w:bidi="zh-CN"/>
        </w:rPr>
        <w:t>5.我方就对本次响应文件进行注明如下：（两项内容中必须选择一项）</w:t>
      </w:r>
    </w:p>
    <w:p w14:paraId="0667087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kern w:val="2"/>
          <w:sz w:val="24"/>
          <w:szCs w:val="24"/>
          <w:lang w:val="en-US" w:eastAsia="zh-CN" w:bidi="zh-CN"/>
        </w:rPr>
      </w:pPr>
      <w:r>
        <w:rPr>
          <w:rFonts w:hint="eastAsia" w:ascii="宋体" w:hAnsi="宋体" w:eastAsia="宋体" w:cs="宋体"/>
          <w:b w:val="0"/>
          <w:bCs w:val="0"/>
          <w:kern w:val="2"/>
          <w:sz w:val="24"/>
          <w:szCs w:val="24"/>
          <w:lang w:val="en-US" w:eastAsia="zh-CN" w:bidi="zh-CN"/>
        </w:rPr>
        <w:t>□我方本次响应文件内容中未涉及商业秘密；</w:t>
      </w:r>
    </w:p>
    <w:p w14:paraId="398DF45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kern w:val="2"/>
          <w:sz w:val="24"/>
          <w:szCs w:val="24"/>
          <w:lang w:val="en-US" w:eastAsia="zh-CN" w:bidi="zh-CN"/>
        </w:rPr>
      </w:pPr>
      <w:r>
        <w:rPr>
          <w:rFonts w:hint="eastAsia" w:ascii="宋体" w:hAnsi="宋体" w:eastAsia="宋体" w:cs="宋体"/>
          <w:b w:val="0"/>
          <w:bCs w:val="0"/>
          <w:kern w:val="2"/>
          <w:sz w:val="24"/>
          <w:szCs w:val="24"/>
          <w:lang w:val="en-US" w:eastAsia="zh-CN" w:bidi="zh-CN"/>
        </w:rPr>
        <w:t>□我方本次响应文件涉及商业秘密的内容有：</w:t>
      </w:r>
      <w:r>
        <w:rPr>
          <w:rFonts w:hint="eastAsia" w:ascii="宋体" w:hAnsi="宋体" w:eastAsia="宋体" w:cs="宋体"/>
          <w:b w:val="0"/>
          <w:bCs w:val="0"/>
          <w:kern w:val="2"/>
          <w:sz w:val="24"/>
          <w:szCs w:val="24"/>
          <w:u w:val="single"/>
          <w:lang w:val="en-US" w:eastAsia="zh-CN" w:bidi="zh-CN"/>
        </w:rPr>
        <w:t xml:space="preserve">                         。</w:t>
      </w:r>
    </w:p>
    <w:p w14:paraId="51D29CE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kern w:val="2"/>
          <w:sz w:val="24"/>
          <w:szCs w:val="24"/>
          <w:lang w:val="en-US" w:eastAsia="zh-CN" w:bidi="zh-CN"/>
        </w:rPr>
      </w:pPr>
      <w:r>
        <w:rPr>
          <w:rFonts w:hint="eastAsia" w:ascii="宋体" w:hAnsi="宋体" w:eastAsia="宋体" w:cs="宋体"/>
          <w:b w:val="0"/>
          <w:bCs w:val="0"/>
          <w:kern w:val="2"/>
          <w:sz w:val="24"/>
          <w:szCs w:val="24"/>
          <w:lang w:val="en-US" w:eastAsia="zh-CN" w:bidi="zh-CN"/>
        </w:rPr>
        <w:t>6.与本采购有关的一切正式往来信函请寄：</w:t>
      </w:r>
      <w:r>
        <w:rPr>
          <w:rFonts w:hint="eastAsia" w:ascii="宋体" w:hAnsi="宋体" w:eastAsia="宋体" w:cs="宋体"/>
          <w:b w:val="0"/>
          <w:bCs w:val="0"/>
          <w:kern w:val="2"/>
          <w:sz w:val="24"/>
          <w:szCs w:val="24"/>
          <w:u w:val="single"/>
          <w:lang w:val="en-US" w:eastAsia="zh-CN" w:bidi="zh-CN"/>
        </w:rPr>
        <w:t xml:space="preserve">               </w:t>
      </w:r>
      <w:r>
        <w:rPr>
          <w:rFonts w:hint="eastAsia" w:ascii="宋体" w:hAnsi="宋体" w:eastAsia="宋体" w:cs="宋体"/>
          <w:b w:val="0"/>
          <w:bCs w:val="0"/>
          <w:kern w:val="2"/>
          <w:sz w:val="24"/>
          <w:szCs w:val="24"/>
          <w:lang w:val="en-US" w:eastAsia="zh-CN" w:bidi="zh-CN"/>
        </w:rPr>
        <w:t>邮政编号：</w:t>
      </w:r>
      <w:r>
        <w:rPr>
          <w:rFonts w:hint="eastAsia" w:ascii="宋体" w:hAnsi="宋体" w:eastAsia="宋体" w:cs="宋体"/>
          <w:b w:val="0"/>
          <w:bCs w:val="0"/>
          <w:kern w:val="2"/>
          <w:sz w:val="24"/>
          <w:szCs w:val="24"/>
          <w:u w:val="single"/>
          <w:lang w:val="en-US" w:eastAsia="zh-CN" w:bidi="zh-CN"/>
        </w:rPr>
        <w:t xml:space="preserve">        </w:t>
      </w:r>
      <w:r>
        <w:rPr>
          <w:rFonts w:hint="eastAsia" w:ascii="宋体" w:hAnsi="宋体" w:eastAsia="宋体" w:cs="宋体"/>
          <w:b w:val="0"/>
          <w:bCs w:val="0"/>
          <w:kern w:val="2"/>
          <w:sz w:val="24"/>
          <w:szCs w:val="24"/>
          <w:lang w:val="en-US" w:eastAsia="zh-CN" w:bidi="zh-CN"/>
        </w:rPr>
        <w:t xml:space="preserve">   </w:t>
      </w:r>
    </w:p>
    <w:p w14:paraId="3976BFD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kern w:val="2"/>
          <w:sz w:val="24"/>
          <w:szCs w:val="24"/>
          <w:lang w:val="en-US" w:eastAsia="zh-CN" w:bidi="zh-CN"/>
        </w:rPr>
      </w:pPr>
      <w:r>
        <w:rPr>
          <w:rFonts w:hint="eastAsia" w:ascii="宋体" w:hAnsi="宋体" w:eastAsia="宋体" w:cs="宋体"/>
          <w:b w:val="0"/>
          <w:bCs w:val="0"/>
          <w:kern w:val="2"/>
          <w:sz w:val="24"/>
          <w:szCs w:val="24"/>
          <w:lang w:val="en-US" w:eastAsia="zh-CN" w:bidi="zh-CN"/>
        </w:rPr>
        <w:t>电话/传真：</w:t>
      </w:r>
      <w:r>
        <w:rPr>
          <w:rFonts w:hint="eastAsia" w:ascii="宋体" w:hAnsi="宋体" w:eastAsia="宋体" w:cs="宋体"/>
          <w:b w:val="0"/>
          <w:bCs w:val="0"/>
          <w:kern w:val="2"/>
          <w:sz w:val="24"/>
          <w:szCs w:val="24"/>
          <w:u w:val="single"/>
          <w:lang w:val="en-US" w:eastAsia="zh-CN" w:bidi="zh-CN"/>
        </w:rPr>
        <w:t xml:space="preserve">                         </w:t>
      </w:r>
      <w:r>
        <w:rPr>
          <w:rFonts w:hint="eastAsia" w:ascii="宋体" w:hAnsi="宋体" w:eastAsia="宋体" w:cs="宋体"/>
          <w:b w:val="0"/>
          <w:bCs w:val="0"/>
          <w:kern w:val="2"/>
          <w:sz w:val="24"/>
          <w:szCs w:val="24"/>
          <w:lang w:val="en-US" w:eastAsia="zh-CN" w:bidi="zh-CN"/>
        </w:rPr>
        <w:t>电子函件：</w:t>
      </w:r>
      <w:r>
        <w:rPr>
          <w:rFonts w:hint="eastAsia" w:ascii="宋体" w:hAnsi="宋体" w:eastAsia="宋体" w:cs="宋体"/>
          <w:b w:val="0"/>
          <w:bCs w:val="0"/>
          <w:kern w:val="2"/>
          <w:sz w:val="24"/>
          <w:szCs w:val="24"/>
          <w:u w:val="single"/>
          <w:lang w:val="en-US" w:eastAsia="zh-CN" w:bidi="zh-CN"/>
        </w:rPr>
        <w:t xml:space="preserve">                         </w:t>
      </w:r>
      <w:r>
        <w:rPr>
          <w:rFonts w:hint="eastAsia" w:ascii="宋体" w:hAnsi="宋体" w:eastAsia="宋体" w:cs="宋体"/>
          <w:b w:val="0"/>
          <w:bCs w:val="0"/>
          <w:kern w:val="2"/>
          <w:sz w:val="24"/>
          <w:szCs w:val="24"/>
          <w:lang w:val="en-US" w:eastAsia="zh-CN" w:bidi="zh-CN"/>
        </w:rPr>
        <w:t xml:space="preserve">       </w:t>
      </w:r>
    </w:p>
    <w:p w14:paraId="1456016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kern w:val="2"/>
          <w:sz w:val="24"/>
          <w:szCs w:val="24"/>
          <w:lang w:val="en-US" w:eastAsia="zh-CN" w:bidi="zh-CN"/>
        </w:rPr>
      </w:pPr>
      <w:r>
        <w:rPr>
          <w:rFonts w:hint="eastAsia" w:ascii="宋体" w:hAnsi="宋体" w:eastAsia="宋体" w:cs="宋体"/>
          <w:b w:val="0"/>
          <w:bCs w:val="0"/>
          <w:kern w:val="2"/>
          <w:sz w:val="24"/>
          <w:szCs w:val="24"/>
          <w:lang w:val="en-US" w:eastAsia="zh-CN" w:bidi="zh-CN"/>
        </w:rPr>
        <w:t>开户银行：</w:t>
      </w:r>
      <w:r>
        <w:rPr>
          <w:rFonts w:hint="eastAsia" w:ascii="宋体" w:hAnsi="宋体" w:eastAsia="宋体" w:cs="宋体"/>
          <w:b w:val="0"/>
          <w:bCs w:val="0"/>
          <w:kern w:val="2"/>
          <w:sz w:val="24"/>
          <w:szCs w:val="24"/>
          <w:u w:val="single"/>
          <w:lang w:val="en-US" w:eastAsia="zh-CN" w:bidi="zh-CN"/>
        </w:rPr>
        <w:t xml:space="preserve">                          </w:t>
      </w:r>
      <w:r>
        <w:rPr>
          <w:rFonts w:hint="eastAsia" w:ascii="宋体" w:hAnsi="宋体" w:eastAsia="宋体" w:cs="宋体"/>
          <w:b w:val="0"/>
          <w:bCs w:val="0"/>
          <w:kern w:val="2"/>
          <w:sz w:val="24"/>
          <w:szCs w:val="24"/>
          <w:lang w:val="en-US" w:eastAsia="zh-CN" w:bidi="zh-CN"/>
        </w:rPr>
        <w:t xml:space="preserve"> 帐号：</w:t>
      </w:r>
      <w:r>
        <w:rPr>
          <w:rFonts w:hint="eastAsia" w:ascii="宋体" w:hAnsi="宋体" w:eastAsia="宋体" w:cs="宋体"/>
          <w:b w:val="0"/>
          <w:bCs w:val="0"/>
          <w:kern w:val="2"/>
          <w:sz w:val="24"/>
          <w:szCs w:val="24"/>
          <w:u w:val="single"/>
          <w:lang w:val="en-US" w:eastAsia="zh-CN" w:bidi="zh-CN"/>
        </w:rPr>
        <w:t xml:space="preserve">                            </w:t>
      </w:r>
      <w:r>
        <w:rPr>
          <w:rFonts w:hint="eastAsia" w:ascii="宋体" w:hAnsi="宋体" w:eastAsia="宋体" w:cs="宋体"/>
          <w:b w:val="0"/>
          <w:bCs w:val="0"/>
          <w:kern w:val="2"/>
          <w:sz w:val="24"/>
          <w:szCs w:val="24"/>
          <w:lang w:val="en-US" w:eastAsia="zh-CN" w:bidi="zh-CN"/>
        </w:rPr>
        <w:t xml:space="preserve">   </w:t>
      </w:r>
    </w:p>
    <w:p w14:paraId="710666F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kern w:val="2"/>
          <w:sz w:val="24"/>
          <w:szCs w:val="24"/>
          <w:lang w:val="en-US" w:eastAsia="zh-CN" w:bidi="zh-CN"/>
        </w:rPr>
      </w:pPr>
      <w:r>
        <w:rPr>
          <w:rFonts w:hint="eastAsia" w:ascii="宋体" w:hAnsi="宋体" w:eastAsia="宋体" w:cs="宋体"/>
          <w:b w:val="0"/>
          <w:bCs w:val="0"/>
          <w:kern w:val="2"/>
          <w:sz w:val="24"/>
          <w:szCs w:val="24"/>
          <w:lang w:val="en-US" w:eastAsia="zh-CN" w:bidi="zh-CN"/>
        </w:rPr>
        <w:t>7.以上事项如有虚假或者隐瞒，我方愿意承担一切后果，并不再寻求任何旨在减轻或者免除法律责任的辩解。</w:t>
      </w:r>
    </w:p>
    <w:p w14:paraId="5A1FE41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kern w:val="2"/>
          <w:sz w:val="24"/>
          <w:szCs w:val="24"/>
          <w:lang w:val="en-US" w:eastAsia="zh-CN" w:bidi="zh-CN"/>
        </w:rPr>
      </w:pPr>
      <w:r>
        <w:rPr>
          <w:rFonts w:hint="eastAsia" w:ascii="宋体" w:hAnsi="宋体" w:eastAsia="宋体" w:cs="宋体"/>
          <w:b w:val="0"/>
          <w:bCs w:val="0"/>
          <w:kern w:val="2"/>
          <w:sz w:val="24"/>
          <w:szCs w:val="24"/>
          <w:lang w:val="en-US" w:eastAsia="zh-CN" w:bidi="zh-CN"/>
        </w:rPr>
        <w:t>特此承诺。</w:t>
      </w:r>
    </w:p>
    <w:p w14:paraId="3863823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kern w:val="2"/>
          <w:sz w:val="24"/>
          <w:szCs w:val="24"/>
          <w:lang w:val="en-US" w:eastAsia="zh-CN" w:bidi="zh-CN"/>
        </w:rPr>
      </w:pPr>
    </w:p>
    <w:p w14:paraId="5C68100A">
      <w:pPr>
        <w:keepNext w:val="0"/>
        <w:keepLines w:val="0"/>
        <w:pageBreakBefore w:val="0"/>
        <w:widowControl w:val="0"/>
        <w:kinsoku/>
        <w:wordWrap/>
        <w:overflowPunct/>
        <w:topLinePunct w:val="0"/>
        <w:autoSpaceDE/>
        <w:autoSpaceDN/>
        <w:bidi w:val="0"/>
        <w:adjustRightInd/>
        <w:snapToGrid/>
        <w:spacing w:line="360" w:lineRule="exact"/>
        <w:ind w:leftChars="2300" w:firstLine="480" w:firstLineChars="200"/>
        <w:textAlignment w:val="auto"/>
        <w:rPr>
          <w:rFonts w:hint="eastAsia" w:ascii="宋体" w:hAnsi="宋体" w:eastAsia="宋体" w:cs="宋体"/>
          <w:b w:val="0"/>
          <w:bCs w:val="0"/>
          <w:kern w:val="2"/>
          <w:sz w:val="24"/>
          <w:szCs w:val="24"/>
          <w:lang w:val="en-US" w:eastAsia="zh-CN" w:bidi="zh-CN"/>
        </w:rPr>
      </w:pPr>
      <w:r>
        <w:rPr>
          <w:rFonts w:hint="eastAsia" w:ascii="宋体" w:hAnsi="宋体" w:eastAsia="宋体" w:cs="宋体"/>
          <w:b w:val="0"/>
          <w:bCs w:val="0"/>
          <w:kern w:val="2"/>
          <w:sz w:val="24"/>
          <w:szCs w:val="24"/>
          <w:lang w:val="en-US" w:eastAsia="zh-CN" w:bidi="zh-CN"/>
        </w:rPr>
        <w:t xml:space="preserve">法定代表人（签字）：   </w:t>
      </w:r>
    </w:p>
    <w:p w14:paraId="07EF4B03">
      <w:pPr>
        <w:keepNext w:val="0"/>
        <w:keepLines w:val="0"/>
        <w:pageBreakBefore w:val="0"/>
        <w:widowControl w:val="0"/>
        <w:kinsoku/>
        <w:wordWrap/>
        <w:overflowPunct/>
        <w:topLinePunct w:val="0"/>
        <w:autoSpaceDE/>
        <w:autoSpaceDN/>
        <w:bidi w:val="0"/>
        <w:adjustRightInd/>
        <w:snapToGrid/>
        <w:spacing w:line="360" w:lineRule="exact"/>
        <w:ind w:leftChars="2300" w:firstLine="480" w:firstLineChars="200"/>
        <w:textAlignment w:val="auto"/>
        <w:rPr>
          <w:rFonts w:hint="eastAsia" w:ascii="宋体" w:hAnsi="宋体" w:eastAsia="宋体" w:cs="宋体"/>
          <w:b w:val="0"/>
          <w:bCs w:val="0"/>
          <w:kern w:val="2"/>
          <w:sz w:val="24"/>
          <w:szCs w:val="24"/>
          <w:lang w:val="en-US" w:eastAsia="zh-CN" w:bidi="zh-CN"/>
        </w:rPr>
      </w:pPr>
      <w:r>
        <w:rPr>
          <w:rFonts w:hint="eastAsia" w:ascii="宋体" w:hAnsi="宋体" w:eastAsia="宋体" w:cs="宋体"/>
          <w:b w:val="0"/>
          <w:bCs w:val="0"/>
          <w:kern w:val="2"/>
          <w:sz w:val="24"/>
          <w:szCs w:val="24"/>
          <w:lang w:val="en-US" w:eastAsia="zh-CN" w:bidi="zh-CN"/>
        </w:rPr>
        <w:t xml:space="preserve">供应商（盖公章）：                                 </w:t>
      </w:r>
    </w:p>
    <w:p w14:paraId="549AD52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bCs/>
          <w:sz w:val="32"/>
          <w:szCs w:val="32"/>
          <w:lang w:val="en-US" w:eastAsia="zh-CN"/>
        </w:rPr>
      </w:pPr>
      <w:r>
        <w:rPr>
          <w:rFonts w:hint="eastAsia" w:ascii="宋体" w:hAnsi="宋体" w:eastAsia="宋体" w:cs="宋体"/>
          <w:b w:val="0"/>
          <w:bCs w:val="0"/>
          <w:kern w:val="2"/>
          <w:sz w:val="24"/>
          <w:szCs w:val="24"/>
          <w:lang w:val="en-US" w:eastAsia="zh-CN" w:bidi="zh-CN"/>
        </w:rPr>
        <w:t xml:space="preserve">                                                   年    月    日</w:t>
      </w:r>
    </w:p>
    <w:p w14:paraId="7260DB44">
      <w:pP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br w:type="page"/>
      </w:r>
    </w:p>
    <w:p w14:paraId="61F6A526">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法定代表人身份证明书</w:t>
      </w:r>
    </w:p>
    <w:p w14:paraId="470C50C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themeColor="text1"/>
          <w:sz w:val="28"/>
          <w:szCs w:val="28"/>
          <w:u w:val="single"/>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供应商名称：</w:t>
      </w:r>
      <w:r>
        <w:rPr>
          <w:rFonts w:hint="eastAsia" w:ascii="宋体" w:hAnsi="宋体" w:eastAsia="宋体" w:cs="宋体"/>
          <w:b w:val="0"/>
          <w:bCs w:val="0"/>
          <w:color w:val="000000" w:themeColor="text1"/>
          <w:sz w:val="28"/>
          <w:szCs w:val="28"/>
          <w:u w:val="single"/>
          <w14:textFill>
            <w14:solidFill>
              <w14:schemeClr w14:val="tx1"/>
            </w14:solidFill>
          </w14:textFill>
        </w:rPr>
        <w:t xml:space="preserve">                                 </w:t>
      </w:r>
      <w:r>
        <w:rPr>
          <w:rFonts w:hint="eastAsia" w:ascii="宋体" w:hAnsi="宋体" w:eastAsia="宋体" w:cs="宋体"/>
          <w:b w:val="0"/>
          <w:bCs w:val="0"/>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u w:val="single"/>
          <w14:textFill>
            <w14:solidFill>
              <w14:schemeClr w14:val="tx1"/>
            </w14:solidFill>
          </w14:textFill>
        </w:rPr>
        <w:t xml:space="preserve">       </w:t>
      </w:r>
    </w:p>
    <w:p w14:paraId="25BB402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地    址：</w:t>
      </w:r>
      <w:r>
        <w:rPr>
          <w:rFonts w:hint="eastAsia" w:ascii="宋体" w:hAnsi="宋体" w:eastAsia="宋体" w:cs="宋体"/>
          <w:b w:val="0"/>
          <w:bCs w:val="0"/>
          <w:color w:val="000000" w:themeColor="text1"/>
          <w:sz w:val="28"/>
          <w:szCs w:val="28"/>
          <w:u w:val="single"/>
          <w14:textFill>
            <w14:solidFill>
              <w14:schemeClr w14:val="tx1"/>
            </w14:solidFill>
          </w14:textFill>
        </w:rPr>
        <w:t xml:space="preserve">                                   </w:t>
      </w:r>
      <w:r>
        <w:rPr>
          <w:rFonts w:hint="eastAsia" w:ascii="宋体" w:hAnsi="宋体" w:eastAsia="宋体" w:cs="宋体"/>
          <w:b w:val="0"/>
          <w:bCs w:val="0"/>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u w:val="single"/>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 xml:space="preserve">              </w:t>
      </w:r>
    </w:p>
    <w:p w14:paraId="3AB305C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姓    名：</w:t>
      </w:r>
      <w:r>
        <w:rPr>
          <w:rFonts w:hint="eastAsia" w:ascii="宋体" w:hAnsi="宋体" w:eastAsia="宋体" w:cs="宋体"/>
          <w:b w:val="0"/>
          <w:bCs w:val="0"/>
          <w:color w:val="000000" w:themeColor="text1"/>
          <w:sz w:val="28"/>
          <w:szCs w:val="28"/>
          <w:u w:val="single"/>
          <w14:textFill>
            <w14:solidFill>
              <w14:schemeClr w14:val="tx1"/>
            </w14:solidFill>
          </w14:textFill>
        </w:rPr>
        <w:t xml:space="preserve">         </w:t>
      </w:r>
      <w:r>
        <w:rPr>
          <w:rFonts w:hint="eastAsia" w:ascii="宋体" w:hAnsi="宋体" w:eastAsia="宋体" w:cs="宋体"/>
          <w:b w:val="0"/>
          <w:bCs w:val="0"/>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u w:val="single"/>
          <w14:textFill>
            <w14:solidFill>
              <w14:schemeClr w14:val="tx1"/>
            </w14:solidFill>
          </w14:textFill>
        </w:rPr>
        <w:t xml:space="preserve">     </w:t>
      </w:r>
      <w:r>
        <w:rPr>
          <w:rFonts w:hint="eastAsia" w:ascii="宋体" w:hAnsi="宋体" w:eastAsia="宋体" w:cs="宋体"/>
          <w:b w:val="0"/>
          <w:bCs w:val="0"/>
          <w:color w:val="000000" w:themeColor="text1"/>
          <w:sz w:val="28"/>
          <w:szCs w:val="28"/>
          <w:u w:val="none"/>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 xml:space="preserve"> 性     别：</w:t>
      </w:r>
      <w:r>
        <w:rPr>
          <w:rFonts w:hint="eastAsia" w:ascii="宋体" w:hAnsi="宋体" w:eastAsia="宋体" w:cs="宋体"/>
          <w:b w:val="0"/>
          <w:bCs w:val="0"/>
          <w:color w:val="000000" w:themeColor="text1"/>
          <w:sz w:val="28"/>
          <w:szCs w:val="28"/>
          <w:u w:val="single"/>
          <w14:textFill>
            <w14:solidFill>
              <w14:schemeClr w14:val="tx1"/>
            </w14:solidFill>
          </w14:textFill>
        </w:rPr>
        <w:t xml:space="preserve">         </w:t>
      </w:r>
      <w:r>
        <w:rPr>
          <w:rFonts w:hint="eastAsia" w:ascii="宋体" w:hAnsi="宋体" w:eastAsia="宋体" w:cs="宋体"/>
          <w:b w:val="0"/>
          <w:bCs w:val="0"/>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u w:val="single"/>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 xml:space="preserve"> </w:t>
      </w:r>
    </w:p>
    <w:p w14:paraId="3D77930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年    龄：</w:t>
      </w:r>
      <w:r>
        <w:rPr>
          <w:rFonts w:hint="eastAsia" w:ascii="宋体" w:hAnsi="宋体" w:eastAsia="宋体" w:cs="宋体"/>
          <w:b w:val="0"/>
          <w:bCs w:val="0"/>
          <w:color w:val="000000" w:themeColor="text1"/>
          <w:sz w:val="28"/>
          <w:szCs w:val="28"/>
          <w:u w:val="single"/>
          <w14:textFill>
            <w14:solidFill>
              <w14:schemeClr w14:val="tx1"/>
            </w14:solidFill>
          </w14:textFill>
        </w:rPr>
        <w:t xml:space="preserve">         </w:t>
      </w:r>
      <w:r>
        <w:rPr>
          <w:rFonts w:hint="eastAsia" w:ascii="宋体" w:hAnsi="宋体" w:eastAsia="宋体" w:cs="宋体"/>
          <w:b w:val="0"/>
          <w:bCs w:val="0"/>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u w:val="single"/>
          <w14:textFill>
            <w14:solidFill>
              <w14:schemeClr w14:val="tx1"/>
            </w14:solidFill>
          </w14:textFill>
        </w:rPr>
        <w:t xml:space="preserve">     </w:t>
      </w:r>
      <w:r>
        <w:rPr>
          <w:rFonts w:hint="eastAsia" w:ascii="宋体" w:hAnsi="宋体" w:eastAsia="宋体" w:cs="宋体"/>
          <w:b w:val="0"/>
          <w:bCs w:val="0"/>
          <w:color w:val="000000" w:themeColor="text1"/>
          <w:sz w:val="28"/>
          <w:szCs w:val="28"/>
          <w:u w:val="none"/>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 xml:space="preserve"> 职     务：</w:t>
      </w:r>
      <w:r>
        <w:rPr>
          <w:rFonts w:hint="eastAsia" w:ascii="宋体" w:hAnsi="宋体" w:eastAsia="宋体" w:cs="宋体"/>
          <w:b w:val="0"/>
          <w:bCs w:val="0"/>
          <w:color w:val="000000" w:themeColor="text1"/>
          <w:sz w:val="28"/>
          <w:szCs w:val="28"/>
          <w:u w:val="single"/>
          <w14:textFill>
            <w14:solidFill>
              <w14:schemeClr w14:val="tx1"/>
            </w14:solidFill>
          </w14:textFill>
        </w:rPr>
        <w:t xml:space="preserve">         </w:t>
      </w:r>
      <w:r>
        <w:rPr>
          <w:rFonts w:hint="eastAsia" w:ascii="宋体" w:hAnsi="宋体" w:eastAsia="宋体" w:cs="宋体"/>
          <w:b w:val="0"/>
          <w:bCs w:val="0"/>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u w:val="single"/>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 xml:space="preserve"> </w:t>
      </w:r>
    </w:p>
    <w:p w14:paraId="47CB419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身份证号码：</w:t>
      </w: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u w:val="single"/>
          <w14:textFill>
            <w14:solidFill>
              <w14:schemeClr w14:val="tx1"/>
            </w14:solidFill>
          </w14:textFill>
        </w:rPr>
        <w:t xml:space="preserve">        </w:t>
      </w:r>
      <w:r>
        <w:rPr>
          <w:rFonts w:hint="eastAsia" w:ascii="宋体" w:hAnsi="宋体" w:eastAsia="宋体" w:cs="宋体"/>
          <w:b w:val="0"/>
          <w:bCs w:val="0"/>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u w:val="single"/>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系</w:t>
      </w:r>
      <w:r>
        <w:rPr>
          <w:rFonts w:hint="eastAsia" w:ascii="宋体" w:hAnsi="宋体" w:eastAsia="宋体" w:cs="宋体"/>
          <w:b w:val="0"/>
          <w:bCs w:val="0"/>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（供应商名称）的法定代表人。</w:t>
      </w:r>
    </w:p>
    <w:p w14:paraId="419E80B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特此证明。</w:t>
      </w:r>
    </w:p>
    <w:p w14:paraId="386251A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themeColor="text1"/>
          <w:sz w:val="28"/>
          <w:szCs w:val="28"/>
          <w14:textFill>
            <w14:solidFill>
              <w14:schemeClr w14:val="tx1"/>
            </w14:solidFill>
          </w14:textFill>
        </w:rPr>
      </w:pPr>
    </w:p>
    <w:p w14:paraId="36A7521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附件：法定代表人有效身份证正反面复印件</w:t>
      </w:r>
    </w:p>
    <w:p w14:paraId="3C4601DA">
      <w:pPr>
        <w:pStyle w:val="5"/>
        <w:rPr>
          <w:rFonts w:hint="eastAsia"/>
          <w:color w:val="000000" w:themeColor="text1"/>
          <w:sz w:val="28"/>
          <w:szCs w:val="28"/>
          <w14:textFill>
            <w14:solidFill>
              <w14:schemeClr w14:val="tx1"/>
            </w14:solidFill>
          </w14:textFill>
        </w:rPr>
      </w:pPr>
    </w:p>
    <w:p w14:paraId="19C272F9">
      <w:pPr>
        <w:pStyle w:val="2"/>
        <w:numPr>
          <w:ilvl w:val="0"/>
          <w:numId w:val="0"/>
        </w:numPr>
        <w:ind w:leftChars="0"/>
        <w:jc w:val="both"/>
        <w:rPr>
          <w:rFonts w:hint="eastAsia"/>
        </w:rPr>
      </w:pPr>
    </w:p>
    <w:p w14:paraId="404A4A80">
      <w:pPr>
        <w:spacing w:line="360" w:lineRule="auto"/>
        <w:ind w:leftChars="1700"/>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 xml:space="preserve">供应商（盖公章）：               </w:t>
      </w:r>
    </w:p>
    <w:p w14:paraId="2AC8D491">
      <w:pPr>
        <w:spacing w:line="360" w:lineRule="auto"/>
        <w:ind w:leftChars="1700"/>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 xml:space="preserve">     年     月     日</w:t>
      </w:r>
    </w:p>
    <w:p w14:paraId="69E2E382">
      <w:pPr>
        <w:pStyle w:val="5"/>
        <w:rPr>
          <w:rFonts w:hint="eastAsia"/>
        </w:rPr>
      </w:pPr>
    </w:p>
    <w:p w14:paraId="3446D48E">
      <w:pPr>
        <w:pStyle w:val="5"/>
        <w:rPr>
          <w:rFonts w:hint="eastAsia"/>
        </w:rPr>
      </w:pPr>
    </w:p>
    <w:p w14:paraId="31033E0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注：1.自然人竞标的无需提供，联合体竞标的只需牵头人出具。</w:t>
      </w:r>
    </w:p>
    <w:p w14:paraId="736673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2.供应商为其他组织或者自然人时，本</w:t>
      </w:r>
      <w:r>
        <w:rPr>
          <w:rFonts w:hint="eastAsia" w:ascii="宋体" w:hAnsi="宋体" w:eastAsia="宋体" w:cs="宋体"/>
          <w:b w:val="0"/>
          <w:bCs w:val="0"/>
          <w:sz w:val="24"/>
          <w:szCs w:val="24"/>
          <w:lang w:val="en-US" w:eastAsia="zh-CN"/>
        </w:rPr>
        <w:t>采购</w:t>
      </w:r>
      <w:r>
        <w:rPr>
          <w:rFonts w:hint="eastAsia" w:ascii="宋体" w:hAnsi="宋体" w:eastAsia="宋体" w:cs="宋体"/>
          <w:b w:val="0"/>
          <w:bCs w:val="0"/>
          <w:sz w:val="24"/>
          <w:szCs w:val="24"/>
        </w:rPr>
        <w:t>文件规定的法定代表人指负责人或者自然人。本</w:t>
      </w:r>
      <w:r>
        <w:rPr>
          <w:rFonts w:hint="eastAsia" w:ascii="宋体" w:hAnsi="宋体" w:eastAsia="宋体" w:cs="宋体"/>
          <w:b w:val="0"/>
          <w:bCs w:val="0"/>
          <w:sz w:val="24"/>
          <w:szCs w:val="24"/>
          <w:lang w:val="en-US" w:eastAsia="zh-CN"/>
        </w:rPr>
        <w:t>采购</w:t>
      </w:r>
      <w:r>
        <w:rPr>
          <w:rFonts w:hint="eastAsia" w:ascii="宋体" w:hAnsi="宋体" w:eastAsia="宋体" w:cs="宋体"/>
          <w:b w:val="0"/>
          <w:bCs w:val="0"/>
          <w:sz w:val="24"/>
          <w:szCs w:val="24"/>
        </w:rPr>
        <w:t>文件所称负责人是指参加竞标的其他组织营业执照上的负责人，本</w:t>
      </w:r>
      <w:r>
        <w:rPr>
          <w:rFonts w:hint="eastAsia" w:ascii="宋体" w:hAnsi="宋体" w:eastAsia="宋体" w:cs="宋体"/>
          <w:b w:val="0"/>
          <w:bCs w:val="0"/>
          <w:sz w:val="24"/>
          <w:szCs w:val="24"/>
          <w:lang w:val="en-US" w:eastAsia="zh-CN"/>
        </w:rPr>
        <w:t>采购</w:t>
      </w:r>
      <w:r>
        <w:rPr>
          <w:rFonts w:hint="eastAsia" w:ascii="宋体" w:hAnsi="宋体" w:eastAsia="宋体" w:cs="宋体"/>
          <w:b w:val="0"/>
          <w:bCs w:val="0"/>
          <w:sz w:val="24"/>
          <w:szCs w:val="24"/>
        </w:rPr>
        <w:t>文件所称自然人指参与竞标的自然人本人。</w:t>
      </w:r>
    </w:p>
    <w:p w14:paraId="488765E8">
      <w:pPr>
        <w:rPr>
          <w:rFonts w:hint="eastAsia" w:ascii="宋体" w:hAnsi="宋体" w:eastAsia="宋体" w:cs="宋体"/>
          <w:b w:val="0"/>
          <w:bCs w:val="0"/>
          <w:sz w:val="24"/>
          <w:szCs w:val="24"/>
        </w:rPr>
      </w:pPr>
      <w:r>
        <w:rPr>
          <w:rFonts w:hint="eastAsia" w:ascii="宋体" w:hAnsi="宋体" w:eastAsia="宋体" w:cs="宋体"/>
          <w:b w:val="0"/>
          <w:bCs w:val="0"/>
          <w:sz w:val="24"/>
          <w:szCs w:val="24"/>
        </w:rPr>
        <w:br w:type="page"/>
      </w:r>
    </w:p>
    <w:p w14:paraId="6B0540AA">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32"/>
          <w:szCs w:val="32"/>
          <w:lang w:val="en-US" w:eastAsia="zh-CN"/>
          <w14:textFill>
            <w14:solidFill>
              <w14:schemeClr w14:val="tx1"/>
            </w14:solidFill>
          </w14:textFill>
        </w:rPr>
        <w:t>法定代表人授权委托书</w:t>
      </w:r>
      <w:r>
        <w:rPr>
          <w:rFonts w:hint="eastAsia" w:ascii="宋体" w:hAnsi="宋体" w:eastAsia="宋体" w:cs="宋体"/>
          <w:b w:val="0"/>
          <w:bCs w:val="0"/>
          <w:color w:val="000000" w:themeColor="text1"/>
          <w:sz w:val="32"/>
          <w:szCs w:val="32"/>
          <w:lang w:val="en-US" w:eastAsia="zh-CN"/>
          <w14:textFill>
            <w14:solidFill>
              <w14:schemeClr w14:val="tx1"/>
            </w14:solidFill>
          </w14:textFill>
        </w:rPr>
        <w:t>（如有委托时）</w:t>
      </w:r>
    </w:p>
    <w:p w14:paraId="4745CE8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致：（采购人名称）</w:t>
      </w:r>
    </w:p>
    <w:p w14:paraId="2858EF0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我</w:t>
      </w:r>
      <w:r>
        <w:rPr>
          <w:rFonts w:hint="eastAsia" w:ascii="宋体" w:hAnsi="宋体" w:eastAsia="宋体" w:cs="宋体"/>
          <w:b w:val="0"/>
          <w:bCs w:val="0"/>
          <w:color w:val="000000" w:themeColor="text1"/>
          <w:sz w:val="28"/>
          <w:szCs w:val="28"/>
          <w:u w:val="single"/>
          <w:lang w:val="en-US" w:eastAsia="zh-CN"/>
          <w14:textFill>
            <w14:solidFill>
              <w14:schemeClr w14:val="tx1"/>
            </w14:solidFill>
          </w14:textFill>
        </w:rPr>
        <w:t xml:space="preserve">  （姓名）  </w:t>
      </w:r>
      <w:r>
        <w:rPr>
          <w:rFonts w:hint="eastAsia" w:ascii="宋体" w:hAnsi="宋体" w:eastAsia="宋体" w:cs="宋体"/>
          <w:b w:val="0"/>
          <w:bCs w:val="0"/>
          <w:color w:val="000000" w:themeColor="text1"/>
          <w:sz w:val="28"/>
          <w:szCs w:val="28"/>
          <w:lang w:val="en-US" w:eastAsia="zh-CN"/>
          <w14:textFill>
            <w14:solidFill>
              <w14:schemeClr w14:val="tx1"/>
            </w14:solidFill>
          </w14:textFill>
        </w:rPr>
        <w:t>系</w:t>
      </w:r>
      <w:r>
        <w:rPr>
          <w:rFonts w:hint="eastAsia" w:ascii="宋体" w:hAnsi="宋体" w:eastAsia="宋体" w:cs="宋体"/>
          <w:b w:val="0"/>
          <w:bCs w:val="0"/>
          <w:color w:val="000000" w:themeColor="text1"/>
          <w:sz w:val="28"/>
          <w:szCs w:val="28"/>
          <w:u w:val="single"/>
          <w:lang w:val="en-US" w:eastAsia="zh-CN"/>
          <w14:textFill>
            <w14:solidFill>
              <w14:schemeClr w14:val="tx1"/>
            </w14:solidFill>
          </w14:textFill>
        </w:rPr>
        <w:t xml:space="preserve">  （供应商名称）  </w:t>
      </w:r>
      <w:r>
        <w:rPr>
          <w:rFonts w:hint="eastAsia" w:ascii="宋体" w:hAnsi="宋体" w:eastAsia="宋体" w:cs="宋体"/>
          <w:b w:val="0"/>
          <w:bCs w:val="0"/>
          <w:color w:val="000000" w:themeColor="text1"/>
          <w:sz w:val="28"/>
          <w:szCs w:val="28"/>
          <w:lang w:val="en-US" w:eastAsia="zh-CN"/>
          <w14:textFill>
            <w14:solidFill>
              <w14:schemeClr w14:val="tx1"/>
            </w14:solidFill>
          </w14:textFill>
        </w:rPr>
        <w:t>的</w:t>
      </w:r>
      <w:r>
        <w:rPr>
          <w:rFonts w:hint="eastAsia" w:ascii="宋体" w:hAnsi="宋体" w:eastAsia="宋体" w:cs="宋体"/>
          <w:b w:val="0"/>
          <w:bCs w:val="0"/>
          <w:color w:val="000000" w:themeColor="text1"/>
          <w:sz w:val="28"/>
          <w:szCs w:val="28"/>
          <w:u w:val="single"/>
          <w:lang w:val="en-US" w:eastAsia="zh-CN"/>
          <w14:textFill>
            <w14:solidFill>
              <w14:schemeClr w14:val="tx1"/>
            </w14:solidFill>
          </w14:textFill>
        </w:rPr>
        <w:t>（</w:t>
      </w:r>
      <w:r>
        <w:rPr>
          <w:rFonts w:hint="eastAsia" w:ascii="宋体" w:hAnsi="宋体" w:eastAsia="宋体" w:cs="宋体"/>
          <w:b w:val="0"/>
          <w:bCs w:val="0"/>
          <w:color w:val="000000" w:themeColor="text1"/>
          <w:sz w:val="28"/>
          <w:szCs w:val="28"/>
          <w:u w:val="single"/>
          <w:lang w:val="en-US" w:eastAsia="zh-CN"/>
          <w14:textFill>
            <w14:solidFill>
              <w14:schemeClr w14:val="tx1"/>
            </w14:solidFill>
          </w14:textFill>
        </w:rPr>
        <w:sym w:font="Wingdings 2" w:char="00A3"/>
      </w:r>
      <w:r>
        <w:rPr>
          <w:rFonts w:hint="eastAsia" w:ascii="宋体" w:hAnsi="宋体" w:eastAsia="宋体" w:cs="宋体"/>
          <w:b w:val="0"/>
          <w:bCs w:val="0"/>
          <w:color w:val="000000" w:themeColor="text1"/>
          <w:sz w:val="28"/>
          <w:szCs w:val="28"/>
          <w:u w:val="single"/>
          <w:lang w:val="en-US" w:eastAsia="zh-CN"/>
          <w14:textFill>
            <w14:solidFill>
              <w14:schemeClr w14:val="tx1"/>
            </w14:solidFill>
          </w14:textFill>
        </w:rPr>
        <w:t>法定代表人/□负责人/□自然人本人）</w:t>
      </w:r>
      <w:r>
        <w:rPr>
          <w:rFonts w:hint="eastAsia" w:ascii="宋体" w:hAnsi="宋体" w:eastAsia="宋体" w:cs="宋体"/>
          <w:b w:val="0"/>
          <w:bCs w:val="0"/>
          <w:color w:val="000000" w:themeColor="text1"/>
          <w:sz w:val="28"/>
          <w:szCs w:val="28"/>
          <w:lang w:val="en-US" w:eastAsia="zh-CN"/>
          <w14:textFill>
            <w14:solidFill>
              <w14:schemeClr w14:val="tx1"/>
            </w14:solidFill>
          </w14:textFill>
        </w:rPr>
        <w:t>，现授权</w:t>
      </w:r>
      <w:r>
        <w:rPr>
          <w:rFonts w:hint="eastAsia" w:ascii="宋体" w:hAnsi="宋体" w:eastAsia="宋体" w:cs="宋体"/>
          <w:b w:val="0"/>
          <w:bCs w:val="0"/>
          <w:color w:val="000000" w:themeColor="text1"/>
          <w:sz w:val="28"/>
          <w:szCs w:val="28"/>
          <w:u w:val="single"/>
          <w:lang w:val="en-US" w:eastAsia="zh-CN"/>
          <w14:textFill>
            <w14:solidFill>
              <w14:schemeClr w14:val="tx1"/>
            </w14:solidFill>
          </w14:textFill>
        </w:rPr>
        <w:t xml:space="preserve"> （姓名） </w:t>
      </w:r>
      <w:r>
        <w:rPr>
          <w:rFonts w:hint="eastAsia" w:ascii="宋体" w:hAnsi="宋体" w:eastAsia="宋体" w:cs="宋体"/>
          <w:b w:val="0"/>
          <w:bCs w:val="0"/>
          <w:color w:val="000000" w:themeColor="text1"/>
          <w:sz w:val="28"/>
          <w:szCs w:val="28"/>
          <w:lang w:val="en-US" w:eastAsia="zh-CN"/>
          <w14:textFill>
            <w14:solidFill>
              <w14:schemeClr w14:val="tx1"/>
            </w14:solidFill>
          </w14:textFill>
        </w:rPr>
        <w:t>以我方的名义参加</w:t>
      </w:r>
      <w:r>
        <w:rPr>
          <w:rFonts w:hint="eastAsia" w:ascii="宋体" w:hAnsi="宋体" w:eastAsia="宋体" w:cs="宋体"/>
          <w:b w:val="0"/>
          <w:bCs w:val="0"/>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lang w:val="en-US" w:eastAsia="zh-CN"/>
          <w14:textFill>
            <w14:solidFill>
              <w14:schemeClr w14:val="tx1"/>
            </w14:solidFill>
          </w14:textFill>
        </w:rPr>
        <w:t>项目的竞标活动，并代表我方全权办理针对上述项目的所有采购程序和环节的具体事务和签署相关文件。</w:t>
      </w:r>
    </w:p>
    <w:p w14:paraId="3250F4A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我方对委托代理人的签字事项负全部责任。</w:t>
      </w:r>
    </w:p>
    <w:p w14:paraId="140B834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14:paraId="50B5F4B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委托代理人无转委托权，特此委托。</w:t>
      </w:r>
    </w:p>
    <w:p w14:paraId="2720215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附：委托代理人有效身份证正反面复印件</w:t>
      </w:r>
    </w:p>
    <w:p w14:paraId="147A2F8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p>
    <w:p w14:paraId="544BA37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委托代理人（签字）：             法定代表人（签字）：                    </w:t>
      </w:r>
    </w:p>
    <w:p w14:paraId="0CF70DA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委托代理人身份证号码：                              </w:t>
      </w:r>
    </w:p>
    <w:p w14:paraId="4DD75B9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p>
    <w:p w14:paraId="3DC152C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p>
    <w:p w14:paraId="022C12A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供应商（盖公章）：                      </w:t>
      </w:r>
    </w:p>
    <w:p w14:paraId="75C3F7F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年    月    日</w:t>
      </w:r>
    </w:p>
    <w:p w14:paraId="72FFB623">
      <w:pPr>
        <w:spacing w:line="360" w:lineRule="auto"/>
        <w:rPr>
          <w:rFonts w:hint="eastAsia" w:ascii="宋体" w:hAnsi="宋体" w:eastAsia="宋体" w:cs="宋体"/>
          <w:b w:val="0"/>
          <w:bCs w:val="0"/>
          <w:sz w:val="32"/>
          <w:szCs w:val="32"/>
        </w:rPr>
      </w:pPr>
      <w:r>
        <w:rPr>
          <w:rFonts w:hint="eastAsia"/>
          <w:lang w:val="en-US" w:eastAsia="zh-CN"/>
        </w:rPr>
        <w:br w:type="page"/>
      </w:r>
      <w:r>
        <w:rPr>
          <w:rFonts w:hint="eastAsia" w:ascii="宋体" w:hAnsi="宋体" w:eastAsia="宋体" w:cs="宋体"/>
          <w:b w:val="0"/>
          <w:bCs w:val="0"/>
          <w:sz w:val="32"/>
          <w:szCs w:val="32"/>
        </w:rPr>
        <w:t>二、报价商务技术文件格式</w:t>
      </w:r>
    </w:p>
    <w:p w14:paraId="56A7D2BB">
      <w:pPr>
        <w:snapToGrid w:val="0"/>
        <w:spacing w:before="120" w:beforeLines="50" w:after="50" w:line="360" w:lineRule="auto"/>
        <w:jc w:val="left"/>
        <w:rPr>
          <w:rFonts w:hint="eastAsia" w:ascii="宋体" w:hAnsi="宋体" w:eastAsia="宋体" w:cs="宋体"/>
          <w:b w:val="0"/>
          <w:bCs w:val="0"/>
          <w:sz w:val="32"/>
          <w:szCs w:val="32"/>
        </w:rPr>
      </w:pPr>
      <w:r>
        <w:rPr>
          <w:rFonts w:hint="eastAsia" w:ascii="宋体" w:hAnsi="宋体" w:eastAsia="宋体" w:cs="宋体"/>
          <w:b w:val="0"/>
          <w:bCs w:val="0"/>
          <w:sz w:val="32"/>
          <w:szCs w:val="32"/>
        </w:rPr>
        <w:t>1.报价商务技术文件封面格式</w:t>
      </w:r>
    </w:p>
    <w:p w14:paraId="21DFA63F">
      <w:pPr>
        <w:snapToGrid w:val="0"/>
        <w:spacing w:before="120" w:beforeLines="50" w:after="50" w:line="360" w:lineRule="auto"/>
        <w:rPr>
          <w:rFonts w:hint="eastAsia" w:ascii="宋体" w:hAnsi="宋体" w:eastAsia="宋体" w:cs="宋体"/>
          <w:bCs/>
          <w:sz w:val="32"/>
          <w:szCs w:val="32"/>
        </w:rPr>
      </w:pPr>
      <w:r>
        <w:rPr>
          <w:rFonts w:hint="eastAsia" w:ascii="宋体" w:hAnsi="宋体" w:eastAsia="宋体" w:cs="宋体"/>
          <w:sz w:val="32"/>
          <w:szCs w:val="32"/>
        </w:rPr>
        <w:t xml:space="preserve">                                              </w:t>
      </w:r>
      <w:r>
        <w:rPr>
          <w:rFonts w:hint="eastAsia" w:ascii="宋体" w:hAnsi="宋体" w:eastAsia="宋体" w:cs="宋体"/>
          <w:bCs/>
          <w:sz w:val="32"/>
          <w:szCs w:val="32"/>
        </w:rPr>
        <w:t>正本/副本</w:t>
      </w:r>
    </w:p>
    <w:p w14:paraId="2CD7561E">
      <w:pPr>
        <w:snapToGrid w:val="0"/>
        <w:spacing w:before="120" w:beforeLines="50" w:after="50" w:line="360" w:lineRule="auto"/>
        <w:rPr>
          <w:rFonts w:hint="eastAsia" w:ascii="宋体" w:hAnsi="宋体" w:eastAsia="宋体" w:cs="宋体"/>
          <w:sz w:val="32"/>
          <w:szCs w:val="32"/>
        </w:rPr>
      </w:pPr>
    </w:p>
    <w:p w14:paraId="5137A028">
      <w:pPr>
        <w:snapToGrid w:val="0"/>
        <w:spacing w:before="120" w:beforeLines="50" w:after="50" w:line="360" w:lineRule="auto"/>
        <w:rPr>
          <w:rFonts w:hint="eastAsia" w:ascii="宋体" w:hAnsi="宋体" w:eastAsia="宋体" w:cs="宋体"/>
          <w:sz w:val="32"/>
          <w:szCs w:val="32"/>
        </w:rPr>
      </w:pPr>
    </w:p>
    <w:p w14:paraId="3EFE7388">
      <w:pPr>
        <w:snapToGrid w:val="0"/>
        <w:spacing w:before="120" w:beforeLines="50" w:after="50" w:line="360" w:lineRule="auto"/>
        <w:jc w:val="center"/>
        <w:rPr>
          <w:rFonts w:hint="eastAsia" w:ascii="宋体" w:hAnsi="宋体" w:eastAsia="宋体" w:cs="宋体"/>
          <w:b/>
          <w:sz w:val="44"/>
          <w:szCs w:val="44"/>
        </w:rPr>
      </w:pPr>
      <w:r>
        <w:rPr>
          <w:rFonts w:hint="eastAsia" w:ascii="宋体" w:hAnsi="宋体" w:eastAsia="宋体" w:cs="宋体"/>
          <w:b/>
          <w:sz w:val="44"/>
          <w:szCs w:val="44"/>
        </w:rPr>
        <w:t>报价商务技术文件</w:t>
      </w:r>
    </w:p>
    <w:p w14:paraId="3F323ADA">
      <w:pPr>
        <w:snapToGrid w:val="0"/>
        <w:spacing w:before="120" w:beforeLines="50" w:after="50" w:line="360" w:lineRule="auto"/>
        <w:rPr>
          <w:rFonts w:hint="eastAsia" w:ascii="宋体" w:hAnsi="宋体" w:eastAsia="宋体" w:cs="宋体"/>
          <w:bCs/>
          <w:sz w:val="32"/>
          <w:szCs w:val="32"/>
        </w:rPr>
      </w:pPr>
    </w:p>
    <w:p w14:paraId="018BAE5D">
      <w:pPr>
        <w:snapToGrid w:val="0"/>
        <w:spacing w:before="120" w:beforeLines="50" w:after="50" w:line="360" w:lineRule="auto"/>
        <w:rPr>
          <w:rFonts w:hint="eastAsia" w:ascii="宋体" w:hAnsi="宋体" w:eastAsia="宋体" w:cs="宋体"/>
          <w:bCs/>
          <w:sz w:val="32"/>
          <w:szCs w:val="32"/>
        </w:rPr>
      </w:pPr>
    </w:p>
    <w:p w14:paraId="36C4C741">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firstLine="640" w:firstLineChars="200"/>
        <w:textAlignment w:val="auto"/>
        <w:rPr>
          <w:rFonts w:hint="eastAsia" w:ascii="宋体" w:hAnsi="宋体" w:eastAsia="宋体" w:cs="宋体"/>
          <w:bCs/>
          <w:sz w:val="32"/>
          <w:szCs w:val="32"/>
        </w:rPr>
      </w:pPr>
      <w:r>
        <w:rPr>
          <w:rFonts w:hint="eastAsia" w:ascii="宋体" w:hAnsi="宋体" w:eastAsia="宋体" w:cs="宋体"/>
          <w:bCs/>
          <w:sz w:val="32"/>
          <w:szCs w:val="32"/>
        </w:rPr>
        <w:t>项目名称：</w:t>
      </w:r>
    </w:p>
    <w:p w14:paraId="4C15F143">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firstLine="640" w:firstLineChars="200"/>
        <w:textAlignment w:val="auto"/>
        <w:rPr>
          <w:rFonts w:hint="eastAsia" w:ascii="宋体" w:hAnsi="宋体" w:eastAsia="宋体" w:cs="宋体"/>
          <w:bCs/>
          <w:sz w:val="32"/>
          <w:szCs w:val="32"/>
        </w:rPr>
      </w:pPr>
      <w:r>
        <w:rPr>
          <w:rFonts w:hint="eastAsia" w:ascii="宋体" w:hAnsi="宋体" w:eastAsia="宋体" w:cs="宋体"/>
          <w:bCs/>
          <w:sz w:val="32"/>
          <w:szCs w:val="32"/>
        </w:rPr>
        <w:t xml:space="preserve">项目编号： </w:t>
      </w:r>
    </w:p>
    <w:p w14:paraId="40B21A8C">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firstLine="640" w:firstLineChars="200"/>
        <w:textAlignment w:val="auto"/>
        <w:rPr>
          <w:rFonts w:hint="eastAsia" w:ascii="宋体" w:hAnsi="宋体" w:eastAsia="宋体" w:cs="宋体"/>
          <w:bCs/>
          <w:sz w:val="32"/>
          <w:szCs w:val="32"/>
        </w:rPr>
      </w:pPr>
      <w:r>
        <w:rPr>
          <w:rFonts w:hint="eastAsia" w:ascii="宋体" w:hAnsi="宋体" w:eastAsia="宋体" w:cs="宋体"/>
          <w:bCs/>
          <w:sz w:val="32"/>
          <w:szCs w:val="32"/>
        </w:rPr>
        <w:t>所竞分标：</w:t>
      </w:r>
    </w:p>
    <w:p w14:paraId="6E0D1C11">
      <w:pPr>
        <w:pStyle w:val="6"/>
        <w:keepNext w:val="0"/>
        <w:keepLines w:val="0"/>
        <w:pageBreakBefore w:val="0"/>
        <w:widowControl w:val="0"/>
        <w:kinsoku/>
        <w:wordWrap/>
        <w:overflowPunct/>
        <w:topLinePunct w:val="0"/>
        <w:autoSpaceDE/>
        <w:autoSpaceDN/>
        <w:bidi w:val="0"/>
        <w:adjustRightInd/>
        <w:snapToGrid w:val="0"/>
        <w:spacing w:before="50" w:after="50" w:line="360" w:lineRule="auto"/>
        <w:ind w:left="0" w:leftChars="0" w:firstLine="640" w:firstLineChars="200"/>
        <w:textAlignment w:val="auto"/>
        <w:rPr>
          <w:rFonts w:hint="eastAsia" w:ascii="宋体" w:hAnsi="宋体" w:eastAsia="宋体" w:cs="宋体"/>
          <w:bCs/>
          <w:sz w:val="32"/>
          <w:szCs w:val="32"/>
        </w:rPr>
      </w:pPr>
      <w:r>
        <w:rPr>
          <w:rFonts w:hint="eastAsia" w:ascii="宋体" w:hAnsi="宋体" w:eastAsia="宋体" w:cs="宋体"/>
          <w:bCs/>
          <w:sz w:val="32"/>
          <w:szCs w:val="32"/>
        </w:rPr>
        <w:t>供应商名称：</w:t>
      </w:r>
    </w:p>
    <w:p w14:paraId="5766ED58">
      <w:pPr>
        <w:pStyle w:val="6"/>
        <w:snapToGrid w:val="0"/>
        <w:spacing w:before="50" w:after="50" w:line="360" w:lineRule="auto"/>
        <w:ind w:firstLine="1280" w:firstLineChars="400"/>
        <w:rPr>
          <w:rFonts w:hint="eastAsia" w:ascii="宋体" w:hAnsi="宋体" w:eastAsia="宋体" w:cs="宋体"/>
          <w:bCs/>
          <w:sz w:val="32"/>
          <w:szCs w:val="32"/>
        </w:rPr>
      </w:pPr>
    </w:p>
    <w:p w14:paraId="19B8727E">
      <w:pPr>
        <w:snapToGrid w:val="0"/>
        <w:spacing w:before="120" w:beforeLines="50" w:after="50" w:line="360" w:lineRule="auto"/>
        <w:jc w:val="center"/>
        <w:rPr>
          <w:rFonts w:hint="eastAsia" w:ascii="宋体" w:hAnsi="宋体" w:eastAsia="宋体" w:cs="宋体"/>
          <w:sz w:val="32"/>
          <w:szCs w:val="32"/>
        </w:rPr>
      </w:pPr>
      <w:r>
        <w:rPr>
          <w:rFonts w:hint="eastAsia" w:ascii="宋体" w:hAnsi="宋体" w:eastAsia="宋体" w:cs="宋体"/>
          <w:sz w:val="32"/>
          <w:szCs w:val="32"/>
        </w:rPr>
        <w:t>年    月    日</w:t>
      </w:r>
    </w:p>
    <w:p w14:paraId="71092C9B">
      <w:pPr>
        <w:rPr>
          <w:rFonts w:hint="eastAsia"/>
          <w:lang w:val="en-US" w:eastAsia="zh-CN"/>
        </w:rPr>
      </w:pPr>
      <w:r>
        <w:rPr>
          <w:rFonts w:hint="eastAsia" w:ascii="宋体" w:hAnsi="宋体" w:eastAsia="宋体" w:cs="宋体"/>
          <w:sz w:val="32"/>
          <w:szCs w:val="32"/>
        </w:rPr>
        <w:br w:type="page"/>
      </w:r>
    </w:p>
    <w:p w14:paraId="6011179E">
      <w:pPr>
        <w:spacing w:line="360" w:lineRule="auto"/>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2.报价商务技术文件目录</w:t>
      </w:r>
    </w:p>
    <w:p w14:paraId="2DA3B356">
      <w:pPr>
        <w:spacing w:line="360" w:lineRule="auto"/>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根据采购文件规定及供应商提供的材料自行编写目录。</w:t>
      </w:r>
    </w:p>
    <w:p w14:paraId="41FDC734">
      <w:pPr>
        <w:rPr>
          <w:rFonts w:hint="eastAsia"/>
          <w:lang w:val="en-US" w:eastAsia="zh-CN"/>
        </w:rPr>
      </w:pPr>
      <w:r>
        <w:rPr>
          <w:rFonts w:hint="eastAsia" w:ascii="宋体" w:hAnsi="宋体" w:eastAsia="宋体" w:cs="宋体"/>
          <w:b w:val="0"/>
          <w:bCs w:val="0"/>
          <w:sz w:val="32"/>
          <w:szCs w:val="32"/>
          <w:lang w:val="en-US" w:eastAsia="zh-CN"/>
        </w:rPr>
        <w:br w:type="page"/>
      </w:r>
    </w:p>
    <w:p w14:paraId="467EDE93">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宋体" w:hAnsi="宋体" w:eastAsia="宋体" w:cs="宋体"/>
          <w:b/>
          <w:bCs/>
          <w:color w:val="000000" w:themeColor="text1"/>
          <w:sz w:val="32"/>
          <w:szCs w:val="32"/>
          <w:lang w:val="en-US" w:eastAsia="zh-CN"/>
          <w14:textFill>
            <w14:solidFill>
              <w14:schemeClr w14:val="tx1"/>
            </w14:solidFill>
          </w14:textFill>
        </w:rPr>
      </w:pPr>
      <w:r>
        <w:rPr>
          <w:rFonts w:hint="eastAsia" w:ascii="宋体" w:hAnsi="宋体" w:eastAsia="宋体" w:cs="宋体"/>
          <w:b/>
          <w:bCs/>
          <w:color w:val="000000" w:themeColor="text1"/>
          <w:sz w:val="32"/>
          <w:szCs w:val="32"/>
          <w:lang w:val="en-US" w:eastAsia="zh-CN"/>
          <w14:textFill>
            <w14:solidFill>
              <w14:schemeClr w14:val="tx1"/>
            </w14:solidFill>
          </w14:textFill>
        </w:rPr>
        <w:t>竞标报价表</w:t>
      </w:r>
    </w:p>
    <w:p w14:paraId="049190ED">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4"/>
          <w:szCs w:val="24"/>
          <w:lang w:val="en-US" w:eastAsia="zh-CN"/>
        </w:rPr>
        <w:t>项目名称：</w:t>
      </w:r>
      <w:r>
        <w:rPr>
          <w:rFonts w:hint="eastAsia" w:ascii="宋体" w:hAnsi="宋体" w:eastAsia="宋体" w:cs="宋体"/>
          <w:b w:val="0"/>
          <w:bCs/>
          <w:sz w:val="24"/>
          <w:szCs w:val="24"/>
          <w:u w:val="single"/>
          <w:lang w:val="en-US" w:eastAsia="zh-CN"/>
        </w:rPr>
        <w:t>格兰云天阅酒店瓶装水采购项目</w:t>
      </w:r>
    </w:p>
    <w:tbl>
      <w:tblPr>
        <w:tblStyle w:val="19"/>
        <w:tblpPr w:leftFromText="180" w:rightFromText="180" w:vertAnchor="text" w:horzAnchor="page" w:tblpXSpec="center" w:tblpY="268"/>
        <w:tblOverlap w:val="never"/>
        <w:tblW w:w="5068" w:type="pct"/>
        <w:jc w:val="center"/>
        <w:tblLayout w:type="fixed"/>
        <w:tblCellMar>
          <w:top w:w="0" w:type="dxa"/>
          <w:left w:w="108" w:type="dxa"/>
          <w:bottom w:w="0" w:type="dxa"/>
          <w:right w:w="108" w:type="dxa"/>
        </w:tblCellMar>
      </w:tblPr>
      <w:tblGrid>
        <w:gridCol w:w="616"/>
        <w:gridCol w:w="1384"/>
        <w:gridCol w:w="1305"/>
        <w:gridCol w:w="1688"/>
        <w:gridCol w:w="1724"/>
        <w:gridCol w:w="1993"/>
        <w:gridCol w:w="703"/>
      </w:tblGrid>
      <w:tr w14:paraId="5DA7AE5C">
        <w:tblPrEx>
          <w:tblCellMar>
            <w:top w:w="0" w:type="dxa"/>
            <w:left w:w="108" w:type="dxa"/>
            <w:bottom w:w="0" w:type="dxa"/>
            <w:right w:w="108" w:type="dxa"/>
          </w:tblCellMar>
        </w:tblPrEx>
        <w:trPr>
          <w:trHeight w:val="802" w:hRule="atLeast"/>
          <w:jc w:val="center"/>
        </w:trPr>
        <w:tc>
          <w:tcPr>
            <w:tcW w:w="327" w:type="pct"/>
            <w:tcBorders>
              <w:top w:val="single" w:color="000000" w:sz="4" w:space="0"/>
              <w:left w:val="single" w:color="000000" w:sz="4" w:space="0"/>
              <w:bottom w:val="single" w:color="000000" w:sz="4" w:space="0"/>
              <w:right w:val="single" w:color="000000" w:sz="4" w:space="0"/>
            </w:tcBorders>
            <w:noWrap/>
            <w:vAlign w:val="center"/>
          </w:tcPr>
          <w:p w14:paraId="76694313">
            <w:pPr>
              <w:widowControl/>
              <w:jc w:val="center"/>
              <w:textAlignment w:val="center"/>
              <w:rPr>
                <w:rFonts w:hint="eastAsia" w:ascii="宋体" w:hAnsi="宋体" w:eastAsia="宋体" w:cs="宋体"/>
                <w:color w:val="000000"/>
                <w:sz w:val="24"/>
                <w:szCs w:val="24"/>
                <w:lang w:eastAsia="zh-CN"/>
              </w:rPr>
            </w:pPr>
            <w:r>
              <w:rPr>
                <w:rFonts w:hint="eastAsia" w:ascii="宋体" w:hAnsi="宋体" w:eastAsia="宋体" w:cs="宋体"/>
                <w:b/>
                <w:bCs/>
                <w:color w:val="000000"/>
                <w:kern w:val="0"/>
                <w:sz w:val="24"/>
                <w:szCs w:val="24"/>
                <w:lang w:eastAsia="zh-CN"/>
              </w:rPr>
              <w:t>序号</w:t>
            </w:r>
          </w:p>
        </w:tc>
        <w:tc>
          <w:tcPr>
            <w:tcW w:w="735" w:type="pct"/>
            <w:tcBorders>
              <w:top w:val="single" w:color="000000" w:sz="4" w:space="0"/>
              <w:left w:val="single" w:color="000000" w:sz="4" w:space="0"/>
              <w:bottom w:val="single" w:color="000000" w:sz="4" w:space="0"/>
              <w:right w:val="single" w:color="000000" w:sz="4" w:space="0"/>
            </w:tcBorders>
            <w:noWrap/>
            <w:vAlign w:val="center"/>
          </w:tcPr>
          <w:p w14:paraId="64B81F76">
            <w:pPr>
              <w:widowControl/>
              <w:jc w:val="center"/>
              <w:textAlignment w:val="center"/>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lang w:eastAsia="zh-CN"/>
              </w:rPr>
              <w:t>品牌</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14:paraId="7F9DF639">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rPr>
              <w:t>产品型号</w:t>
            </w:r>
          </w:p>
        </w:tc>
        <w:tc>
          <w:tcPr>
            <w:tcW w:w="896" w:type="pct"/>
            <w:tcBorders>
              <w:top w:val="single" w:color="000000" w:sz="4" w:space="0"/>
              <w:left w:val="single" w:color="000000" w:sz="4" w:space="0"/>
              <w:bottom w:val="single" w:color="000000" w:sz="4" w:space="0"/>
              <w:right w:val="single" w:color="000000" w:sz="4" w:space="0"/>
            </w:tcBorders>
            <w:noWrap w:val="0"/>
            <w:vAlign w:val="center"/>
          </w:tcPr>
          <w:p w14:paraId="0F3102E4">
            <w:pPr>
              <w:widowControl/>
              <w:jc w:val="center"/>
              <w:textAlignment w:val="center"/>
              <w:rPr>
                <w:rFonts w:hint="default" w:ascii="宋体" w:hAnsi="宋体" w:eastAsia="宋体" w:cs="宋体"/>
                <w:b/>
                <w:bCs/>
                <w:color w:val="000000"/>
                <w:sz w:val="24"/>
                <w:szCs w:val="24"/>
                <w:lang w:val="en-US" w:eastAsia="zh-CN"/>
              </w:rPr>
            </w:pPr>
            <w:r>
              <w:rPr>
                <w:rFonts w:hint="eastAsia" w:ascii="宋体" w:hAnsi="宋体" w:eastAsia="宋体" w:cs="宋体"/>
                <w:b/>
                <w:bCs/>
                <w:color w:val="000000"/>
                <w:kern w:val="0"/>
                <w:sz w:val="24"/>
                <w:szCs w:val="24"/>
                <w:lang w:val="en-US" w:eastAsia="zh-CN"/>
              </w:rPr>
              <w:t>单价（元/瓶）</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16C2C6FB">
            <w:pPr>
              <w:widowControl/>
              <w:jc w:val="center"/>
              <w:textAlignment w:val="center"/>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sz w:val="24"/>
                <w:szCs w:val="24"/>
                <w:lang w:val="en-US" w:eastAsia="zh-CN"/>
              </w:rPr>
              <w:t>数量(瓶)</w:t>
            </w:r>
          </w:p>
        </w:tc>
        <w:tc>
          <w:tcPr>
            <w:tcW w:w="1058" w:type="pct"/>
            <w:tcBorders>
              <w:top w:val="single" w:color="000000" w:sz="4" w:space="0"/>
              <w:left w:val="single" w:color="000000" w:sz="4" w:space="0"/>
              <w:bottom w:val="single" w:color="000000" w:sz="4" w:space="0"/>
              <w:right w:val="single" w:color="auto" w:sz="4" w:space="0"/>
            </w:tcBorders>
            <w:noWrap/>
            <w:vAlign w:val="center"/>
          </w:tcPr>
          <w:p w14:paraId="6E8A889D">
            <w:pPr>
              <w:widowControl/>
              <w:jc w:val="center"/>
              <w:textAlignment w:val="center"/>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lang w:val="en-US" w:eastAsia="zh-CN"/>
              </w:rPr>
              <w:t>总金额</w:t>
            </w:r>
          </w:p>
        </w:tc>
        <w:tc>
          <w:tcPr>
            <w:tcW w:w="373" w:type="pct"/>
            <w:tcBorders>
              <w:top w:val="single" w:color="000000" w:sz="4" w:space="0"/>
              <w:left w:val="single" w:color="auto" w:sz="4" w:space="0"/>
              <w:bottom w:val="single" w:color="000000" w:sz="4" w:space="0"/>
              <w:right w:val="single" w:color="000000" w:sz="4" w:space="0"/>
            </w:tcBorders>
            <w:noWrap/>
            <w:vAlign w:val="center"/>
          </w:tcPr>
          <w:p w14:paraId="381A84D4">
            <w:pPr>
              <w:widowControl/>
              <w:jc w:val="center"/>
              <w:textAlignment w:val="center"/>
              <w:rPr>
                <w:rFonts w:hint="default"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备注</w:t>
            </w:r>
          </w:p>
        </w:tc>
      </w:tr>
      <w:tr w14:paraId="0B4D8CF0">
        <w:tblPrEx>
          <w:tblCellMar>
            <w:top w:w="0" w:type="dxa"/>
            <w:left w:w="108" w:type="dxa"/>
            <w:bottom w:w="0" w:type="dxa"/>
            <w:right w:w="108" w:type="dxa"/>
          </w:tblCellMar>
        </w:tblPrEx>
        <w:trPr>
          <w:trHeight w:val="483"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EB4E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BA2C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怡宝矿泉水</w:t>
            </w:r>
          </w:p>
        </w:tc>
        <w:tc>
          <w:tcPr>
            <w:tcW w:w="69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A72D60">
            <w:pPr>
              <w:widowControl/>
              <w:jc w:val="center"/>
              <w:textAlignment w:val="center"/>
              <w:rPr>
                <w:rFonts w:hint="eastAsia" w:ascii="宋体" w:hAnsi="宋体" w:eastAsia="宋体" w:cs="宋体"/>
                <w:color w:val="000000"/>
                <w:sz w:val="24"/>
                <w:szCs w:val="24"/>
                <w:lang w:val="en-US" w:eastAsia="zh-CN"/>
              </w:rPr>
            </w:pPr>
          </w:p>
        </w:tc>
        <w:tc>
          <w:tcPr>
            <w:tcW w:w="89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8F64FE">
            <w:pPr>
              <w:widowControl/>
              <w:jc w:val="center"/>
              <w:textAlignment w:val="center"/>
              <w:rPr>
                <w:rFonts w:hint="eastAsia" w:ascii="宋体" w:hAnsi="宋体" w:eastAsia="宋体" w:cs="宋体"/>
                <w:sz w:val="24"/>
                <w:szCs w:val="24"/>
              </w:rPr>
            </w:pP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5CABB2E5">
            <w:pPr>
              <w:widowControl/>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20000</w:t>
            </w:r>
          </w:p>
        </w:tc>
        <w:tc>
          <w:tcPr>
            <w:tcW w:w="1058" w:type="pct"/>
            <w:tcBorders>
              <w:top w:val="single" w:color="000000" w:sz="4" w:space="0"/>
              <w:left w:val="single" w:color="000000" w:sz="4" w:space="0"/>
              <w:bottom w:val="single" w:color="000000" w:sz="4" w:space="0"/>
              <w:right w:val="single" w:color="auto" w:sz="4" w:space="0"/>
            </w:tcBorders>
            <w:noWrap/>
            <w:vAlign w:val="center"/>
          </w:tcPr>
          <w:p w14:paraId="217775AB">
            <w:pPr>
              <w:widowControl/>
              <w:jc w:val="center"/>
              <w:textAlignment w:val="center"/>
              <w:rPr>
                <w:rFonts w:hint="eastAsia" w:ascii="宋体" w:hAnsi="宋体" w:eastAsia="宋体" w:cs="宋体"/>
                <w:sz w:val="24"/>
                <w:szCs w:val="24"/>
                <w:lang w:val="en-US" w:eastAsia="zh-CN"/>
              </w:rPr>
            </w:pPr>
          </w:p>
        </w:tc>
        <w:tc>
          <w:tcPr>
            <w:tcW w:w="373" w:type="pct"/>
            <w:tcBorders>
              <w:top w:val="single" w:color="000000" w:sz="4" w:space="0"/>
              <w:left w:val="single" w:color="auto" w:sz="4" w:space="0"/>
              <w:bottom w:val="single" w:color="000000" w:sz="4" w:space="0"/>
              <w:right w:val="single" w:color="000000" w:sz="4" w:space="0"/>
            </w:tcBorders>
            <w:noWrap/>
            <w:vAlign w:val="center"/>
          </w:tcPr>
          <w:p w14:paraId="1A8AB7CA">
            <w:pPr>
              <w:widowControl/>
              <w:jc w:val="center"/>
              <w:textAlignment w:val="center"/>
              <w:rPr>
                <w:rFonts w:hint="default" w:ascii="宋体" w:hAnsi="宋体" w:eastAsia="宋体" w:cs="宋体"/>
                <w:sz w:val="24"/>
                <w:szCs w:val="24"/>
                <w:lang w:val="en-US" w:eastAsia="zh-CN"/>
              </w:rPr>
            </w:pPr>
          </w:p>
        </w:tc>
      </w:tr>
      <w:tr w14:paraId="77EC93D5">
        <w:tblPrEx>
          <w:tblCellMar>
            <w:top w:w="0" w:type="dxa"/>
            <w:left w:w="108" w:type="dxa"/>
            <w:bottom w:w="0" w:type="dxa"/>
            <w:right w:w="108" w:type="dxa"/>
          </w:tblCellMar>
        </w:tblPrEx>
        <w:trPr>
          <w:trHeight w:val="481"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50926">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2</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D0C80">
            <w:pPr>
              <w:widowControl/>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柠檬茶</w:t>
            </w:r>
          </w:p>
        </w:tc>
        <w:tc>
          <w:tcPr>
            <w:tcW w:w="69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F1DC30">
            <w:pPr>
              <w:widowControl/>
              <w:jc w:val="center"/>
              <w:textAlignment w:val="center"/>
              <w:rPr>
                <w:rFonts w:hint="eastAsia" w:ascii="宋体" w:hAnsi="宋体" w:eastAsia="宋体" w:cs="宋体"/>
                <w:color w:val="000000"/>
                <w:sz w:val="24"/>
                <w:szCs w:val="24"/>
              </w:rPr>
            </w:pPr>
          </w:p>
        </w:tc>
        <w:tc>
          <w:tcPr>
            <w:tcW w:w="89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344DF8">
            <w:pPr>
              <w:widowControl/>
              <w:jc w:val="center"/>
              <w:textAlignment w:val="center"/>
              <w:rPr>
                <w:rFonts w:hint="eastAsia" w:ascii="宋体" w:hAnsi="宋体" w:eastAsia="宋体" w:cs="宋体"/>
                <w:sz w:val="24"/>
                <w:szCs w:val="24"/>
              </w:rPr>
            </w:pP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2837FA8F">
            <w:pPr>
              <w:widowControl/>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180</w:t>
            </w:r>
          </w:p>
        </w:tc>
        <w:tc>
          <w:tcPr>
            <w:tcW w:w="1058" w:type="pct"/>
            <w:tcBorders>
              <w:top w:val="single" w:color="000000" w:sz="4" w:space="0"/>
              <w:left w:val="single" w:color="000000" w:sz="4" w:space="0"/>
              <w:bottom w:val="single" w:color="000000" w:sz="4" w:space="0"/>
              <w:right w:val="single" w:color="auto" w:sz="4" w:space="0"/>
            </w:tcBorders>
            <w:noWrap/>
            <w:vAlign w:val="center"/>
          </w:tcPr>
          <w:p w14:paraId="27C9876A">
            <w:pPr>
              <w:widowControl/>
              <w:jc w:val="center"/>
              <w:textAlignment w:val="center"/>
              <w:rPr>
                <w:rFonts w:hint="eastAsia" w:ascii="宋体" w:hAnsi="宋体" w:eastAsia="宋体" w:cs="宋体"/>
                <w:sz w:val="24"/>
                <w:szCs w:val="24"/>
                <w:lang w:val="en-US" w:eastAsia="zh-CN"/>
              </w:rPr>
            </w:pPr>
          </w:p>
        </w:tc>
        <w:tc>
          <w:tcPr>
            <w:tcW w:w="373" w:type="pct"/>
            <w:tcBorders>
              <w:top w:val="single" w:color="000000" w:sz="4" w:space="0"/>
              <w:left w:val="single" w:color="auto" w:sz="4" w:space="0"/>
              <w:bottom w:val="single" w:color="000000" w:sz="4" w:space="0"/>
              <w:right w:val="single" w:color="000000" w:sz="4" w:space="0"/>
            </w:tcBorders>
            <w:noWrap/>
            <w:vAlign w:val="center"/>
          </w:tcPr>
          <w:p w14:paraId="4243B865">
            <w:pPr>
              <w:widowControl/>
              <w:jc w:val="center"/>
              <w:textAlignment w:val="center"/>
              <w:rPr>
                <w:rFonts w:hint="default" w:ascii="宋体" w:hAnsi="宋体" w:eastAsia="宋体" w:cs="宋体"/>
                <w:sz w:val="24"/>
                <w:szCs w:val="24"/>
                <w:lang w:val="en-US" w:eastAsia="zh-CN"/>
              </w:rPr>
            </w:pPr>
          </w:p>
        </w:tc>
      </w:tr>
      <w:tr w14:paraId="78AB9F73">
        <w:tblPrEx>
          <w:tblCellMar>
            <w:top w:w="0" w:type="dxa"/>
            <w:left w:w="108" w:type="dxa"/>
            <w:bottom w:w="0" w:type="dxa"/>
            <w:right w:w="108" w:type="dxa"/>
          </w:tblCellMar>
        </w:tblPrEx>
        <w:trPr>
          <w:trHeight w:val="462"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8539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3</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11A16">
            <w:pPr>
              <w:keepNext w:val="0"/>
              <w:keepLines w:val="0"/>
              <w:widowControl/>
              <w:suppressLineNumbers w:val="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菊花茶</w:t>
            </w:r>
          </w:p>
        </w:tc>
        <w:tc>
          <w:tcPr>
            <w:tcW w:w="69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7B2E60">
            <w:pPr>
              <w:widowControl/>
              <w:jc w:val="center"/>
              <w:textAlignment w:val="center"/>
              <w:rPr>
                <w:rFonts w:hint="eastAsia" w:ascii="宋体" w:hAnsi="宋体" w:eastAsia="宋体" w:cs="宋体"/>
                <w:color w:val="000000"/>
                <w:sz w:val="24"/>
                <w:szCs w:val="24"/>
              </w:rPr>
            </w:pPr>
          </w:p>
        </w:tc>
        <w:tc>
          <w:tcPr>
            <w:tcW w:w="89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67B1C0">
            <w:pPr>
              <w:widowControl/>
              <w:jc w:val="center"/>
              <w:textAlignment w:val="center"/>
              <w:rPr>
                <w:rFonts w:hint="default" w:ascii="宋体" w:hAnsi="宋体" w:eastAsia="宋体" w:cs="宋体"/>
                <w:sz w:val="24"/>
                <w:szCs w:val="24"/>
                <w:lang w:val="en-US"/>
              </w:rPr>
            </w:pPr>
          </w:p>
        </w:tc>
        <w:tc>
          <w:tcPr>
            <w:tcW w:w="1724" w:type="dxa"/>
            <w:tcBorders>
              <w:top w:val="single" w:color="000000" w:sz="4" w:space="0"/>
              <w:left w:val="single" w:color="000000" w:sz="4" w:space="0"/>
              <w:bottom w:val="single" w:color="000000" w:sz="4" w:space="0"/>
              <w:right w:val="single" w:color="000000" w:sz="4" w:space="0"/>
            </w:tcBorders>
            <w:noWrap/>
            <w:vAlign w:val="center"/>
          </w:tcPr>
          <w:p w14:paraId="1A9B8202">
            <w:pPr>
              <w:widowControl/>
              <w:jc w:val="center"/>
              <w:textAlignment w:val="center"/>
              <w:rPr>
                <w:rFonts w:hint="default" w:ascii="宋体" w:hAnsi="宋体" w:eastAsia="宋体" w:cs="宋体"/>
                <w:sz w:val="24"/>
                <w:szCs w:val="24"/>
                <w:lang w:val="en-US"/>
              </w:rPr>
            </w:pPr>
            <w:r>
              <w:rPr>
                <w:rFonts w:hint="eastAsia" w:ascii="宋体" w:hAnsi="宋体" w:eastAsia="宋体" w:cs="宋体"/>
                <w:sz w:val="24"/>
                <w:szCs w:val="24"/>
                <w:lang w:val="en-US" w:eastAsia="zh-CN"/>
              </w:rPr>
              <w:t>120</w:t>
            </w:r>
          </w:p>
        </w:tc>
        <w:tc>
          <w:tcPr>
            <w:tcW w:w="1058" w:type="pct"/>
            <w:tcBorders>
              <w:top w:val="single" w:color="000000" w:sz="4" w:space="0"/>
              <w:left w:val="single" w:color="000000" w:sz="4" w:space="0"/>
              <w:bottom w:val="single" w:color="000000" w:sz="4" w:space="0"/>
              <w:right w:val="single" w:color="auto" w:sz="4" w:space="0"/>
            </w:tcBorders>
            <w:noWrap/>
            <w:vAlign w:val="center"/>
          </w:tcPr>
          <w:p w14:paraId="7D28ACAD">
            <w:pPr>
              <w:widowControl/>
              <w:jc w:val="center"/>
              <w:textAlignment w:val="center"/>
              <w:rPr>
                <w:rFonts w:hint="eastAsia" w:ascii="宋体" w:hAnsi="宋体" w:eastAsia="宋体" w:cs="宋体"/>
                <w:sz w:val="24"/>
                <w:szCs w:val="24"/>
                <w:lang w:val="en-US" w:eastAsia="zh-CN"/>
              </w:rPr>
            </w:pPr>
          </w:p>
        </w:tc>
        <w:tc>
          <w:tcPr>
            <w:tcW w:w="373" w:type="pct"/>
            <w:tcBorders>
              <w:top w:val="single" w:color="000000" w:sz="4" w:space="0"/>
              <w:left w:val="single" w:color="auto" w:sz="4" w:space="0"/>
              <w:bottom w:val="single" w:color="000000" w:sz="4" w:space="0"/>
              <w:right w:val="single" w:color="000000" w:sz="4" w:space="0"/>
            </w:tcBorders>
            <w:noWrap/>
            <w:vAlign w:val="center"/>
          </w:tcPr>
          <w:p w14:paraId="51A6B85E">
            <w:pPr>
              <w:widowControl/>
              <w:jc w:val="center"/>
              <w:textAlignment w:val="center"/>
              <w:rPr>
                <w:rFonts w:hint="default" w:ascii="宋体" w:hAnsi="宋体" w:eastAsia="宋体" w:cs="宋体"/>
                <w:sz w:val="24"/>
                <w:szCs w:val="24"/>
                <w:lang w:val="en-US" w:eastAsia="zh-CN"/>
              </w:rPr>
            </w:pPr>
          </w:p>
        </w:tc>
      </w:tr>
      <w:tr w14:paraId="7B9026A7">
        <w:tblPrEx>
          <w:tblCellMar>
            <w:top w:w="0" w:type="dxa"/>
            <w:left w:w="108" w:type="dxa"/>
            <w:bottom w:w="0" w:type="dxa"/>
            <w:right w:w="108" w:type="dxa"/>
          </w:tblCellMar>
        </w:tblPrEx>
        <w:trPr>
          <w:trHeight w:val="483"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9B13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4</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F051E">
            <w:pPr>
              <w:keepNext w:val="0"/>
              <w:keepLines w:val="0"/>
              <w:widowControl/>
              <w:suppressLineNumbers w:val="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杨梅汤</w:t>
            </w:r>
          </w:p>
        </w:tc>
        <w:tc>
          <w:tcPr>
            <w:tcW w:w="69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027D25">
            <w:pPr>
              <w:widowControl/>
              <w:jc w:val="center"/>
              <w:textAlignment w:val="center"/>
              <w:rPr>
                <w:rFonts w:hint="eastAsia" w:ascii="宋体" w:hAnsi="宋体" w:eastAsia="宋体" w:cs="宋体"/>
                <w:color w:val="000000"/>
                <w:sz w:val="24"/>
                <w:szCs w:val="24"/>
              </w:rPr>
            </w:pPr>
          </w:p>
        </w:tc>
        <w:tc>
          <w:tcPr>
            <w:tcW w:w="89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6CBFA4">
            <w:pPr>
              <w:widowControl/>
              <w:jc w:val="center"/>
              <w:textAlignment w:val="center"/>
              <w:rPr>
                <w:rFonts w:hint="eastAsia" w:ascii="宋体" w:hAnsi="宋体" w:eastAsia="宋体" w:cs="宋体"/>
                <w:sz w:val="24"/>
                <w:szCs w:val="24"/>
              </w:rPr>
            </w:pPr>
          </w:p>
        </w:tc>
        <w:tc>
          <w:tcPr>
            <w:tcW w:w="1724" w:type="dxa"/>
            <w:tcBorders>
              <w:top w:val="single" w:color="000000" w:sz="4" w:space="0"/>
              <w:left w:val="single" w:color="000000" w:sz="4" w:space="0"/>
              <w:bottom w:val="single" w:color="000000" w:sz="4" w:space="0"/>
              <w:right w:val="single" w:color="000000" w:sz="4" w:space="0"/>
            </w:tcBorders>
            <w:noWrap/>
            <w:vAlign w:val="center"/>
          </w:tcPr>
          <w:p w14:paraId="1D37016F">
            <w:pPr>
              <w:widowControl/>
              <w:jc w:val="center"/>
              <w:textAlignment w:val="center"/>
              <w:rPr>
                <w:rFonts w:hint="default" w:ascii="宋体" w:hAnsi="宋体" w:eastAsia="宋体" w:cs="宋体"/>
                <w:sz w:val="24"/>
                <w:szCs w:val="24"/>
                <w:lang w:val="en-US"/>
              </w:rPr>
            </w:pPr>
            <w:r>
              <w:rPr>
                <w:rFonts w:hint="eastAsia" w:ascii="宋体" w:hAnsi="宋体" w:eastAsia="宋体" w:cs="宋体"/>
                <w:sz w:val="24"/>
                <w:szCs w:val="24"/>
                <w:lang w:val="en-US" w:eastAsia="zh-CN"/>
              </w:rPr>
              <w:t>120</w:t>
            </w:r>
          </w:p>
        </w:tc>
        <w:tc>
          <w:tcPr>
            <w:tcW w:w="1058" w:type="pct"/>
            <w:tcBorders>
              <w:top w:val="single" w:color="000000" w:sz="4" w:space="0"/>
              <w:left w:val="single" w:color="000000" w:sz="4" w:space="0"/>
              <w:bottom w:val="single" w:color="000000" w:sz="4" w:space="0"/>
              <w:right w:val="single" w:color="auto" w:sz="4" w:space="0"/>
            </w:tcBorders>
            <w:noWrap/>
            <w:vAlign w:val="center"/>
          </w:tcPr>
          <w:p w14:paraId="0CE7B7DE">
            <w:pPr>
              <w:widowControl/>
              <w:jc w:val="center"/>
              <w:textAlignment w:val="center"/>
              <w:rPr>
                <w:rFonts w:hint="eastAsia" w:ascii="宋体" w:hAnsi="宋体" w:eastAsia="宋体" w:cs="宋体"/>
                <w:sz w:val="24"/>
                <w:szCs w:val="24"/>
                <w:lang w:val="en-US" w:eastAsia="zh-CN"/>
              </w:rPr>
            </w:pPr>
          </w:p>
        </w:tc>
        <w:tc>
          <w:tcPr>
            <w:tcW w:w="373" w:type="pct"/>
            <w:tcBorders>
              <w:top w:val="single" w:color="000000" w:sz="4" w:space="0"/>
              <w:left w:val="single" w:color="auto" w:sz="4" w:space="0"/>
              <w:bottom w:val="single" w:color="000000" w:sz="4" w:space="0"/>
              <w:right w:val="single" w:color="000000" w:sz="4" w:space="0"/>
            </w:tcBorders>
            <w:noWrap/>
            <w:vAlign w:val="center"/>
          </w:tcPr>
          <w:p w14:paraId="2E096EB2">
            <w:pPr>
              <w:widowControl/>
              <w:jc w:val="center"/>
              <w:textAlignment w:val="center"/>
              <w:rPr>
                <w:rFonts w:hint="default" w:ascii="宋体" w:hAnsi="宋体" w:eastAsia="宋体" w:cs="宋体"/>
                <w:sz w:val="24"/>
                <w:szCs w:val="24"/>
                <w:lang w:val="en-US" w:eastAsia="zh-CN"/>
              </w:rPr>
            </w:pPr>
          </w:p>
        </w:tc>
      </w:tr>
      <w:tr w14:paraId="6A46C334">
        <w:tblPrEx>
          <w:tblCellMar>
            <w:top w:w="0" w:type="dxa"/>
            <w:left w:w="108" w:type="dxa"/>
            <w:bottom w:w="0" w:type="dxa"/>
            <w:right w:w="108" w:type="dxa"/>
          </w:tblCellMar>
        </w:tblPrEx>
        <w:trPr>
          <w:trHeight w:val="483"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ED9C7">
            <w:pPr>
              <w:widowControl/>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16789">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炖梨</w:t>
            </w:r>
          </w:p>
        </w:tc>
        <w:tc>
          <w:tcPr>
            <w:tcW w:w="69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573FA8">
            <w:pPr>
              <w:widowControl/>
              <w:jc w:val="center"/>
              <w:textAlignment w:val="center"/>
              <w:rPr>
                <w:rFonts w:hint="eastAsia" w:ascii="宋体" w:hAnsi="宋体" w:eastAsia="宋体" w:cs="宋体"/>
                <w:color w:val="000000"/>
                <w:sz w:val="24"/>
                <w:szCs w:val="24"/>
                <w:lang w:val="en-US" w:eastAsia="zh-CN"/>
              </w:rPr>
            </w:pPr>
          </w:p>
        </w:tc>
        <w:tc>
          <w:tcPr>
            <w:tcW w:w="89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652562">
            <w:pPr>
              <w:widowControl/>
              <w:jc w:val="center"/>
              <w:textAlignment w:val="center"/>
              <w:rPr>
                <w:rFonts w:hint="default" w:ascii="宋体" w:hAnsi="宋体" w:eastAsia="宋体" w:cs="宋体"/>
                <w:sz w:val="24"/>
                <w:szCs w:val="24"/>
                <w:lang w:val="en-US" w:eastAsia="zh-CN"/>
              </w:rPr>
            </w:pPr>
          </w:p>
        </w:tc>
        <w:tc>
          <w:tcPr>
            <w:tcW w:w="1724" w:type="dxa"/>
            <w:tcBorders>
              <w:top w:val="single" w:color="000000" w:sz="4" w:space="0"/>
              <w:left w:val="single" w:color="000000" w:sz="4" w:space="0"/>
              <w:bottom w:val="single" w:color="000000" w:sz="4" w:space="0"/>
              <w:right w:val="single" w:color="000000" w:sz="4" w:space="0"/>
            </w:tcBorders>
            <w:noWrap/>
            <w:vAlign w:val="center"/>
          </w:tcPr>
          <w:p w14:paraId="245056A7">
            <w:pPr>
              <w:widowControl/>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120</w:t>
            </w:r>
          </w:p>
        </w:tc>
        <w:tc>
          <w:tcPr>
            <w:tcW w:w="1058" w:type="pct"/>
            <w:tcBorders>
              <w:top w:val="single" w:color="000000" w:sz="4" w:space="0"/>
              <w:left w:val="single" w:color="000000" w:sz="4" w:space="0"/>
              <w:bottom w:val="single" w:color="000000" w:sz="4" w:space="0"/>
              <w:right w:val="single" w:color="auto" w:sz="4" w:space="0"/>
            </w:tcBorders>
            <w:noWrap/>
            <w:vAlign w:val="center"/>
          </w:tcPr>
          <w:p w14:paraId="1755E4F8">
            <w:pPr>
              <w:widowControl/>
              <w:jc w:val="center"/>
              <w:textAlignment w:val="center"/>
              <w:rPr>
                <w:rFonts w:hint="eastAsia" w:ascii="宋体" w:hAnsi="宋体" w:eastAsia="宋体" w:cs="宋体"/>
                <w:sz w:val="24"/>
                <w:szCs w:val="24"/>
                <w:lang w:val="en-US" w:eastAsia="zh-CN"/>
              </w:rPr>
            </w:pPr>
          </w:p>
        </w:tc>
        <w:tc>
          <w:tcPr>
            <w:tcW w:w="373" w:type="pct"/>
            <w:tcBorders>
              <w:top w:val="single" w:color="000000" w:sz="4" w:space="0"/>
              <w:left w:val="single" w:color="auto" w:sz="4" w:space="0"/>
              <w:bottom w:val="single" w:color="000000" w:sz="4" w:space="0"/>
              <w:right w:val="single" w:color="000000" w:sz="4" w:space="0"/>
            </w:tcBorders>
            <w:noWrap/>
            <w:vAlign w:val="center"/>
          </w:tcPr>
          <w:p w14:paraId="7631A959">
            <w:pPr>
              <w:widowControl/>
              <w:jc w:val="center"/>
              <w:textAlignment w:val="center"/>
              <w:rPr>
                <w:rFonts w:hint="default" w:ascii="宋体" w:hAnsi="宋体" w:eastAsia="宋体" w:cs="宋体"/>
                <w:sz w:val="24"/>
                <w:szCs w:val="24"/>
                <w:lang w:val="en-US" w:eastAsia="zh-CN"/>
              </w:rPr>
            </w:pPr>
          </w:p>
        </w:tc>
      </w:tr>
      <w:tr w14:paraId="2F04ACC2">
        <w:tblPrEx>
          <w:tblCellMar>
            <w:top w:w="0" w:type="dxa"/>
            <w:left w:w="108" w:type="dxa"/>
            <w:bottom w:w="0" w:type="dxa"/>
            <w:right w:w="108" w:type="dxa"/>
          </w:tblCellMar>
        </w:tblPrEx>
        <w:trPr>
          <w:trHeight w:val="483"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EB5C2">
            <w:pPr>
              <w:widowControl/>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653E1">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橙橙假日</w:t>
            </w:r>
          </w:p>
        </w:tc>
        <w:tc>
          <w:tcPr>
            <w:tcW w:w="69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943D8A">
            <w:pPr>
              <w:widowControl/>
              <w:jc w:val="center"/>
              <w:textAlignment w:val="center"/>
              <w:rPr>
                <w:rFonts w:hint="eastAsia" w:ascii="宋体" w:hAnsi="宋体" w:eastAsia="宋体" w:cs="宋体"/>
                <w:color w:val="000000"/>
                <w:sz w:val="24"/>
                <w:szCs w:val="24"/>
                <w:lang w:val="en-US" w:eastAsia="zh-CN"/>
              </w:rPr>
            </w:pPr>
          </w:p>
        </w:tc>
        <w:tc>
          <w:tcPr>
            <w:tcW w:w="89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24F064">
            <w:pPr>
              <w:widowControl/>
              <w:jc w:val="center"/>
              <w:textAlignment w:val="center"/>
              <w:rPr>
                <w:rFonts w:hint="default" w:ascii="宋体" w:hAnsi="宋体" w:eastAsia="宋体" w:cs="宋体"/>
                <w:sz w:val="24"/>
                <w:szCs w:val="24"/>
                <w:lang w:val="en-US" w:eastAsia="zh-CN"/>
              </w:rPr>
            </w:pPr>
          </w:p>
        </w:tc>
        <w:tc>
          <w:tcPr>
            <w:tcW w:w="1724" w:type="dxa"/>
            <w:tcBorders>
              <w:top w:val="single" w:color="000000" w:sz="4" w:space="0"/>
              <w:left w:val="single" w:color="000000" w:sz="4" w:space="0"/>
              <w:bottom w:val="single" w:color="000000" w:sz="4" w:space="0"/>
              <w:right w:val="single" w:color="000000" w:sz="4" w:space="0"/>
            </w:tcBorders>
            <w:noWrap/>
            <w:vAlign w:val="center"/>
          </w:tcPr>
          <w:p w14:paraId="50399C9E">
            <w:pPr>
              <w:widowControl/>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75</w:t>
            </w:r>
          </w:p>
        </w:tc>
        <w:tc>
          <w:tcPr>
            <w:tcW w:w="1058" w:type="pct"/>
            <w:tcBorders>
              <w:top w:val="single" w:color="000000" w:sz="4" w:space="0"/>
              <w:left w:val="single" w:color="000000" w:sz="4" w:space="0"/>
              <w:bottom w:val="single" w:color="000000" w:sz="4" w:space="0"/>
              <w:right w:val="single" w:color="auto" w:sz="4" w:space="0"/>
            </w:tcBorders>
            <w:noWrap/>
            <w:vAlign w:val="center"/>
          </w:tcPr>
          <w:p w14:paraId="24E6DF5F">
            <w:pPr>
              <w:widowControl/>
              <w:jc w:val="center"/>
              <w:textAlignment w:val="center"/>
              <w:rPr>
                <w:rFonts w:hint="eastAsia" w:ascii="宋体" w:hAnsi="宋体" w:eastAsia="宋体" w:cs="宋体"/>
                <w:sz w:val="24"/>
                <w:szCs w:val="24"/>
                <w:lang w:val="en-US" w:eastAsia="zh-CN"/>
              </w:rPr>
            </w:pPr>
          </w:p>
        </w:tc>
        <w:tc>
          <w:tcPr>
            <w:tcW w:w="373" w:type="pct"/>
            <w:tcBorders>
              <w:top w:val="single" w:color="000000" w:sz="4" w:space="0"/>
              <w:left w:val="single" w:color="auto" w:sz="4" w:space="0"/>
              <w:bottom w:val="single" w:color="000000" w:sz="4" w:space="0"/>
              <w:right w:val="single" w:color="000000" w:sz="4" w:space="0"/>
            </w:tcBorders>
            <w:noWrap/>
            <w:vAlign w:val="center"/>
          </w:tcPr>
          <w:p w14:paraId="42897EF3">
            <w:pPr>
              <w:widowControl/>
              <w:jc w:val="center"/>
              <w:textAlignment w:val="center"/>
              <w:rPr>
                <w:rFonts w:hint="default" w:ascii="宋体" w:hAnsi="宋体" w:eastAsia="宋体" w:cs="宋体"/>
                <w:sz w:val="24"/>
                <w:szCs w:val="24"/>
                <w:lang w:val="en-US" w:eastAsia="zh-CN"/>
              </w:rPr>
            </w:pPr>
          </w:p>
        </w:tc>
      </w:tr>
      <w:tr w14:paraId="58D8D6C3">
        <w:tblPrEx>
          <w:tblCellMar>
            <w:top w:w="0" w:type="dxa"/>
            <w:left w:w="108" w:type="dxa"/>
            <w:bottom w:w="0" w:type="dxa"/>
            <w:right w:w="108" w:type="dxa"/>
          </w:tblCellMar>
        </w:tblPrEx>
        <w:trPr>
          <w:trHeight w:val="483"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79B6A">
            <w:pPr>
              <w:widowControl/>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7</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99182">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葡萄桃日</w:t>
            </w:r>
          </w:p>
        </w:tc>
        <w:tc>
          <w:tcPr>
            <w:tcW w:w="69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3A08A8">
            <w:pPr>
              <w:widowControl/>
              <w:jc w:val="center"/>
              <w:textAlignment w:val="center"/>
              <w:rPr>
                <w:rFonts w:hint="eastAsia" w:ascii="宋体" w:hAnsi="宋体" w:eastAsia="宋体" w:cs="宋体"/>
                <w:color w:val="000000"/>
                <w:sz w:val="24"/>
                <w:szCs w:val="24"/>
                <w:lang w:val="en-US" w:eastAsia="zh-CN"/>
              </w:rPr>
            </w:pPr>
          </w:p>
        </w:tc>
        <w:tc>
          <w:tcPr>
            <w:tcW w:w="89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E600F4">
            <w:pPr>
              <w:widowControl/>
              <w:jc w:val="center"/>
              <w:textAlignment w:val="center"/>
              <w:rPr>
                <w:rFonts w:hint="default" w:ascii="宋体" w:hAnsi="宋体" w:eastAsia="宋体" w:cs="宋体"/>
                <w:sz w:val="24"/>
                <w:szCs w:val="24"/>
                <w:lang w:val="en-US" w:eastAsia="zh-CN"/>
              </w:rPr>
            </w:pPr>
          </w:p>
        </w:tc>
        <w:tc>
          <w:tcPr>
            <w:tcW w:w="1724" w:type="dxa"/>
            <w:tcBorders>
              <w:top w:val="single" w:color="000000" w:sz="4" w:space="0"/>
              <w:left w:val="single" w:color="000000" w:sz="4" w:space="0"/>
              <w:bottom w:val="single" w:color="000000" w:sz="4" w:space="0"/>
              <w:right w:val="single" w:color="000000" w:sz="4" w:space="0"/>
            </w:tcBorders>
            <w:noWrap/>
            <w:vAlign w:val="center"/>
          </w:tcPr>
          <w:p w14:paraId="0F48A471">
            <w:pPr>
              <w:widowControl/>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90</w:t>
            </w:r>
          </w:p>
        </w:tc>
        <w:tc>
          <w:tcPr>
            <w:tcW w:w="1058" w:type="pct"/>
            <w:tcBorders>
              <w:top w:val="single" w:color="000000" w:sz="4" w:space="0"/>
              <w:left w:val="single" w:color="000000" w:sz="4" w:space="0"/>
              <w:bottom w:val="single" w:color="000000" w:sz="4" w:space="0"/>
              <w:right w:val="single" w:color="auto" w:sz="4" w:space="0"/>
            </w:tcBorders>
            <w:noWrap/>
            <w:vAlign w:val="center"/>
          </w:tcPr>
          <w:p w14:paraId="35908A15">
            <w:pPr>
              <w:widowControl/>
              <w:jc w:val="center"/>
              <w:textAlignment w:val="center"/>
              <w:rPr>
                <w:rFonts w:hint="eastAsia" w:ascii="宋体" w:hAnsi="宋体" w:eastAsia="宋体" w:cs="宋体"/>
                <w:sz w:val="24"/>
                <w:szCs w:val="24"/>
                <w:lang w:val="en-US" w:eastAsia="zh-CN"/>
              </w:rPr>
            </w:pPr>
          </w:p>
        </w:tc>
        <w:tc>
          <w:tcPr>
            <w:tcW w:w="373" w:type="pct"/>
            <w:tcBorders>
              <w:top w:val="single" w:color="000000" w:sz="4" w:space="0"/>
              <w:left w:val="single" w:color="auto" w:sz="4" w:space="0"/>
              <w:bottom w:val="single" w:color="000000" w:sz="4" w:space="0"/>
              <w:right w:val="single" w:color="000000" w:sz="4" w:space="0"/>
            </w:tcBorders>
            <w:noWrap/>
            <w:vAlign w:val="center"/>
          </w:tcPr>
          <w:p w14:paraId="259F0C4F">
            <w:pPr>
              <w:widowControl/>
              <w:jc w:val="center"/>
              <w:textAlignment w:val="center"/>
              <w:rPr>
                <w:rFonts w:hint="default" w:ascii="宋体" w:hAnsi="宋体" w:eastAsia="宋体" w:cs="宋体"/>
                <w:sz w:val="24"/>
                <w:szCs w:val="24"/>
                <w:lang w:val="en-US" w:eastAsia="zh-CN"/>
              </w:rPr>
            </w:pPr>
          </w:p>
        </w:tc>
      </w:tr>
      <w:tr w14:paraId="2879855D">
        <w:tblPrEx>
          <w:tblCellMar>
            <w:top w:w="0" w:type="dxa"/>
            <w:left w:w="108" w:type="dxa"/>
            <w:bottom w:w="0" w:type="dxa"/>
            <w:right w:w="108" w:type="dxa"/>
          </w:tblCellMar>
        </w:tblPrEx>
        <w:trPr>
          <w:trHeight w:val="483"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F5274">
            <w:pPr>
              <w:widowControl/>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8</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2348F">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桃桃假日</w:t>
            </w:r>
          </w:p>
        </w:tc>
        <w:tc>
          <w:tcPr>
            <w:tcW w:w="69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3E3443">
            <w:pPr>
              <w:widowControl/>
              <w:jc w:val="center"/>
              <w:textAlignment w:val="center"/>
              <w:rPr>
                <w:rFonts w:hint="eastAsia" w:ascii="宋体" w:hAnsi="宋体" w:eastAsia="宋体" w:cs="宋体"/>
                <w:color w:val="000000"/>
                <w:sz w:val="24"/>
                <w:szCs w:val="24"/>
                <w:lang w:val="en-US" w:eastAsia="zh-CN"/>
              </w:rPr>
            </w:pPr>
          </w:p>
        </w:tc>
        <w:tc>
          <w:tcPr>
            <w:tcW w:w="89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8E3B26">
            <w:pPr>
              <w:widowControl/>
              <w:jc w:val="center"/>
              <w:textAlignment w:val="center"/>
              <w:rPr>
                <w:rFonts w:hint="default" w:ascii="宋体" w:hAnsi="宋体" w:eastAsia="宋体" w:cs="宋体"/>
                <w:sz w:val="24"/>
                <w:szCs w:val="24"/>
                <w:lang w:val="en-US" w:eastAsia="zh-CN"/>
              </w:rPr>
            </w:pPr>
          </w:p>
        </w:tc>
        <w:tc>
          <w:tcPr>
            <w:tcW w:w="1724" w:type="dxa"/>
            <w:tcBorders>
              <w:top w:val="single" w:color="000000" w:sz="4" w:space="0"/>
              <w:left w:val="single" w:color="000000" w:sz="4" w:space="0"/>
              <w:bottom w:val="single" w:color="000000" w:sz="4" w:space="0"/>
              <w:right w:val="single" w:color="000000" w:sz="4" w:space="0"/>
            </w:tcBorders>
            <w:noWrap/>
            <w:vAlign w:val="center"/>
          </w:tcPr>
          <w:p w14:paraId="503BEBB9">
            <w:pPr>
              <w:widowControl/>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75</w:t>
            </w:r>
          </w:p>
        </w:tc>
        <w:tc>
          <w:tcPr>
            <w:tcW w:w="1058" w:type="pct"/>
            <w:tcBorders>
              <w:top w:val="single" w:color="000000" w:sz="4" w:space="0"/>
              <w:left w:val="single" w:color="000000" w:sz="4" w:space="0"/>
              <w:bottom w:val="single" w:color="000000" w:sz="4" w:space="0"/>
              <w:right w:val="single" w:color="auto" w:sz="4" w:space="0"/>
            </w:tcBorders>
            <w:noWrap/>
            <w:vAlign w:val="center"/>
          </w:tcPr>
          <w:p w14:paraId="06B55BAE">
            <w:pPr>
              <w:widowControl/>
              <w:jc w:val="center"/>
              <w:textAlignment w:val="center"/>
              <w:rPr>
                <w:rFonts w:hint="eastAsia" w:ascii="宋体" w:hAnsi="宋体" w:eastAsia="宋体" w:cs="宋体"/>
                <w:sz w:val="24"/>
                <w:szCs w:val="24"/>
                <w:lang w:val="en-US" w:eastAsia="zh-CN"/>
              </w:rPr>
            </w:pPr>
          </w:p>
        </w:tc>
        <w:tc>
          <w:tcPr>
            <w:tcW w:w="373" w:type="pct"/>
            <w:tcBorders>
              <w:top w:val="single" w:color="000000" w:sz="4" w:space="0"/>
              <w:left w:val="single" w:color="auto" w:sz="4" w:space="0"/>
              <w:bottom w:val="single" w:color="000000" w:sz="4" w:space="0"/>
              <w:right w:val="single" w:color="000000" w:sz="4" w:space="0"/>
            </w:tcBorders>
            <w:noWrap/>
            <w:vAlign w:val="center"/>
          </w:tcPr>
          <w:p w14:paraId="204B093A">
            <w:pPr>
              <w:widowControl/>
              <w:jc w:val="center"/>
              <w:textAlignment w:val="center"/>
              <w:rPr>
                <w:rFonts w:hint="default" w:ascii="宋体" w:hAnsi="宋体" w:eastAsia="宋体" w:cs="宋体"/>
                <w:sz w:val="24"/>
                <w:szCs w:val="24"/>
                <w:lang w:val="en-US" w:eastAsia="zh-CN"/>
              </w:rPr>
            </w:pPr>
          </w:p>
        </w:tc>
      </w:tr>
      <w:tr w14:paraId="42780E05">
        <w:tblPrEx>
          <w:tblCellMar>
            <w:top w:w="0" w:type="dxa"/>
            <w:left w:w="108" w:type="dxa"/>
            <w:bottom w:w="0" w:type="dxa"/>
            <w:right w:w="108" w:type="dxa"/>
          </w:tblCellMar>
        </w:tblPrEx>
        <w:trPr>
          <w:trHeight w:val="483"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2B338">
            <w:pPr>
              <w:widowControl/>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9</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95E21">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茉莉玉露</w:t>
            </w:r>
          </w:p>
        </w:tc>
        <w:tc>
          <w:tcPr>
            <w:tcW w:w="69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8BCAE5">
            <w:pPr>
              <w:widowControl/>
              <w:jc w:val="center"/>
              <w:textAlignment w:val="center"/>
              <w:rPr>
                <w:rFonts w:hint="eastAsia" w:ascii="宋体" w:hAnsi="宋体" w:eastAsia="宋体" w:cs="宋体"/>
                <w:color w:val="000000"/>
                <w:sz w:val="24"/>
                <w:szCs w:val="24"/>
                <w:lang w:val="en-US" w:eastAsia="zh-CN"/>
              </w:rPr>
            </w:pPr>
          </w:p>
        </w:tc>
        <w:tc>
          <w:tcPr>
            <w:tcW w:w="89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2F9F66">
            <w:pPr>
              <w:widowControl/>
              <w:jc w:val="center"/>
              <w:textAlignment w:val="center"/>
              <w:rPr>
                <w:rFonts w:hint="default" w:ascii="宋体" w:hAnsi="宋体" w:eastAsia="宋体" w:cs="宋体"/>
                <w:sz w:val="24"/>
                <w:szCs w:val="24"/>
                <w:lang w:val="en-US" w:eastAsia="zh-CN"/>
              </w:rPr>
            </w:pPr>
          </w:p>
        </w:tc>
        <w:tc>
          <w:tcPr>
            <w:tcW w:w="1724" w:type="dxa"/>
            <w:tcBorders>
              <w:top w:val="single" w:color="000000" w:sz="4" w:space="0"/>
              <w:left w:val="single" w:color="000000" w:sz="4" w:space="0"/>
              <w:bottom w:val="single" w:color="000000" w:sz="4" w:space="0"/>
              <w:right w:val="single" w:color="000000" w:sz="4" w:space="0"/>
            </w:tcBorders>
            <w:noWrap/>
            <w:vAlign w:val="center"/>
          </w:tcPr>
          <w:p w14:paraId="65543FF6">
            <w:pPr>
              <w:widowControl/>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60</w:t>
            </w:r>
          </w:p>
        </w:tc>
        <w:tc>
          <w:tcPr>
            <w:tcW w:w="1058" w:type="pct"/>
            <w:tcBorders>
              <w:top w:val="single" w:color="000000" w:sz="4" w:space="0"/>
              <w:left w:val="single" w:color="000000" w:sz="4" w:space="0"/>
              <w:bottom w:val="single" w:color="000000" w:sz="4" w:space="0"/>
              <w:right w:val="single" w:color="auto" w:sz="4" w:space="0"/>
            </w:tcBorders>
            <w:noWrap/>
            <w:vAlign w:val="center"/>
          </w:tcPr>
          <w:p w14:paraId="2C75A88E">
            <w:pPr>
              <w:widowControl/>
              <w:jc w:val="center"/>
              <w:textAlignment w:val="center"/>
              <w:rPr>
                <w:rFonts w:hint="eastAsia" w:ascii="宋体" w:hAnsi="宋体" w:eastAsia="宋体" w:cs="宋体"/>
                <w:sz w:val="24"/>
                <w:szCs w:val="24"/>
                <w:lang w:val="en-US" w:eastAsia="zh-CN"/>
              </w:rPr>
            </w:pPr>
          </w:p>
        </w:tc>
        <w:tc>
          <w:tcPr>
            <w:tcW w:w="373" w:type="pct"/>
            <w:tcBorders>
              <w:top w:val="single" w:color="000000" w:sz="4" w:space="0"/>
              <w:left w:val="single" w:color="auto" w:sz="4" w:space="0"/>
              <w:bottom w:val="single" w:color="000000" w:sz="4" w:space="0"/>
              <w:right w:val="single" w:color="000000" w:sz="4" w:space="0"/>
            </w:tcBorders>
            <w:noWrap/>
            <w:vAlign w:val="center"/>
          </w:tcPr>
          <w:p w14:paraId="0E6886E9">
            <w:pPr>
              <w:widowControl/>
              <w:jc w:val="center"/>
              <w:textAlignment w:val="center"/>
              <w:rPr>
                <w:rFonts w:hint="default" w:ascii="宋体" w:hAnsi="宋体" w:eastAsia="宋体" w:cs="宋体"/>
                <w:sz w:val="24"/>
                <w:szCs w:val="24"/>
                <w:lang w:val="en-US" w:eastAsia="zh-CN"/>
              </w:rPr>
            </w:pPr>
          </w:p>
        </w:tc>
      </w:tr>
      <w:tr w14:paraId="4D643602">
        <w:tblPrEx>
          <w:tblCellMar>
            <w:top w:w="0" w:type="dxa"/>
            <w:left w:w="108" w:type="dxa"/>
            <w:bottom w:w="0" w:type="dxa"/>
            <w:right w:w="108" w:type="dxa"/>
          </w:tblCellMar>
        </w:tblPrEx>
        <w:trPr>
          <w:trHeight w:val="483"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2A8C7">
            <w:pPr>
              <w:widowControl/>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10</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7D0D9">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岩茶</w:t>
            </w:r>
          </w:p>
        </w:tc>
        <w:tc>
          <w:tcPr>
            <w:tcW w:w="69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894861">
            <w:pPr>
              <w:widowControl/>
              <w:jc w:val="center"/>
              <w:textAlignment w:val="center"/>
              <w:rPr>
                <w:rFonts w:hint="eastAsia" w:ascii="宋体" w:hAnsi="宋体" w:eastAsia="宋体" w:cs="宋体"/>
                <w:color w:val="000000"/>
                <w:sz w:val="24"/>
                <w:szCs w:val="24"/>
                <w:lang w:val="en-US" w:eastAsia="zh-CN"/>
              </w:rPr>
            </w:pPr>
          </w:p>
        </w:tc>
        <w:tc>
          <w:tcPr>
            <w:tcW w:w="89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501F1D">
            <w:pPr>
              <w:widowControl/>
              <w:jc w:val="center"/>
              <w:textAlignment w:val="center"/>
              <w:rPr>
                <w:rFonts w:hint="default" w:ascii="宋体" w:hAnsi="宋体" w:eastAsia="宋体" w:cs="宋体"/>
                <w:sz w:val="24"/>
                <w:szCs w:val="24"/>
                <w:lang w:val="en-US" w:eastAsia="zh-CN"/>
              </w:rPr>
            </w:pPr>
          </w:p>
        </w:tc>
        <w:tc>
          <w:tcPr>
            <w:tcW w:w="1724" w:type="dxa"/>
            <w:tcBorders>
              <w:top w:val="single" w:color="000000" w:sz="4" w:space="0"/>
              <w:left w:val="single" w:color="000000" w:sz="4" w:space="0"/>
              <w:bottom w:val="single" w:color="000000" w:sz="4" w:space="0"/>
              <w:right w:val="single" w:color="000000" w:sz="4" w:space="0"/>
            </w:tcBorders>
            <w:noWrap/>
            <w:vAlign w:val="center"/>
          </w:tcPr>
          <w:p w14:paraId="6CA5A6BC">
            <w:pPr>
              <w:widowControl/>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60</w:t>
            </w:r>
          </w:p>
        </w:tc>
        <w:tc>
          <w:tcPr>
            <w:tcW w:w="1058" w:type="pct"/>
            <w:tcBorders>
              <w:top w:val="single" w:color="000000" w:sz="4" w:space="0"/>
              <w:left w:val="single" w:color="000000" w:sz="4" w:space="0"/>
              <w:bottom w:val="single" w:color="000000" w:sz="4" w:space="0"/>
              <w:right w:val="single" w:color="auto" w:sz="4" w:space="0"/>
            </w:tcBorders>
            <w:noWrap/>
            <w:vAlign w:val="center"/>
          </w:tcPr>
          <w:p w14:paraId="12A85037">
            <w:pPr>
              <w:widowControl/>
              <w:jc w:val="center"/>
              <w:textAlignment w:val="center"/>
              <w:rPr>
                <w:rFonts w:hint="eastAsia" w:ascii="宋体" w:hAnsi="宋体" w:eastAsia="宋体" w:cs="宋体"/>
                <w:sz w:val="24"/>
                <w:szCs w:val="24"/>
                <w:lang w:val="en-US" w:eastAsia="zh-CN"/>
              </w:rPr>
            </w:pPr>
          </w:p>
        </w:tc>
        <w:tc>
          <w:tcPr>
            <w:tcW w:w="373" w:type="pct"/>
            <w:tcBorders>
              <w:top w:val="single" w:color="000000" w:sz="4" w:space="0"/>
              <w:left w:val="single" w:color="auto" w:sz="4" w:space="0"/>
              <w:bottom w:val="single" w:color="000000" w:sz="4" w:space="0"/>
              <w:right w:val="single" w:color="000000" w:sz="4" w:space="0"/>
            </w:tcBorders>
            <w:noWrap/>
            <w:vAlign w:val="center"/>
          </w:tcPr>
          <w:p w14:paraId="50EB7664">
            <w:pPr>
              <w:widowControl/>
              <w:jc w:val="center"/>
              <w:textAlignment w:val="center"/>
              <w:rPr>
                <w:rFonts w:hint="default" w:ascii="宋体" w:hAnsi="宋体" w:eastAsia="宋体" w:cs="宋体"/>
                <w:sz w:val="24"/>
                <w:szCs w:val="24"/>
                <w:lang w:val="en-US" w:eastAsia="zh-CN"/>
              </w:rPr>
            </w:pPr>
          </w:p>
        </w:tc>
      </w:tr>
      <w:tr w14:paraId="5A59FC48">
        <w:tblPrEx>
          <w:tblCellMar>
            <w:top w:w="0" w:type="dxa"/>
            <w:left w:w="108" w:type="dxa"/>
            <w:bottom w:w="0" w:type="dxa"/>
            <w:right w:w="108" w:type="dxa"/>
          </w:tblCellMar>
        </w:tblPrEx>
        <w:trPr>
          <w:trHeight w:val="483"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33032">
            <w:pPr>
              <w:widowControl/>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11</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CB858">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铁观音</w:t>
            </w:r>
          </w:p>
        </w:tc>
        <w:tc>
          <w:tcPr>
            <w:tcW w:w="69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FF5B06">
            <w:pPr>
              <w:widowControl/>
              <w:jc w:val="center"/>
              <w:textAlignment w:val="center"/>
              <w:rPr>
                <w:rFonts w:hint="eastAsia" w:ascii="宋体" w:hAnsi="宋体" w:eastAsia="宋体" w:cs="宋体"/>
                <w:color w:val="000000"/>
                <w:sz w:val="24"/>
                <w:szCs w:val="24"/>
                <w:lang w:val="en-US" w:eastAsia="zh-CN"/>
              </w:rPr>
            </w:pPr>
          </w:p>
        </w:tc>
        <w:tc>
          <w:tcPr>
            <w:tcW w:w="89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5C37F8">
            <w:pPr>
              <w:widowControl/>
              <w:jc w:val="center"/>
              <w:textAlignment w:val="center"/>
              <w:rPr>
                <w:rFonts w:hint="default" w:ascii="宋体" w:hAnsi="宋体" w:eastAsia="宋体" w:cs="宋体"/>
                <w:sz w:val="24"/>
                <w:szCs w:val="24"/>
                <w:lang w:val="en-US" w:eastAsia="zh-CN"/>
              </w:rPr>
            </w:pPr>
          </w:p>
        </w:tc>
        <w:tc>
          <w:tcPr>
            <w:tcW w:w="1724" w:type="dxa"/>
            <w:tcBorders>
              <w:top w:val="single" w:color="000000" w:sz="4" w:space="0"/>
              <w:left w:val="single" w:color="000000" w:sz="4" w:space="0"/>
              <w:bottom w:val="single" w:color="000000" w:sz="4" w:space="0"/>
              <w:right w:val="single" w:color="000000" w:sz="4" w:space="0"/>
            </w:tcBorders>
            <w:noWrap/>
            <w:vAlign w:val="center"/>
          </w:tcPr>
          <w:p w14:paraId="5EB3570C">
            <w:pPr>
              <w:widowControl/>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75</w:t>
            </w:r>
          </w:p>
        </w:tc>
        <w:tc>
          <w:tcPr>
            <w:tcW w:w="1058" w:type="pct"/>
            <w:tcBorders>
              <w:top w:val="single" w:color="000000" w:sz="4" w:space="0"/>
              <w:left w:val="single" w:color="000000" w:sz="4" w:space="0"/>
              <w:bottom w:val="single" w:color="000000" w:sz="4" w:space="0"/>
              <w:right w:val="single" w:color="auto" w:sz="4" w:space="0"/>
            </w:tcBorders>
            <w:noWrap/>
            <w:vAlign w:val="center"/>
          </w:tcPr>
          <w:p w14:paraId="2478987D">
            <w:pPr>
              <w:widowControl/>
              <w:jc w:val="center"/>
              <w:textAlignment w:val="center"/>
              <w:rPr>
                <w:rFonts w:hint="eastAsia" w:ascii="宋体" w:hAnsi="宋体" w:eastAsia="宋体" w:cs="宋体"/>
                <w:sz w:val="24"/>
                <w:szCs w:val="24"/>
                <w:lang w:val="en-US" w:eastAsia="zh-CN"/>
              </w:rPr>
            </w:pPr>
          </w:p>
        </w:tc>
        <w:tc>
          <w:tcPr>
            <w:tcW w:w="373" w:type="pct"/>
            <w:tcBorders>
              <w:top w:val="single" w:color="000000" w:sz="4" w:space="0"/>
              <w:left w:val="single" w:color="auto" w:sz="4" w:space="0"/>
              <w:bottom w:val="single" w:color="000000" w:sz="4" w:space="0"/>
              <w:right w:val="single" w:color="000000" w:sz="4" w:space="0"/>
            </w:tcBorders>
            <w:noWrap/>
            <w:vAlign w:val="center"/>
          </w:tcPr>
          <w:p w14:paraId="3D44541D">
            <w:pPr>
              <w:widowControl/>
              <w:jc w:val="center"/>
              <w:textAlignment w:val="center"/>
              <w:rPr>
                <w:rFonts w:hint="default" w:ascii="宋体" w:hAnsi="宋体" w:eastAsia="宋体" w:cs="宋体"/>
                <w:sz w:val="24"/>
                <w:szCs w:val="24"/>
                <w:lang w:val="en-US" w:eastAsia="zh-CN"/>
              </w:rPr>
            </w:pPr>
          </w:p>
        </w:tc>
      </w:tr>
      <w:tr w14:paraId="50DE083C">
        <w:tblPrEx>
          <w:tblCellMar>
            <w:top w:w="0" w:type="dxa"/>
            <w:left w:w="108" w:type="dxa"/>
            <w:bottom w:w="0" w:type="dxa"/>
            <w:right w:w="108" w:type="dxa"/>
          </w:tblCellMar>
        </w:tblPrEx>
        <w:trPr>
          <w:trHeight w:val="483"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12A7C">
            <w:pPr>
              <w:widowControl/>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12</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A5D18">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咖啡摩卡</w:t>
            </w:r>
          </w:p>
        </w:tc>
        <w:tc>
          <w:tcPr>
            <w:tcW w:w="69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69F9FB">
            <w:pPr>
              <w:widowControl/>
              <w:jc w:val="center"/>
              <w:textAlignment w:val="center"/>
              <w:rPr>
                <w:rFonts w:hint="eastAsia" w:ascii="宋体" w:hAnsi="宋体" w:eastAsia="宋体" w:cs="宋体"/>
                <w:color w:val="000000"/>
                <w:sz w:val="24"/>
                <w:szCs w:val="24"/>
                <w:lang w:val="en-US" w:eastAsia="zh-CN"/>
              </w:rPr>
            </w:pPr>
          </w:p>
        </w:tc>
        <w:tc>
          <w:tcPr>
            <w:tcW w:w="89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6F14C2">
            <w:pPr>
              <w:widowControl/>
              <w:jc w:val="center"/>
              <w:textAlignment w:val="center"/>
              <w:rPr>
                <w:rFonts w:hint="default" w:ascii="宋体" w:hAnsi="宋体" w:eastAsia="宋体" w:cs="宋体"/>
                <w:sz w:val="24"/>
                <w:szCs w:val="24"/>
                <w:lang w:val="en-US" w:eastAsia="zh-CN"/>
              </w:rPr>
            </w:pPr>
          </w:p>
        </w:tc>
        <w:tc>
          <w:tcPr>
            <w:tcW w:w="1724" w:type="dxa"/>
            <w:tcBorders>
              <w:top w:val="single" w:color="000000" w:sz="4" w:space="0"/>
              <w:left w:val="single" w:color="000000" w:sz="4" w:space="0"/>
              <w:bottom w:val="single" w:color="000000" w:sz="4" w:space="0"/>
              <w:right w:val="single" w:color="000000" w:sz="4" w:space="0"/>
            </w:tcBorders>
            <w:noWrap/>
            <w:vAlign w:val="center"/>
          </w:tcPr>
          <w:p w14:paraId="6A879425">
            <w:pPr>
              <w:widowControl/>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75</w:t>
            </w:r>
          </w:p>
        </w:tc>
        <w:tc>
          <w:tcPr>
            <w:tcW w:w="1058" w:type="pct"/>
            <w:tcBorders>
              <w:top w:val="single" w:color="000000" w:sz="4" w:space="0"/>
              <w:left w:val="single" w:color="000000" w:sz="4" w:space="0"/>
              <w:bottom w:val="single" w:color="000000" w:sz="4" w:space="0"/>
              <w:right w:val="single" w:color="auto" w:sz="4" w:space="0"/>
            </w:tcBorders>
            <w:noWrap/>
            <w:vAlign w:val="center"/>
          </w:tcPr>
          <w:p w14:paraId="63B3C98C">
            <w:pPr>
              <w:widowControl/>
              <w:jc w:val="center"/>
              <w:textAlignment w:val="center"/>
              <w:rPr>
                <w:rFonts w:hint="eastAsia" w:ascii="宋体" w:hAnsi="宋体" w:eastAsia="宋体" w:cs="宋体"/>
                <w:sz w:val="24"/>
                <w:szCs w:val="24"/>
                <w:lang w:val="en-US" w:eastAsia="zh-CN"/>
              </w:rPr>
            </w:pPr>
          </w:p>
        </w:tc>
        <w:tc>
          <w:tcPr>
            <w:tcW w:w="373" w:type="pct"/>
            <w:tcBorders>
              <w:top w:val="single" w:color="000000" w:sz="4" w:space="0"/>
              <w:left w:val="single" w:color="auto" w:sz="4" w:space="0"/>
              <w:bottom w:val="single" w:color="000000" w:sz="4" w:space="0"/>
              <w:right w:val="single" w:color="000000" w:sz="4" w:space="0"/>
            </w:tcBorders>
            <w:noWrap/>
            <w:vAlign w:val="center"/>
          </w:tcPr>
          <w:p w14:paraId="48F01244">
            <w:pPr>
              <w:widowControl/>
              <w:jc w:val="center"/>
              <w:textAlignment w:val="center"/>
              <w:rPr>
                <w:rFonts w:hint="default" w:ascii="宋体" w:hAnsi="宋体" w:eastAsia="宋体" w:cs="宋体"/>
                <w:sz w:val="24"/>
                <w:szCs w:val="24"/>
                <w:lang w:val="en-US" w:eastAsia="zh-CN"/>
              </w:rPr>
            </w:pPr>
          </w:p>
        </w:tc>
      </w:tr>
      <w:tr w14:paraId="26EF19A3">
        <w:tblPrEx>
          <w:tblCellMar>
            <w:top w:w="0" w:type="dxa"/>
            <w:left w:w="108" w:type="dxa"/>
            <w:bottom w:w="0" w:type="dxa"/>
            <w:right w:w="108" w:type="dxa"/>
          </w:tblCellMar>
        </w:tblPrEx>
        <w:trPr>
          <w:trHeight w:val="483"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DE273">
            <w:pPr>
              <w:widowControl/>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13</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0F32A">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咖啡拿铁</w:t>
            </w:r>
          </w:p>
        </w:tc>
        <w:tc>
          <w:tcPr>
            <w:tcW w:w="69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A43053">
            <w:pPr>
              <w:widowControl/>
              <w:jc w:val="center"/>
              <w:textAlignment w:val="center"/>
              <w:rPr>
                <w:rFonts w:hint="eastAsia" w:ascii="宋体" w:hAnsi="宋体" w:eastAsia="宋体" w:cs="宋体"/>
                <w:color w:val="000000"/>
                <w:sz w:val="24"/>
                <w:szCs w:val="24"/>
                <w:lang w:val="en-US" w:eastAsia="zh-CN"/>
              </w:rPr>
            </w:pPr>
          </w:p>
        </w:tc>
        <w:tc>
          <w:tcPr>
            <w:tcW w:w="89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A56168">
            <w:pPr>
              <w:widowControl/>
              <w:jc w:val="center"/>
              <w:textAlignment w:val="center"/>
              <w:rPr>
                <w:rFonts w:hint="default" w:ascii="宋体" w:hAnsi="宋体" w:eastAsia="宋体" w:cs="宋体"/>
                <w:sz w:val="24"/>
                <w:szCs w:val="24"/>
                <w:lang w:val="en-US" w:eastAsia="zh-CN"/>
              </w:rPr>
            </w:pPr>
          </w:p>
        </w:tc>
        <w:tc>
          <w:tcPr>
            <w:tcW w:w="1724" w:type="dxa"/>
            <w:tcBorders>
              <w:top w:val="single" w:color="000000" w:sz="4" w:space="0"/>
              <w:left w:val="single" w:color="000000" w:sz="4" w:space="0"/>
              <w:bottom w:val="single" w:color="000000" w:sz="4" w:space="0"/>
              <w:right w:val="single" w:color="000000" w:sz="4" w:space="0"/>
            </w:tcBorders>
            <w:noWrap/>
            <w:vAlign w:val="center"/>
          </w:tcPr>
          <w:p w14:paraId="172B13D7">
            <w:pPr>
              <w:widowControl/>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75</w:t>
            </w:r>
          </w:p>
        </w:tc>
        <w:tc>
          <w:tcPr>
            <w:tcW w:w="1058" w:type="pct"/>
            <w:tcBorders>
              <w:top w:val="single" w:color="000000" w:sz="4" w:space="0"/>
              <w:left w:val="single" w:color="000000" w:sz="4" w:space="0"/>
              <w:bottom w:val="single" w:color="000000" w:sz="4" w:space="0"/>
              <w:right w:val="single" w:color="auto" w:sz="4" w:space="0"/>
            </w:tcBorders>
            <w:noWrap/>
            <w:vAlign w:val="center"/>
          </w:tcPr>
          <w:p w14:paraId="64951F43">
            <w:pPr>
              <w:widowControl/>
              <w:jc w:val="center"/>
              <w:textAlignment w:val="center"/>
              <w:rPr>
                <w:rFonts w:hint="eastAsia" w:ascii="宋体" w:hAnsi="宋体" w:eastAsia="宋体" w:cs="宋体"/>
                <w:sz w:val="24"/>
                <w:szCs w:val="24"/>
                <w:lang w:val="en-US" w:eastAsia="zh-CN"/>
              </w:rPr>
            </w:pPr>
          </w:p>
        </w:tc>
        <w:tc>
          <w:tcPr>
            <w:tcW w:w="373" w:type="pct"/>
            <w:tcBorders>
              <w:top w:val="single" w:color="000000" w:sz="4" w:space="0"/>
              <w:left w:val="single" w:color="auto" w:sz="4" w:space="0"/>
              <w:bottom w:val="single" w:color="000000" w:sz="4" w:space="0"/>
              <w:right w:val="single" w:color="000000" w:sz="4" w:space="0"/>
            </w:tcBorders>
            <w:noWrap/>
            <w:vAlign w:val="center"/>
          </w:tcPr>
          <w:p w14:paraId="3E34EB7A">
            <w:pPr>
              <w:widowControl/>
              <w:jc w:val="center"/>
              <w:textAlignment w:val="center"/>
              <w:rPr>
                <w:rFonts w:hint="default" w:ascii="宋体" w:hAnsi="宋体" w:eastAsia="宋体" w:cs="宋体"/>
                <w:sz w:val="24"/>
                <w:szCs w:val="24"/>
                <w:lang w:val="en-US" w:eastAsia="zh-CN"/>
              </w:rPr>
            </w:pPr>
          </w:p>
        </w:tc>
      </w:tr>
      <w:tr w14:paraId="1E53ED1A">
        <w:tblPrEx>
          <w:tblCellMar>
            <w:top w:w="0" w:type="dxa"/>
            <w:left w:w="108" w:type="dxa"/>
            <w:bottom w:w="0" w:type="dxa"/>
            <w:right w:w="108" w:type="dxa"/>
          </w:tblCellMar>
        </w:tblPrEx>
        <w:trPr>
          <w:trHeight w:val="483"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A225D">
            <w:pPr>
              <w:widowControl/>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14</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1A806">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魔力</w:t>
            </w:r>
          </w:p>
        </w:tc>
        <w:tc>
          <w:tcPr>
            <w:tcW w:w="69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8ED37E">
            <w:pPr>
              <w:widowControl/>
              <w:jc w:val="center"/>
              <w:textAlignment w:val="center"/>
              <w:rPr>
                <w:rFonts w:hint="eastAsia" w:ascii="宋体" w:hAnsi="宋体" w:eastAsia="宋体" w:cs="宋体"/>
                <w:color w:val="000000"/>
                <w:sz w:val="24"/>
                <w:szCs w:val="24"/>
                <w:lang w:val="en-US" w:eastAsia="zh-CN"/>
              </w:rPr>
            </w:pPr>
          </w:p>
        </w:tc>
        <w:tc>
          <w:tcPr>
            <w:tcW w:w="89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55B232">
            <w:pPr>
              <w:widowControl/>
              <w:jc w:val="center"/>
              <w:textAlignment w:val="center"/>
              <w:rPr>
                <w:rFonts w:hint="default" w:ascii="宋体" w:hAnsi="宋体" w:eastAsia="宋体" w:cs="宋体"/>
                <w:sz w:val="24"/>
                <w:szCs w:val="24"/>
                <w:lang w:val="en-US" w:eastAsia="zh-CN"/>
              </w:rPr>
            </w:pP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54E96BF6">
            <w:pPr>
              <w:widowControl/>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30</w:t>
            </w:r>
          </w:p>
        </w:tc>
        <w:tc>
          <w:tcPr>
            <w:tcW w:w="1058" w:type="pct"/>
            <w:tcBorders>
              <w:top w:val="single" w:color="000000" w:sz="4" w:space="0"/>
              <w:left w:val="single" w:color="000000" w:sz="4" w:space="0"/>
              <w:bottom w:val="single" w:color="000000" w:sz="4" w:space="0"/>
              <w:right w:val="single" w:color="auto" w:sz="4" w:space="0"/>
            </w:tcBorders>
            <w:noWrap/>
            <w:vAlign w:val="center"/>
          </w:tcPr>
          <w:p w14:paraId="2BD2C837">
            <w:pPr>
              <w:widowControl/>
              <w:jc w:val="center"/>
              <w:textAlignment w:val="center"/>
              <w:rPr>
                <w:rFonts w:hint="eastAsia" w:ascii="宋体" w:hAnsi="宋体" w:eastAsia="宋体" w:cs="宋体"/>
                <w:sz w:val="24"/>
                <w:szCs w:val="24"/>
                <w:lang w:val="en-US" w:eastAsia="zh-CN"/>
              </w:rPr>
            </w:pPr>
          </w:p>
        </w:tc>
        <w:tc>
          <w:tcPr>
            <w:tcW w:w="373" w:type="pct"/>
            <w:tcBorders>
              <w:top w:val="single" w:color="000000" w:sz="4" w:space="0"/>
              <w:left w:val="single" w:color="auto" w:sz="4" w:space="0"/>
              <w:bottom w:val="single" w:color="000000" w:sz="4" w:space="0"/>
              <w:right w:val="single" w:color="000000" w:sz="4" w:space="0"/>
            </w:tcBorders>
            <w:noWrap/>
            <w:vAlign w:val="center"/>
          </w:tcPr>
          <w:p w14:paraId="6DBAD9A9">
            <w:pPr>
              <w:widowControl/>
              <w:jc w:val="center"/>
              <w:textAlignment w:val="center"/>
              <w:rPr>
                <w:rFonts w:hint="default" w:ascii="宋体" w:hAnsi="宋体" w:eastAsia="宋体" w:cs="宋体"/>
                <w:sz w:val="24"/>
                <w:szCs w:val="24"/>
                <w:lang w:val="en-US" w:eastAsia="zh-CN"/>
              </w:rPr>
            </w:pPr>
          </w:p>
        </w:tc>
      </w:tr>
      <w:tr w14:paraId="398B508A">
        <w:tblPrEx>
          <w:tblCellMar>
            <w:top w:w="0" w:type="dxa"/>
            <w:left w:w="108" w:type="dxa"/>
            <w:bottom w:w="0" w:type="dxa"/>
            <w:right w:w="108" w:type="dxa"/>
          </w:tblCellMar>
        </w:tblPrEx>
        <w:trPr>
          <w:trHeight w:val="483"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3567C">
            <w:pPr>
              <w:widowControl/>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15</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08874">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蜜水青提</w:t>
            </w:r>
          </w:p>
        </w:tc>
        <w:tc>
          <w:tcPr>
            <w:tcW w:w="69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01E9A0">
            <w:pPr>
              <w:widowControl/>
              <w:jc w:val="center"/>
              <w:textAlignment w:val="center"/>
              <w:rPr>
                <w:rFonts w:hint="eastAsia" w:ascii="宋体" w:hAnsi="宋体" w:eastAsia="宋体" w:cs="宋体"/>
                <w:color w:val="000000"/>
                <w:sz w:val="24"/>
                <w:szCs w:val="24"/>
                <w:lang w:val="en-US" w:eastAsia="zh-CN"/>
              </w:rPr>
            </w:pPr>
          </w:p>
        </w:tc>
        <w:tc>
          <w:tcPr>
            <w:tcW w:w="89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68EF4A">
            <w:pPr>
              <w:widowControl/>
              <w:jc w:val="center"/>
              <w:textAlignment w:val="center"/>
              <w:rPr>
                <w:rFonts w:hint="default" w:ascii="宋体" w:hAnsi="宋体" w:eastAsia="宋体" w:cs="宋体"/>
                <w:sz w:val="24"/>
                <w:szCs w:val="24"/>
                <w:lang w:val="en-US" w:eastAsia="zh-CN"/>
              </w:rPr>
            </w:pP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2A391C1D">
            <w:pPr>
              <w:widowControl/>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75</w:t>
            </w:r>
          </w:p>
        </w:tc>
        <w:tc>
          <w:tcPr>
            <w:tcW w:w="1058" w:type="pct"/>
            <w:tcBorders>
              <w:top w:val="single" w:color="000000" w:sz="4" w:space="0"/>
              <w:left w:val="single" w:color="000000" w:sz="4" w:space="0"/>
              <w:bottom w:val="single" w:color="000000" w:sz="4" w:space="0"/>
              <w:right w:val="single" w:color="auto" w:sz="4" w:space="0"/>
            </w:tcBorders>
            <w:noWrap/>
            <w:vAlign w:val="center"/>
          </w:tcPr>
          <w:p w14:paraId="6629CC9F">
            <w:pPr>
              <w:widowControl/>
              <w:jc w:val="center"/>
              <w:textAlignment w:val="center"/>
              <w:rPr>
                <w:rFonts w:hint="eastAsia" w:ascii="宋体" w:hAnsi="宋体" w:eastAsia="宋体" w:cs="宋体"/>
                <w:sz w:val="24"/>
                <w:szCs w:val="24"/>
                <w:lang w:val="en-US" w:eastAsia="zh-CN"/>
              </w:rPr>
            </w:pPr>
          </w:p>
        </w:tc>
        <w:tc>
          <w:tcPr>
            <w:tcW w:w="373" w:type="pct"/>
            <w:tcBorders>
              <w:top w:val="single" w:color="000000" w:sz="4" w:space="0"/>
              <w:left w:val="single" w:color="auto" w:sz="4" w:space="0"/>
              <w:bottom w:val="single" w:color="000000" w:sz="4" w:space="0"/>
              <w:right w:val="single" w:color="000000" w:sz="4" w:space="0"/>
            </w:tcBorders>
            <w:noWrap/>
            <w:vAlign w:val="center"/>
          </w:tcPr>
          <w:p w14:paraId="333CA991">
            <w:pPr>
              <w:widowControl/>
              <w:jc w:val="center"/>
              <w:textAlignment w:val="center"/>
              <w:rPr>
                <w:rFonts w:hint="default" w:ascii="宋体" w:hAnsi="宋体" w:eastAsia="宋体" w:cs="宋体"/>
                <w:sz w:val="24"/>
                <w:szCs w:val="24"/>
                <w:lang w:val="en-US" w:eastAsia="zh-CN"/>
              </w:rPr>
            </w:pPr>
          </w:p>
        </w:tc>
      </w:tr>
      <w:tr w14:paraId="36D03AD9">
        <w:tblPrEx>
          <w:tblCellMar>
            <w:top w:w="0" w:type="dxa"/>
            <w:left w:w="108" w:type="dxa"/>
            <w:bottom w:w="0" w:type="dxa"/>
            <w:right w:w="108" w:type="dxa"/>
          </w:tblCellMar>
        </w:tblPrEx>
        <w:trPr>
          <w:trHeight w:val="483"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D72A1">
            <w:pPr>
              <w:widowControl/>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16</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46E13">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蜜水柠檬</w:t>
            </w:r>
          </w:p>
        </w:tc>
        <w:tc>
          <w:tcPr>
            <w:tcW w:w="69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B85D32">
            <w:pPr>
              <w:widowControl/>
              <w:jc w:val="center"/>
              <w:textAlignment w:val="center"/>
              <w:rPr>
                <w:rFonts w:hint="eastAsia" w:ascii="宋体" w:hAnsi="宋体" w:eastAsia="宋体" w:cs="宋体"/>
                <w:color w:val="000000"/>
                <w:sz w:val="24"/>
                <w:szCs w:val="24"/>
                <w:lang w:val="en-US" w:eastAsia="zh-CN"/>
              </w:rPr>
            </w:pPr>
          </w:p>
        </w:tc>
        <w:tc>
          <w:tcPr>
            <w:tcW w:w="89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D1419A">
            <w:pPr>
              <w:widowControl/>
              <w:jc w:val="center"/>
              <w:textAlignment w:val="center"/>
              <w:rPr>
                <w:rFonts w:hint="default" w:ascii="宋体" w:hAnsi="宋体" w:eastAsia="宋体" w:cs="宋体"/>
                <w:sz w:val="24"/>
                <w:szCs w:val="24"/>
                <w:lang w:val="en-US" w:eastAsia="zh-CN"/>
              </w:rPr>
            </w:pP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4FBE4260">
            <w:pPr>
              <w:widowControl/>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75</w:t>
            </w:r>
          </w:p>
        </w:tc>
        <w:tc>
          <w:tcPr>
            <w:tcW w:w="1058" w:type="pct"/>
            <w:tcBorders>
              <w:top w:val="single" w:color="000000" w:sz="4" w:space="0"/>
              <w:left w:val="single" w:color="000000" w:sz="4" w:space="0"/>
              <w:bottom w:val="single" w:color="000000" w:sz="4" w:space="0"/>
              <w:right w:val="single" w:color="auto" w:sz="4" w:space="0"/>
            </w:tcBorders>
            <w:noWrap/>
            <w:vAlign w:val="center"/>
          </w:tcPr>
          <w:p w14:paraId="63EE4258">
            <w:pPr>
              <w:widowControl/>
              <w:jc w:val="center"/>
              <w:textAlignment w:val="center"/>
              <w:rPr>
                <w:rFonts w:hint="eastAsia" w:ascii="宋体" w:hAnsi="宋体" w:eastAsia="宋体" w:cs="宋体"/>
                <w:sz w:val="24"/>
                <w:szCs w:val="24"/>
                <w:lang w:val="en-US" w:eastAsia="zh-CN"/>
              </w:rPr>
            </w:pPr>
          </w:p>
        </w:tc>
        <w:tc>
          <w:tcPr>
            <w:tcW w:w="373" w:type="pct"/>
            <w:tcBorders>
              <w:top w:val="single" w:color="000000" w:sz="4" w:space="0"/>
              <w:left w:val="single" w:color="auto" w:sz="4" w:space="0"/>
              <w:bottom w:val="single" w:color="000000" w:sz="4" w:space="0"/>
              <w:right w:val="single" w:color="000000" w:sz="4" w:space="0"/>
            </w:tcBorders>
            <w:noWrap/>
            <w:vAlign w:val="center"/>
          </w:tcPr>
          <w:p w14:paraId="75A0A037">
            <w:pPr>
              <w:widowControl/>
              <w:jc w:val="center"/>
              <w:textAlignment w:val="center"/>
              <w:rPr>
                <w:rFonts w:hint="default" w:ascii="宋体" w:hAnsi="宋体" w:eastAsia="宋体" w:cs="宋体"/>
                <w:sz w:val="24"/>
                <w:szCs w:val="24"/>
                <w:lang w:val="en-US" w:eastAsia="zh-CN"/>
              </w:rPr>
            </w:pPr>
          </w:p>
        </w:tc>
      </w:tr>
      <w:tr w14:paraId="4E78390A">
        <w:tblPrEx>
          <w:tblCellMar>
            <w:top w:w="0" w:type="dxa"/>
            <w:left w:w="108" w:type="dxa"/>
            <w:bottom w:w="0" w:type="dxa"/>
            <w:right w:w="108" w:type="dxa"/>
          </w:tblCellMar>
        </w:tblPrEx>
        <w:trPr>
          <w:trHeight w:val="483"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21F69">
            <w:pPr>
              <w:widowControl/>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小计</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70730">
            <w:pPr>
              <w:widowControl/>
              <w:jc w:val="center"/>
              <w:textAlignment w:val="center"/>
              <w:rPr>
                <w:rFonts w:hint="eastAsia" w:ascii="宋体" w:hAnsi="宋体" w:eastAsia="宋体" w:cs="宋体"/>
                <w:color w:val="000000"/>
                <w:sz w:val="24"/>
                <w:szCs w:val="24"/>
                <w:lang w:val="en-US" w:eastAsia="zh-CN"/>
              </w:rPr>
            </w:pPr>
          </w:p>
        </w:tc>
        <w:tc>
          <w:tcPr>
            <w:tcW w:w="69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4DCA85">
            <w:pPr>
              <w:widowControl/>
              <w:jc w:val="center"/>
              <w:textAlignment w:val="center"/>
              <w:rPr>
                <w:rFonts w:hint="eastAsia" w:ascii="宋体" w:hAnsi="宋体" w:eastAsia="宋体" w:cs="宋体"/>
                <w:color w:val="000000"/>
                <w:sz w:val="24"/>
                <w:szCs w:val="24"/>
                <w:lang w:val="en-US" w:eastAsia="zh-CN"/>
              </w:rPr>
            </w:pPr>
          </w:p>
        </w:tc>
        <w:tc>
          <w:tcPr>
            <w:tcW w:w="89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9A1854">
            <w:pPr>
              <w:widowControl/>
              <w:jc w:val="center"/>
              <w:textAlignment w:val="center"/>
              <w:rPr>
                <w:rFonts w:hint="eastAsia" w:ascii="宋体" w:hAnsi="宋体" w:eastAsia="宋体" w:cs="宋体"/>
                <w:sz w:val="24"/>
                <w:szCs w:val="24"/>
                <w:lang w:val="en-US" w:eastAsia="zh-CN"/>
              </w:rPr>
            </w:pP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60090699">
            <w:pPr>
              <w:widowControl/>
              <w:jc w:val="center"/>
              <w:textAlignment w:val="center"/>
              <w:rPr>
                <w:rFonts w:hint="default" w:ascii="宋体" w:hAnsi="宋体" w:eastAsia="宋体" w:cs="宋体"/>
                <w:sz w:val="24"/>
                <w:szCs w:val="24"/>
                <w:lang w:val="en-US" w:eastAsia="zh-CN"/>
              </w:rPr>
            </w:pPr>
          </w:p>
        </w:tc>
        <w:tc>
          <w:tcPr>
            <w:tcW w:w="1058" w:type="pct"/>
            <w:tcBorders>
              <w:top w:val="single" w:color="000000" w:sz="4" w:space="0"/>
              <w:left w:val="single" w:color="000000" w:sz="4" w:space="0"/>
              <w:bottom w:val="single" w:color="000000" w:sz="4" w:space="0"/>
              <w:right w:val="single" w:color="auto" w:sz="4" w:space="0"/>
            </w:tcBorders>
            <w:noWrap/>
            <w:vAlign w:val="center"/>
          </w:tcPr>
          <w:p w14:paraId="789C4E1D">
            <w:pPr>
              <w:widowControl/>
              <w:jc w:val="center"/>
              <w:textAlignment w:val="center"/>
              <w:rPr>
                <w:rFonts w:hint="eastAsia" w:ascii="宋体" w:hAnsi="宋体" w:eastAsia="宋体" w:cs="宋体"/>
                <w:sz w:val="24"/>
                <w:szCs w:val="24"/>
                <w:lang w:val="en-US" w:eastAsia="zh-CN"/>
              </w:rPr>
            </w:pPr>
          </w:p>
        </w:tc>
        <w:tc>
          <w:tcPr>
            <w:tcW w:w="373" w:type="pct"/>
            <w:tcBorders>
              <w:top w:val="single" w:color="000000" w:sz="4" w:space="0"/>
              <w:left w:val="single" w:color="auto" w:sz="4" w:space="0"/>
              <w:bottom w:val="single" w:color="000000" w:sz="4" w:space="0"/>
              <w:right w:val="single" w:color="000000" w:sz="4" w:space="0"/>
            </w:tcBorders>
            <w:noWrap/>
            <w:vAlign w:val="center"/>
          </w:tcPr>
          <w:p w14:paraId="56E2FD1F">
            <w:pPr>
              <w:widowControl/>
              <w:jc w:val="center"/>
              <w:textAlignment w:val="center"/>
              <w:rPr>
                <w:rFonts w:hint="default" w:ascii="宋体" w:hAnsi="宋体" w:eastAsia="宋体" w:cs="宋体"/>
                <w:sz w:val="24"/>
                <w:szCs w:val="24"/>
                <w:lang w:val="en-US" w:eastAsia="zh-CN"/>
              </w:rPr>
            </w:pPr>
          </w:p>
        </w:tc>
      </w:tr>
      <w:tr w14:paraId="738EEAFE">
        <w:tblPrEx>
          <w:tblCellMar>
            <w:top w:w="0" w:type="dxa"/>
            <w:left w:w="108" w:type="dxa"/>
            <w:bottom w:w="0" w:type="dxa"/>
            <w:right w:w="108" w:type="dxa"/>
          </w:tblCellMar>
        </w:tblPrEx>
        <w:trPr>
          <w:trHeight w:val="661" w:hRule="atLeast"/>
          <w:jc w:val="center"/>
        </w:trPr>
        <w:tc>
          <w:tcPr>
            <w:tcW w:w="4626" w:type="pct"/>
            <w:gridSpan w:val="6"/>
            <w:tcBorders>
              <w:top w:val="single" w:color="000000" w:sz="4" w:space="0"/>
              <w:left w:val="single" w:color="000000" w:sz="4" w:space="0"/>
              <w:bottom w:val="single" w:color="000000" w:sz="4" w:space="0"/>
              <w:right w:val="single" w:color="auto" w:sz="4" w:space="0"/>
            </w:tcBorders>
            <w:noWrap/>
            <w:vAlign w:val="center"/>
          </w:tcPr>
          <w:p w14:paraId="69BA0118">
            <w:pPr>
              <w:widowControl/>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1年酒店瓶装水采购</w:t>
            </w:r>
            <w:r>
              <w:rPr>
                <w:rFonts w:hint="eastAsia" w:ascii="宋体" w:hAnsi="宋体" w:eastAsia="宋体" w:cs="宋体"/>
                <w:sz w:val="24"/>
                <w:szCs w:val="24"/>
                <w:lang w:val="en-US" w:eastAsia="zh-CN"/>
              </w:rPr>
              <w:t>费(含增值税费)合计：   拾   万  仟  佰   拾   元整（￥</w:t>
            </w:r>
            <w:r>
              <w:rPr>
                <w:rFonts w:hint="eastAsia" w:ascii="宋体" w:hAnsi="宋体" w:cs="宋体"/>
                <w:b/>
                <w:bCs/>
                <w:sz w:val="24"/>
                <w:szCs w:val="24"/>
                <w:u w:val="single"/>
                <w:lang w:val="en-US" w:eastAsia="zh-CN"/>
              </w:rPr>
              <w:t xml:space="preserve">       </w:t>
            </w:r>
            <w:r>
              <w:rPr>
                <w:rFonts w:hint="eastAsia" w:ascii="宋体" w:hAnsi="宋体" w:eastAsia="宋体" w:cs="宋体"/>
                <w:sz w:val="24"/>
                <w:szCs w:val="24"/>
                <w:lang w:val="en-US" w:eastAsia="zh-CN"/>
              </w:rPr>
              <w:t>元）</w:t>
            </w:r>
          </w:p>
        </w:tc>
        <w:tc>
          <w:tcPr>
            <w:tcW w:w="373" w:type="pct"/>
            <w:tcBorders>
              <w:top w:val="single" w:color="000000" w:sz="4" w:space="0"/>
              <w:left w:val="single" w:color="auto" w:sz="4" w:space="0"/>
              <w:bottom w:val="single" w:color="000000" w:sz="4" w:space="0"/>
              <w:right w:val="single" w:color="000000" w:sz="4" w:space="0"/>
            </w:tcBorders>
            <w:noWrap/>
            <w:vAlign w:val="center"/>
          </w:tcPr>
          <w:p w14:paraId="44D3829F">
            <w:pPr>
              <w:widowControl/>
              <w:jc w:val="center"/>
              <w:textAlignment w:val="center"/>
              <w:rPr>
                <w:rFonts w:hint="eastAsia" w:ascii="宋体" w:hAnsi="宋体" w:eastAsia="宋体" w:cs="宋体"/>
                <w:color w:val="000000"/>
                <w:kern w:val="0"/>
                <w:sz w:val="24"/>
                <w:szCs w:val="24"/>
                <w:lang w:val="en-US" w:eastAsia="zh-CN"/>
              </w:rPr>
            </w:pPr>
          </w:p>
        </w:tc>
      </w:tr>
      <w:tr w14:paraId="5482A889">
        <w:tblPrEx>
          <w:tblCellMar>
            <w:top w:w="0" w:type="dxa"/>
            <w:left w:w="108" w:type="dxa"/>
            <w:bottom w:w="0" w:type="dxa"/>
            <w:right w:w="108" w:type="dxa"/>
          </w:tblCellMar>
        </w:tblPrEx>
        <w:trPr>
          <w:trHeight w:val="661"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noWrap/>
            <w:vAlign w:val="center"/>
          </w:tcPr>
          <w:p w14:paraId="2A53364A">
            <w:pPr>
              <w:spacing w:line="500" w:lineRule="exact"/>
              <w:jc w:val="left"/>
            </w:pPr>
            <w:r>
              <w:rPr>
                <w:rFonts w:hint="eastAsia"/>
                <w:b/>
                <w:sz w:val="24"/>
                <w:szCs w:val="24"/>
              </w:rPr>
              <w:t>以上共计</w:t>
            </w:r>
            <w:r>
              <w:rPr>
                <w:rFonts w:hint="eastAsia"/>
                <w:b/>
                <w:sz w:val="24"/>
                <w:szCs w:val="24"/>
                <w:u w:val="single"/>
              </w:rPr>
              <w:t xml:space="preserve"> </w:t>
            </w:r>
            <w:r>
              <w:rPr>
                <w:rFonts w:hint="eastAsia"/>
                <w:b/>
                <w:sz w:val="24"/>
                <w:szCs w:val="24"/>
                <w:u w:val="single"/>
                <w:lang w:val="en-US" w:eastAsia="zh-CN"/>
              </w:rPr>
              <w:t xml:space="preserve"> 1  年</w:t>
            </w:r>
            <w:r>
              <w:rPr>
                <w:rFonts w:hint="eastAsia"/>
                <w:b/>
                <w:sz w:val="24"/>
                <w:szCs w:val="24"/>
              </w:rPr>
              <w:t>酒店瓶装水采购费用共计</w:t>
            </w:r>
            <w:r>
              <w:rPr>
                <w:rFonts w:hint="eastAsia"/>
                <w:b/>
                <w:sz w:val="24"/>
                <w:szCs w:val="24"/>
                <w:u w:val="single"/>
                <w:lang w:val="en-US" w:eastAsia="zh-CN"/>
              </w:rPr>
              <w:t xml:space="preserve">人民币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万</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仟  佰  拾   元整</w:t>
            </w:r>
            <w:r>
              <w:rPr>
                <w:rFonts w:hint="eastAsia" w:ascii="宋体" w:hAnsi="宋体" w:eastAsia="宋体" w:cs="宋体"/>
                <w:sz w:val="24"/>
                <w:szCs w:val="24"/>
                <w:lang w:val="en-US" w:eastAsia="zh-CN"/>
              </w:rPr>
              <w:t>（￥</w:t>
            </w:r>
            <w:r>
              <w:rPr>
                <w:rFonts w:hint="eastAsia" w:ascii="宋体" w:hAnsi="宋体" w:cs="宋体"/>
                <w:b/>
                <w:bCs/>
                <w:sz w:val="24"/>
                <w:szCs w:val="24"/>
                <w:u w:val="single"/>
                <w:lang w:val="en-US" w:eastAsia="zh-CN"/>
              </w:rPr>
              <w:t xml:space="preserve">       </w:t>
            </w:r>
            <w:r>
              <w:rPr>
                <w:rFonts w:hint="eastAsia" w:ascii="宋体" w:hAnsi="宋体" w:eastAsia="宋体" w:cs="宋体"/>
                <w:sz w:val="24"/>
                <w:szCs w:val="24"/>
                <w:lang w:val="en-US" w:eastAsia="zh-CN"/>
              </w:rPr>
              <w:t>元）</w:t>
            </w:r>
            <w:r>
              <w:rPr>
                <w:rFonts w:hint="eastAsia"/>
                <w:b/>
                <w:sz w:val="24"/>
                <w:szCs w:val="24"/>
                <w:u w:val="none"/>
                <w:lang w:val="en-US" w:eastAsia="zh-CN"/>
              </w:rPr>
              <w:t>，</w:t>
            </w:r>
            <w:r>
              <w:rPr>
                <w:rFonts w:hint="eastAsia"/>
                <w:b/>
                <w:sz w:val="24"/>
                <w:szCs w:val="24"/>
                <w:u w:val="none"/>
                <w:lang w:eastAsia="zh-CN"/>
              </w:rPr>
              <w:t>税率按国家现行税收政策执行，增值税</w:t>
            </w:r>
            <w:r>
              <w:rPr>
                <w:rFonts w:hint="eastAsia"/>
                <w:b/>
                <w:sz w:val="24"/>
                <w:szCs w:val="24"/>
                <w:u w:val="none"/>
                <w:lang w:val="en-US" w:eastAsia="zh-CN"/>
              </w:rPr>
              <w:t>专用发票</w:t>
            </w:r>
            <w:r>
              <w:rPr>
                <w:rFonts w:hint="eastAsia"/>
                <w:b/>
                <w:sz w:val="24"/>
                <w:szCs w:val="24"/>
                <w:u w:val="none"/>
                <w:lang w:eastAsia="zh-CN"/>
              </w:rPr>
              <w:t>税率</w:t>
            </w:r>
            <w:r>
              <w:rPr>
                <w:rFonts w:hint="eastAsia"/>
                <w:b/>
                <w:sz w:val="24"/>
                <w:szCs w:val="24"/>
                <w:u w:val="single"/>
                <w:lang w:val="en-US" w:eastAsia="zh-CN"/>
              </w:rPr>
              <w:t xml:space="preserve">     </w:t>
            </w:r>
            <w:r>
              <w:rPr>
                <w:rFonts w:hint="eastAsia"/>
                <w:b/>
                <w:sz w:val="24"/>
                <w:szCs w:val="24"/>
                <w:u w:val="none"/>
                <w:lang w:val="en-US" w:eastAsia="zh-CN"/>
              </w:rPr>
              <w:t>%</w:t>
            </w:r>
            <w:r>
              <w:rPr>
                <w:rFonts w:hint="eastAsia"/>
                <w:b/>
                <w:sz w:val="24"/>
                <w:szCs w:val="24"/>
                <w:u w:val="none"/>
              </w:rPr>
              <w:t>。</w:t>
            </w:r>
          </w:p>
          <w:p w14:paraId="16585082">
            <w:pPr>
              <w:widowControl/>
              <w:jc w:val="center"/>
              <w:textAlignment w:val="center"/>
              <w:rPr>
                <w:rFonts w:hint="eastAsia" w:ascii="宋体" w:hAnsi="宋体" w:eastAsia="宋体" w:cs="宋体"/>
                <w:color w:val="000000"/>
                <w:kern w:val="0"/>
                <w:sz w:val="24"/>
                <w:szCs w:val="24"/>
                <w:lang w:val="en-US" w:eastAsia="zh-CN"/>
              </w:rPr>
            </w:pPr>
          </w:p>
        </w:tc>
      </w:tr>
      <w:tr w14:paraId="7684DD89">
        <w:tblPrEx>
          <w:tblCellMar>
            <w:top w:w="0" w:type="dxa"/>
            <w:left w:w="108" w:type="dxa"/>
            <w:bottom w:w="0" w:type="dxa"/>
            <w:right w:w="108" w:type="dxa"/>
          </w:tblCellMar>
        </w:tblPrEx>
        <w:trPr>
          <w:trHeight w:val="661"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noWrap/>
            <w:vAlign w:val="center"/>
          </w:tcPr>
          <w:p w14:paraId="6F479365">
            <w:pPr>
              <w:widowControl/>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报价要求：</w:t>
            </w:r>
          </w:p>
          <w:p w14:paraId="769B7759">
            <w:pPr>
              <w:widowControl/>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1.包含一年年检费用；</w:t>
            </w:r>
          </w:p>
          <w:p w14:paraId="587CAF63">
            <w:pPr>
              <w:widowControl/>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2.需为含税报价，提供增值税专用发票。</w:t>
            </w:r>
          </w:p>
          <w:p w14:paraId="68462D2E">
            <w:pPr>
              <w:widowControl/>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报装要求</w:t>
            </w:r>
          </w:p>
          <w:p w14:paraId="0E74DFD1">
            <w:pPr>
              <w:widowControl/>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1.规格：≥520ml/瓶，每瓶独立包装。</w:t>
            </w:r>
          </w:p>
          <w:p w14:paraId="5510EAA8">
            <w:pPr>
              <w:widowControl/>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2.成分要求：天然水。</w:t>
            </w:r>
          </w:p>
          <w:p w14:paraId="7AF54227">
            <w:pPr>
              <w:widowControl/>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3.标签要求：标签应该标注产品名称、生产日期、保质期、生产厂家、净含量等信息，瓶身贴有甲方标识（具体字样根据甲方需求定制）。</w:t>
            </w:r>
          </w:p>
        </w:tc>
      </w:tr>
    </w:tbl>
    <w:p w14:paraId="1DB93CE2">
      <w:pPr>
        <w:keepNext w:val="0"/>
        <w:keepLines w:val="0"/>
        <w:pageBreakBefore w:val="0"/>
        <w:widowControl w:val="0"/>
        <w:kinsoku/>
        <w:wordWrap/>
        <w:overflowPunct/>
        <w:topLinePunct w:val="0"/>
        <w:autoSpaceDE/>
        <w:autoSpaceDN/>
        <w:bidi w:val="0"/>
        <w:adjustRightInd/>
        <w:snapToGrid/>
        <w:spacing w:line="360" w:lineRule="auto"/>
        <w:ind w:leftChars="0" w:firstLine="0" w:firstLineChars="0"/>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p>
    <w:p w14:paraId="09CB2D81">
      <w:pPr>
        <w:keepNext w:val="0"/>
        <w:keepLines w:val="0"/>
        <w:pageBreakBefore w:val="0"/>
        <w:widowControl w:val="0"/>
        <w:kinsoku/>
        <w:wordWrap/>
        <w:overflowPunct/>
        <w:topLinePunct w:val="0"/>
        <w:autoSpaceDE/>
        <w:autoSpaceDN/>
        <w:bidi w:val="0"/>
        <w:adjustRightInd/>
        <w:snapToGrid/>
        <w:spacing w:line="360" w:lineRule="auto"/>
        <w:ind w:leftChars="1200" w:firstLine="560" w:firstLineChars="200"/>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p>
    <w:p w14:paraId="164E429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p>
    <w:p w14:paraId="485613D6">
      <w:pPr>
        <w:keepNext w:val="0"/>
        <w:keepLines w:val="0"/>
        <w:pageBreakBefore w:val="0"/>
        <w:widowControl w:val="0"/>
        <w:kinsoku/>
        <w:wordWrap/>
        <w:overflowPunct/>
        <w:topLinePunct w:val="0"/>
        <w:autoSpaceDE/>
        <w:autoSpaceDN/>
        <w:bidi w:val="0"/>
        <w:adjustRightInd/>
        <w:snapToGrid/>
        <w:spacing w:line="360" w:lineRule="auto"/>
        <w:ind w:firstLine="3080" w:firstLineChars="1100"/>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法定代表人或者委托代理人（签字）： </w:t>
      </w:r>
    </w:p>
    <w:p w14:paraId="298CC247">
      <w:pPr>
        <w:keepNext w:val="0"/>
        <w:keepLines w:val="0"/>
        <w:pageBreakBefore w:val="0"/>
        <w:widowControl w:val="0"/>
        <w:kinsoku/>
        <w:wordWrap/>
        <w:overflowPunct/>
        <w:topLinePunct w:val="0"/>
        <w:autoSpaceDE/>
        <w:autoSpaceDN/>
        <w:bidi w:val="0"/>
        <w:adjustRightInd/>
        <w:snapToGrid/>
        <w:spacing w:line="360" w:lineRule="auto"/>
        <w:ind w:leftChars="1200" w:firstLine="560" w:firstLineChars="200"/>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供应商（盖公章）：      </w:t>
      </w:r>
    </w:p>
    <w:p w14:paraId="5BFCBAED">
      <w:pPr>
        <w:keepNext w:val="0"/>
        <w:keepLines w:val="0"/>
        <w:pageBreakBefore w:val="0"/>
        <w:widowControl w:val="0"/>
        <w:kinsoku/>
        <w:wordWrap/>
        <w:overflowPunct/>
        <w:topLinePunct w:val="0"/>
        <w:autoSpaceDE/>
        <w:autoSpaceDN/>
        <w:bidi w:val="0"/>
        <w:adjustRightInd/>
        <w:snapToGrid/>
        <w:spacing w:line="360" w:lineRule="auto"/>
        <w:ind w:leftChars="1200" w:firstLine="560" w:firstLineChars="200"/>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日期：   年   月   日</w:t>
      </w:r>
    </w:p>
    <w:p w14:paraId="64F2D160">
      <w:pPr>
        <w:rPr>
          <w:rFonts w:hint="eastAsia" w:ascii="宋体" w:hAnsi="宋体" w:eastAsia="宋体" w:cs="宋体"/>
          <w:b/>
          <w:bCs/>
          <w:color w:val="000000" w:themeColor="text1"/>
          <w:sz w:val="32"/>
          <w:szCs w:val="32"/>
          <w:lang w:val="en-US" w:eastAsia="zh-CN"/>
          <w14:textFill>
            <w14:solidFill>
              <w14:schemeClr w14:val="tx1"/>
            </w14:solidFill>
          </w14:textFill>
        </w:rPr>
      </w:pPr>
      <w:r>
        <w:rPr>
          <w:rFonts w:hint="eastAsia" w:ascii="宋体" w:hAnsi="宋体" w:eastAsia="宋体" w:cs="宋体"/>
          <w:b/>
          <w:bCs/>
          <w:color w:val="000000" w:themeColor="text1"/>
          <w:sz w:val="32"/>
          <w:szCs w:val="32"/>
          <w:lang w:val="en-US" w:eastAsia="zh-CN"/>
          <w14:textFill>
            <w14:solidFill>
              <w14:schemeClr w14:val="tx1"/>
            </w14:solidFill>
          </w14:textFill>
        </w:rPr>
        <w:br w:type="page"/>
      </w:r>
    </w:p>
    <w:p w14:paraId="2FD05511">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宋体" w:hAnsi="宋体" w:eastAsia="宋体" w:cs="宋体"/>
          <w:b/>
          <w:bCs/>
          <w:color w:val="000000" w:themeColor="text1"/>
          <w:sz w:val="32"/>
          <w:szCs w:val="32"/>
          <w:lang w:val="en-US" w:eastAsia="zh-CN"/>
          <w14:textFill>
            <w14:solidFill>
              <w14:schemeClr w14:val="tx1"/>
            </w14:solidFill>
          </w14:textFill>
        </w:rPr>
      </w:pPr>
      <w:r>
        <w:rPr>
          <w:rFonts w:hint="eastAsia" w:ascii="宋体" w:hAnsi="宋体" w:eastAsia="宋体" w:cs="宋体"/>
          <w:b/>
          <w:bCs/>
          <w:color w:val="000000" w:themeColor="text1"/>
          <w:sz w:val="32"/>
          <w:szCs w:val="32"/>
          <w:lang w:val="en-US" w:eastAsia="zh-CN"/>
          <w14:textFill>
            <w14:solidFill>
              <w14:schemeClr w14:val="tx1"/>
            </w14:solidFill>
          </w14:textFill>
        </w:rPr>
        <w:t>竞标响应表</w:t>
      </w:r>
    </w:p>
    <w:p w14:paraId="7A1E8ED8">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4"/>
          <w:szCs w:val="24"/>
          <w:lang w:val="en-US" w:eastAsia="zh-CN"/>
        </w:rPr>
        <w:t>项目名称：</w:t>
      </w:r>
      <w:r>
        <w:rPr>
          <w:rFonts w:hint="eastAsia" w:ascii="宋体" w:hAnsi="宋体" w:eastAsia="宋体" w:cs="宋体"/>
          <w:b w:val="0"/>
          <w:bCs/>
          <w:sz w:val="24"/>
          <w:szCs w:val="24"/>
          <w:u w:val="single"/>
          <w:lang w:val="en-US" w:eastAsia="zh-CN"/>
        </w:rPr>
        <w:t>格兰云天阅酒店瓶装水采购项目</w:t>
      </w:r>
    </w:p>
    <w:tbl>
      <w:tblPr>
        <w:tblStyle w:val="19"/>
        <w:tblpPr w:leftFromText="180" w:rightFromText="180" w:vertAnchor="text" w:horzAnchor="page" w:tblpX="1556" w:tblpY="593"/>
        <w:tblOverlap w:val="never"/>
        <w:tblW w:w="90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30"/>
        <w:gridCol w:w="7590"/>
      </w:tblGrid>
      <w:tr w14:paraId="4F4E3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5A69B">
            <w:pPr>
              <w:keepNext w:val="0"/>
              <w:keepLines w:val="0"/>
              <w:widowControl/>
              <w:suppressLineNumbers w:val="0"/>
              <w:adjustRightInd w:val="0"/>
              <w:snapToGrid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bCs w:val="0"/>
                <w:color w:val="auto"/>
                <w:szCs w:val="21"/>
                <w:highlight w:val="none"/>
                <w:lang w:val="en-US" w:eastAsia="zh-CN"/>
              </w:rPr>
              <w:t>合同履行期限</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AD2CE">
            <w:pPr>
              <w:spacing w:line="360" w:lineRule="auto"/>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Cs/>
                <w:color w:val="auto"/>
                <w:szCs w:val="21"/>
                <w:highlight w:val="none"/>
              </w:rPr>
              <w:t>自签订合同之日起</w:t>
            </w:r>
            <w:r>
              <w:rPr>
                <w:rFonts w:hint="eastAsia" w:ascii="宋体" w:hAnsi="宋体" w:eastAsia="宋体" w:cs="宋体"/>
                <w:color w:val="auto"/>
                <w:szCs w:val="21"/>
                <w:highlight w:val="none"/>
                <w:u w:val="single"/>
                <w:lang w:val="en-US" w:eastAsia="zh-CN"/>
              </w:rPr>
              <w:t>1年。</w:t>
            </w:r>
          </w:p>
        </w:tc>
      </w:tr>
      <w:tr w14:paraId="42D31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8"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1787D">
            <w:pPr>
              <w:keepNext w:val="0"/>
              <w:keepLines w:val="0"/>
              <w:widowControl/>
              <w:suppressLineNumbers w:val="0"/>
              <w:adjustRightInd w:val="0"/>
              <w:snapToGrid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color w:val="auto"/>
                <w:kern w:val="0"/>
                <w:sz w:val="22"/>
                <w:szCs w:val="22"/>
                <w:highlight w:val="none"/>
                <w:u w:val="none"/>
                <w:lang w:bidi="ar"/>
              </w:rPr>
              <w:t>报价要求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8CD27">
            <w:pPr>
              <w:spacing w:line="360" w:lineRule="auto"/>
              <w:rPr>
                <w:rFonts w:hint="default"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1.包含一年年检费用；</w:t>
            </w:r>
          </w:p>
          <w:p w14:paraId="59123E2F">
            <w:pPr>
              <w:spacing w:line="360" w:lineRule="auto"/>
              <w:rPr>
                <w:rFonts w:hint="default"/>
                <w:color w:val="auto"/>
                <w:lang w:val="en-US" w:eastAsia="zh-CN"/>
              </w:rPr>
            </w:pPr>
            <w:r>
              <w:rPr>
                <w:rFonts w:hint="eastAsia" w:ascii="宋体" w:hAnsi="宋体" w:eastAsia="宋体" w:cs="宋体"/>
                <w:bCs/>
                <w:color w:val="auto"/>
                <w:szCs w:val="21"/>
                <w:highlight w:val="none"/>
                <w:lang w:val="en-US" w:eastAsia="zh-CN"/>
              </w:rPr>
              <w:t>2.需为含税报价，提供增值税专用发票。</w:t>
            </w:r>
          </w:p>
        </w:tc>
      </w:tr>
      <w:tr w14:paraId="0C45A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DE35C">
            <w:pPr>
              <w:keepNext w:val="0"/>
              <w:keepLines w:val="0"/>
              <w:widowControl/>
              <w:suppressLineNumbers w:val="0"/>
              <w:adjustRightInd w:val="0"/>
              <w:snapToGrid w:val="0"/>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color w:val="auto"/>
                <w:kern w:val="0"/>
                <w:sz w:val="22"/>
                <w:highlight w:val="none"/>
                <w:u w:val="none"/>
                <w:lang w:val="en-US" w:eastAsia="zh-CN" w:bidi="ar"/>
              </w:rPr>
              <w:t>供应商资格要求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BDD37">
            <w:pPr>
              <w:keepNext w:val="0"/>
              <w:keepLines w:val="0"/>
              <w:widowControl/>
              <w:suppressLineNumbers w:val="0"/>
              <w:adjustRightInd w:val="0"/>
              <w:snapToGrid w:val="0"/>
              <w:jc w:val="left"/>
              <w:textAlignment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1.国内注册（指按国家有关规定要求注册），依法能提供本次采购货物、工程和服务的供应商；</w:t>
            </w:r>
          </w:p>
          <w:p w14:paraId="0B13C75C">
            <w:pPr>
              <w:keepNext w:val="0"/>
              <w:keepLines w:val="0"/>
              <w:widowControl/>
              <w:suppressLineNumbers w:val="0"/>
              <w:adjustRightInd w:val="0"/>
              <w:snapToGrid w:val="0"/>
              <w:jc w:val="left"/>
              <w:textAlignment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（一）具有独立法人资格或是具有独立承担民事责任能力的其他组织（提供营业执照或事业单位法人证书等证明资料扫描件，原件备查）。</w:t>
            </w:r>
          </w:p>
          <w:p w14:paraId="2EDEBD2B">
            <w:pPr>
              <w:keepNext w:val="0"/>
              <w:keepLines w:val="0"/>
              <w:widowControl/>
              <w:suppressLineNumbers w:val="0"/>
              <w:adjustRightInd w:val="0"/>
              <w:snapToGrid w:val="0"/>
              <w:jc w:val="left"/>
              <w:textAlignment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（二）如投标人为生产企业须具有《食品生产许可证》；如投标人为经营企业须具有《食品经营许可证》。提供证书扫描件，原件备查。</w:t>
            </w:r>
          </w:p>
          <w:p w14:paraId="652B9742">
            <w:pPr>
              <w:keepNext w:val="0"/>
              <w:keepLines w:val="0"/>
              <w:widowControl/>
              <w:suppressLineNumbers w:val="0"/>
              <w:adjustRightInd w:val="0"/>
              <w:snapToGrid w:val="0"/>
              <w:jc w:val="left"/>
              <w:textAlignment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2.具有独立承担民事责任的能力；</w:t>
            </w:r>
          </w:p>
          <w:p w14:paraId="37BE5479">
            <w:pPr>
              <w:keepNext w:val="0"/>
              <w:keepLines w:val="0"/>
              <w:widowControl/>
              <w:suppressLineNumbers w:val="0"/>
              <w:adjustRightInd w:val="0"/>
              <w:snapToGrid w:val="0"/>
              <w:jc w:val="left"/>
              <w:textAlignment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3.具有良好的商业信誉和履行合同所必需的设备和专业技术能力；</w:t>
            </w:r>
          </w:p>
          <w:p w14:paraId="36FCC9F3">
            <w:pPr>
              <w:keepNext w:val="0"/>
              <w:keepLines w:val="0"/>
              <w:widowControl/>
              <w:suppressLineNumbers w:val="0"/>
              <w:adjustRightInd w:val="0"/>
              <w:snapToGrid w:val="0"/>
              <w:jc w:val="left"/>
              <w:textAlignment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4.参加采购活动前三年内，在经营活动中没有重大违法记录（由竞标人提供证明或采购人在“信用中国”网站查询）；</w:t>
            </w:r>
          </w:p>
          <w:p w14:paraId="330A51FB">
            <w:pPr>
              <w:keepNext w:val="0"/>
              <w:keepLines w:val="0"/>
              <w:widowControl/>
              <w:suppressLineNumbers w:val="0"/>
              <w:adjustRightInd w:val="0"/>
              <w:snapToGrid w:val="0"/>
              <w:jc w:val="left"/>
              <w:textAlignment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5.单位负责人为同一人或者存在直接控股、管理关系的不同供应商，不得参加同一合同项下的采购活动。</w:t>
            </w:r>
          </w:p>
          <w:p w14:paraId="1082FC6D">
            <w:pPr>
              <w:keepNext w:val="0"/>
              <w:keepLines w:val="0"/>
              <w:widowControl/>
              <w:suppressLineNumbers w:val="0"/>
              <w:adjustRightInd w:val="0"/>
              <w:snapToGrid w:val="0"/>
              <w:jc w:val="left"/>
              <w:textAlignment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6.法律、行政法规规定的其他条件。</w:t>
            </w:r>
          </w:p>
          <w:p w14:paraId="149446DB">
            <w:pPr>
              <w:keepNext w:val="0"/>
              <w:keepLines w:val="0"/>
              <w:widowControl/>
              <w:suppressLineNumbers w:val="0"/>
              <w:adjustRightInd w:val="0"/>
              <w:snapToGrid w:val="0"/>
              <w:jc w:val="left"/>
              <w:textAlignment w:val="center"/>
              <w:rPr>
                <w:rFonts w:hint="default" w:ascii="宋体" w:hAnsi="宋体" w:eastAsia="宋体" w:cs="宋体"/>
                <w:color w:val="auto"/>
                <w:kern w:val="0"/>
                <w:sz w:val="22"/>
                <w:highlight w:val="none"/>
                <w:u w:val="none"/>
                <w:lang w:val="en-US" w:eastAsia="zh-CN" w:bidi="ar"/>
              </w:rPr>
            </w:pPr>
            <w:r>
              <w:rPr>
                <w:rFonts w:hint="eastAsia" w:ascii="宋体" w:hAnsi="宋体" w:eastAsia="宋体" w:cs="宋体"/>
                <w:b w:val="0"/>
                <w:bCs/>
                <w:sz w:val="24"/>
                <w:szCs w:val="24"/>
                <w:lang w:val="en-US" w:eastAsia="zh-CN"/>
              </w:rPr>
              <w:t>7.本项目的特定资格要求：无</w:t>
            </w:r>
          </w:p>
        </w:tc>
      </w:tr>
      <w:tr w14:paraId="2F6F9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C4D5D">
            <w:pPr>
              <w:keepNext w:val="0"/>
              <w:keepLines w:val="0"/>
              <w:widowControl/>
              <w:suppressLineNumbers w:val="0"/>
              <w:adjustRightInd w:val="0"/>
              <w:snapToGrid w:val="0"/>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预算限额（元）</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2A90E">
            <w:pPr>
              <w:keepNext w:val="0"/>
              <w:keepLines w:val="0"/>
              <w:widowControl/>
              <w:suppressLineNumbers w:val="0"/>
              <w:adjustRightInd w:val="0"/>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sz w:val="24"/>
                <w:szCs w:val="24"/>
                <w:lang w:val="en-US" w:eastAsia="zh-CN"/>
              </w:rPr>
              <w:t>20570元（每瓶价值限额0.8元）</w:t>
            </w:r>
          </w:p>
        </w:tc>
      </w:tr>
      <w:tr w14:paraId="797C8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9380CD">
            <w:pPr>
              <w:keepNext w:val="0"/>
              <w:keepLines w:val="0"/>
              <w:widowControl/>
              <w:suppressLineNumbers w:val="0"/>
              <w:adjustRightInd w:val="0"/>
              <w:snapToGrid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货物需求</w:t>
            </w:r>
          </w:p>
          <w:p w14:paraId="682C924C">
            <w:pPr>
              <w:keepNext w:val="0"/>
              <w:keepLines w:val="0"/>
              <w:widowControl/>
              <w:suppressLineNumbers w:val="0"/>
              <w:adjustRightInd w:val="0"/>
              <w:snapToGrid w:val="0"/>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明细</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1BFF3">
            <w:pPr>
              <w:keepNext w:val="0"/>
              <w:keepLines w:val="0"/>
              <w:widowControl/>
              <w:suppressLineNumbers w:val="0"/>
              <w:adjustRightInd w:val="0"/>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ascii="宋体" w:hAnsi="宋体" w:eastAsia="宋体" w:cs="宋体"/>
                <w:sz w:val="24"/>
                <w:szCs w:val="24"/>
              </w:rPr>
              <w:t>瓶装水</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拒绝进口）</w:t>
            </w:r>
          </w:p>
        </w:tc>
      </w:tr>
      <w:tr w14:paraId="663B9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C7D52">
            <w:pPr>
              <w:keepNext w:val="0"/>
              <w:keepLines w:val="0"/>
              <w:widowControl/>
              <w:suppressLineNumbers w:val="0"/>
              <w:adjustRightInd w:val="0"/>
              <w:snapToGrid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9D244">
            <w:pPr>
              <w:keepNext w:val="0"/>
              <w:keepLines w:val="0"/>
              <w:widowControl/>
              <w:suppressLineNumbers w:val="0"/>
              <w:adjustRightInd w:val="0"/>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1.规格：≥520ml/瓶，每瓶独立包装。</w:t>
            </w:r>
          </w:p>
          <w:p w14:paraId="601A6AD9">
            <w:pPr>
              <w:keepNext w:val="0"/>
              <w:keepLines w:val="0"/>
              <w:widowControl/>
              <w:suppressLineNumbers w:val="0"/>
              <w:adjustRightInd w:val="0"/>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2.成分要求：天然水。</w:t>
            </w:r>
          </w:p>
          <w:p w14:paraId="4A3F9DB9">
            <w:pPr>
              <w:keepNext w:val="0"/>
              <w:keepLines w:val="0"/>
              <w:widowControl/>
              <w:suppressLineNumbers w:val="0"/>
              <w:adjustRightInd w:val="0"/>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3.标签要求：标签应该标注产品名称、生产日期、保质期、生产厂家、净含量等信息，瓶身贴有甲方标识（具体字样根据甲方需求定制）。</w:t>
            </w:r>
          </w:p>
        </w:tc>
      </w:tr>
      <w:tr w14:paraId="23072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866A9">
            <w:pPr>
              <w:keepNext w:val="0"/>
              <w:keepLines w:val="0"/>
              <w:widowControl/>
              <w:suppressLineNumbers w:val="0"/>
              <w:adjustRightInd w:val="0"/>
              <w:snapToGrid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检验报告</w:t>
            </w:r>
          </w:p>
          <w:p w14:paraId="598F89BD">
            <w:pPr>
              <w:keepNext w:val="0"/>
              <w:keepLines w:val="0"/>
              <w:widowControl/>
              <w:suppressLineNumbers w:val="0"/>
              <w:adjustRightInd w:val="0"/>
              <w:snapToGrid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8A058">
            <w:pPr>
              <w:spacing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 xml:space="preserve">1、提供第三方检测机构在其资质能力范围内出具的标注资质认定标志（CMA或CNAS）的检验检测报告；          </w:t>
            </w:r>
          </w:p>
          <w:p w14:paraId="5CB017AD">
            <w:pPr>
              <w:spacing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2、检测报告出具日期在2022年1月1日至本项目投标截止日之间；</w:t>
            </w:r>
          </w:p>
          <w:p w14:paraId="4BA5F5C7">
            <w:pPr>
              <w:spacing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3、检测报告须包含检测指标的全部内容，对应参数在检测报告中标注；</w:t>
            </w:r>
          </w:p>
          <w:p w14:paraId="7324EA2F">
            <w:pPr>
              <w:spacing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4、检测报告的名称与本项要求提供证明的名称不必完全一致；若名称不一致，需同时提供书面说明。</w:t>
            </w:r>
          </w:p>
          <w:p w14:paraId="61EF677A">
            <w:pPr>
              <w:keepNext w:val="0"/>
              <w:keepLines w:val="0"/>
              <w:widowControl/>
              <w:suppressLineNumbers w:val="0"/>
              <w:adjustRightInd w:val="0"/>
              <w:snapToGrid w:val="0"/>
              <w:jc w:val="left"/>
              <w:textAlignment w:val="center"/>
              <w:rPr>
                <w:rFonts w:hint="default" w:ascii="宋体" w:hAnsi="宋体" w:eastAsia="宋体" w:cs="宋体"/>
                <w:color w:val="auto"/>
                <w:kern w:val="0"/>
                <w:sz w:val="22"/>
                <w:highlight w:val="none"/>
                <w:u w:val="none"/>
                <w:lang w:val="en-US" w:eastAsia="zh-CN" w:bidi="ar"/>
              </w:rPr>
            </w:pPr>
          </w:p>
        </w:tc>
      </w:tr>
    </w:tbl>
    <w:p w14:paraId="56F6D59D">
      <w:pPr>
        <w:pStyle w:val="14"/>
        <w:rPr>
          <w:rFonts w:hint="eastAsia" w:ascii="Times New Roman" w:hAnsi="Times New Roman" w:eastAsia="宋体" w:cs="Times New Roman"/>
        </w:rPr>
      </w:pPr>
    </w:p>
    <w:p w14:paraId="2937CC5E">
      <w:pPr>
        <w:pStyle w:val="8"/>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注：</w:t>
      </w:r>
    </w:p>
    <w:p w14:paraId="2C1E1AB2">
      <w:pPr>
        <w:pStyle w:val="8"/>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1.应对照</w:t>
      </w:r>
      <w:r>
        <w:rPr>
          <w:rFonts w:hint="eastAsia" w:ascii="宋体" w:hAnsi="宋体" w:cs="宋体"/>
          <w:kern w:val="0"/>
          <w:sz w:val="24"/>
          <w:szCs w:val="24"/>
          <w:lang w:val="en-US" w:eastAsia="zh-CN"/>
        </w:rPr>
        <w:t>采购</w:t>
      </w:r>
      <w:r>
        <w:rPr>
          <w:rFonts w:hint="eastAsia" w:ascii="宋体" w:hAnsi="宋体" w:eastAsia="宋体" w:cs="宋体"/>
          <w:kern w:val="0"/>
          <w:sz w:val="24"/>
          <w:szCs w:val="24"/>
        </w:rPr>
        <w:t>文件“第</w:t>
      </w:r>
      <w:r>
        <w:rPr>
          <w:rFonts w:hint="eastAsia" w:ascii="宋体" w:hAnsi="宋体" w:cs="宋体"/>
          <w:kern w:val="0"/>
          <w:sz w:val="24"/>
          <w:szCs w:val="24"/>
          <w:lang w:val="en-US" w:eastAsia="zh-CN"/>
        </w:rPr>
        <w:t>二</w:t>
      </w:r>
      <w:r>
        <w:rPr>
          <w:rFonts w:hint="eastAsia" w:ascii="宋体" w:hAnsi="宋体" w:eastAsia="宋体" w:cs="宋体"/>
          <w:kern w:val="0"/>
          <w:sz w:val="24"/>
          <w:szCs w:val="24"/>
        </w:rPr>
        <w:t>章 采购需求”中的商务</w:t>
      </w:r>
      <w:r>
        <w:rPr>
          <w:rFonts w:hint="eastAsia" w:ascii="宋体" w:hAnsi="宋体" w:cs="宋体"/>
          <w:kern w:val="0"/>
          <w:sz w:val="24"/>
          <w:szCs w:val="24"/>
          <w:lang w:val="en-US" w:eastAsia="zh-CN"/>
        </w:rPr>
        <w:t>要求</w:t>
      </w:r>
      <w:r>
        <w:rPr>
          <w:rFonts w:hint="eastAsia" w:ascii="宋体" w:hAnsi="宋体" w:eastAsia="宋体" w:cs="宋体"/>
          <w:kern w:val="0"/>
          <w:sz w:val="24"/>
          <w:szCs w:val="24"/>
        </w:rPr>
        <w:t>逐条实质性响应，并作出偏离说明。</w:t>
      </w:r>
    </w:p>
    <w:p w14:paraId="42AE3FD6">
      <w:pPr>
        <w:keepNext w:val="0"/>
        <w:keepLines w:val="0"/>
        <w:pageBreakBefore w:val="0"/>
        <w:widowControl w:val="0"/>
        <w:kinsoku/>
        <w:wordWrap/>
        <w:overflowPunct/>
        <w:topLinePunct w:val="0"/>
        <w:autoSpaceDE/>
        <w:autoSpaceDN/>
        <w:bidi w:val="0"/>
        <w:adjustRightInd w:val="0"/>
        <w:snapToGrid/>
        <w:spacing w:before="50" w:line="24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2.如果项目采购需求为小于或大于某个数值标准时，响应文件承诺内容应当写明竞标服务具体参数或商务响应承诺的具体数值，否则按竞标无效处理。</w:t>
      </w:r>
    </w:p>
    <w:p w14:paraId="63F2A512">
      <w:pPr>
        <w:keepNext w:val="0"/>
        <w:keepLines w:val="0"/>
        <w:pageBreakBefore w:val="0"/>
        <w:widowControl w:val="0"/>
        <w:kinsoku/>
        <w:wordWrap/>
        <w:overflowPunct/>
        <w:topLinePunct w:val="0"/>
        <w:autoSpaceDE/>
        <w:autoSpaceDN/>
        <w:bidi w:val="0"/>
        <w:adjustRightInd w:val="0"/>
        <w:snapToGrid/>
        <w:spacing w:before="50" w:line="24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3.供应商应根据自身的承诺，对照</w:t>
      </w:r>
      <w:r>
        <w:rPr>
          <w:rFonts w:hint="eastAsia" w:ascii="宋体" w:hAnsi="宋体" w:eastAsia="宋体" w:cs="宋体"/>
          <w:kern w:val="0"/>
          <w:sz w:val="24"/>
          <w:szCs w:val="24"/>
          <w:lang w:val="en-US" w:eastAsia="zh-CN"/>
        </w:rPr>
        <w:t>磋商</w:t>
      </w:r>
      <w:r>
        <w:rPr>
          <w:rFonts w:hint="eastAsia" w:ascii="宋体" w:hAnsi="宋体" w:eastAsia="宋体" w:cs="宋体"/>
          <w:kern w:val="0"/>
          <w:sz w:val="24"/>
          <w:szCs w:val="24"/>
        </w:rPr>
        <w:t>文件要求在“偏离说明”中注明“正偏离”、“负偏离”或者“无偏离”。既不属于“正偏离”也不属于“负偏离”即为“无偏离”。</w:t>
      </w:r>
    </w:p>
    <w:p w14:paraId="72AC726E">
      <w:pPr>
        <w:keepNext w:val="0"/>
        <w:keepLines w:val="0"/>
        <w:pageBreakBefore w:val="0"/>
        <w:widowControl w:val="0"/>
        <w:kinsoku/>
        <w:wordWrap/>
        <w:overflowPunct/>
        <w:topLinePunct w:val="0"/>
        <w:autoSpaceDE/>
        <w:autoSpaceDN/>
        <w:bidi w:val="0"/>
        <w:adjustRightInd w:val="0"/>
        <w:snapToGrid/>
        <w:spacing w:before="50" w:line="24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4.本表可拓展。</w:t>
      </w:r>
    </w:p>
    <w:p w14:paraId="52F40CC8">
      <w:pPr>
        <w:pStyle w:val="5"/>
        <w:rPr>
          <w:rFonts w:hint="eastAsia" w:ascii="宋体" w:hAnsi="宋体" w:eastAsia="宋体" w:cs="宋体"/>
          <w:kern w:val="0"/>
          <w:sz w:val="24"/>
          <w:szCs w:val="24"/>
        </w:rPr>
      </w:pPr>
    </w:p>
    <w:p w14:paraId="40E14BF7"/>
    <w:p w14:paraId="5479B40B">
      <w:pPr>
        <w:keepNext w:val="0"/>
        <w:keepLines w:val="0"/>
        <w:pageBreakBefore w:val="0"/>
        <w:widowControl w:val="0"/>
        <w:kinsoku/>
        <w:wordWrap/>
        <w:overflowPunct/>
        <w:topLinePunct w:val="0"/>
        <w:autoSpaceDE/>
        <w:autoSpaceDN/>
        <w:bidi w:val="0"/>
        <w:adjustRightInd/>
        <w:snapToGrid/>
        <w:spacing w:line="360" w:lineRule="auto"/>
        <w:ind w:leftChars="1200" w:firstLine="560" w:firstLineChars="200"/>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法定代表人或者委托代理人（签字）：         </w:t>
      </w:r>
    </w:p>
    <w:p w14:paraId="70A93565">
      <w:pPr>
        <w:keepNext w:val="0"/>
        <w:keepLines w:val="0"/>
        <w:pageBreakBefore w:val="0"/>
        <w:widowControl w:val="0"/>
        <w:kinsoku/>
        <w:wordWrap/>
        <w:overflowPunct/>
        <w:topLinePunct w:val="0"/>
        <w:autoSpaceDE/>
        <w:autoSpaceDN/>
        <w:bidi w:val="0"/>
        <w:adjustRightInd/>
        <w:snapToGrid/>
        <w:spacing w:line="360" w:lineRule="auto"/>
        <w:ind w:leftChars="1200" w:firstLine="560" w:firstLineChars="200"/>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供应商（盖公章）：      </w:t>
      </w:r>
    </w:p>
    <w:p w14:paraId="53735054">
      <w:pPr>
        <w:keepNext w:val="0"/>
        <w:keepLines w:val="0"/>
        <w:pageBreakBefore w:val="0"/>
        <w:widowControl w:val="0"/>
        <w:kinsoku/>
        <w:wordWrap/>
        <w:overflowPunct/>
        <w:topLinePunct w:val="0"/>
        <w:autoSpaceDE/>
        <w:autoSpaceDN/>
        <w:bidi w:val="0"/>
        <w:adjustRightInd/>
        <w:snapToGrid/>
        <w:spacing w:line="360" w:lineRule="auto"/>
        <w:ind w:leftChars="1200" w:firstLine="560" w:firstLineChars="200"/>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sectPr>
          <w:pgSz w:w="11906" w:h="16838"/>
          <w:pgMar w:top="1418" w:right="1418" w:bottom="1418" w:left="1418" w:header="851" w:footer="992" w:gutter="0"/>
          <w:cols w:space="720" w:num="1"/>
          <w:titlePg/>
          <w:docGrid w:linePitch="312" w:charSpace="0"/>
        </w:sectPr>
      </w:pPr>
      <w:r>
        <w:rPr>
          <w:rFonts w:hint="eastAsia" w:ascii="宋体" w:hAnsi="宋体" w:eastAsia="宋体" w:cs="宋体"/>
          <w:b w:val="0"/>
          <w:bCs w:val="0"/>
          <w:color w:val="000000" w:themeColor="text1"/>
          <w:sz w:val="28"/>
          <w:szCs w:val="28"/>
          <w:lang w:val="en-US" w:eastAsia="zh-CN"/>
          <w14:textFill>
            <w14:solidFill>
              <w14:schemeClr w14:val="tx1"/>
            </w14:solidFill>
          </w14:textFill>
        </w:rPr>
        <w:t>日期：   年   月   日</w:t>
      </w:r>
    </w:p>
    <w:p w14:paraId="63899EBE">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宋体" w:hAnsi="宋体" w:eastAsia="宋体" w:cs="宋体"/>
          <w:b/>
          <w:bCs/>
          <w:color w:val="000000" w:themeColor="text1"/>
          <w:sz w:val="32"/>
          <w:szCs w:val="32"/>
          <w:lang w:val="en-US" w:eastAsia="zh-CN"/>
          <w14:textFill>
            <w14:solidFill>
              <w14:schemeClr w14:val="tx1"/>
            </w14:solidFill>
          </w14:textFill>
        </w:rPr>
      </w:pPr>
      <w:r>
        <w:rPr>
          <w:rFonts w:hint="eastAsia" w:ascii="宋体" w:hAnsi="宋体" w:eastAsia="宋体" w:cs="宋体"/>
          <w:b/>
          <w:bCs/>
          <w:color w:val="000000" w:themeColor="text1"/>
          <w:sz w:val="32"/>
          <w:szCs w:val="32"/>
          <w:lang w:val="en-US" w:eastAsia="zh-CN"/>
          <w14:textFill>
            <w14:solidFill>
              <w14:schemeClr w14:val="tx1"/>
            </w14:solidFill>
          </w14:textFill>
        </w:rPr>
        <w:t>项目实施方案</w:t>
      </w:r>
    </w:p>
    <w:p w14:paraId="195285E8">
      <w:pPr>
        <w:pStyle w:val="5"/>
        <w:jc w:val="center"/>
        <w:rPr>
          <w:rFonts w:hint="default"/>
          <w:b w:val="0"/>
          <w:bCs w:val="0"/>
          <w:lang w:val="en-US" w:eastAsia="zh-CN"/>
        </w:rPr>
      </w:pPr>
      <w:r>
        <w:rPr>
          <w:rFonts w:hint="eastAsia" w:ascii="宋体" w:hAnsi="宋体" w:eastAsia="宋体" w:cs="宋体"/>
          <w:b w:val="0"/>
          <w:bCs w:val="0"/>
          <w:color w:val="000000" w:themeColor="text1"/>
          <w:sz w:val="32"/>
          <w:szCs w:val="32"/>
          <w:lang w:val="en-US" w:eastAsia="zh-CN"/>
          <w14:textFill>
            <w14:solidFill>
              <w14:schemeClr w14:val="tx1"/>
            </w14:solidFill>
          </w14:textFill>
        </w:rPr>
        <w:t>（格式自拟）</w:t>
      </w:r>
    </w:p>
    <w:p w14:paraId="258DA206">
      <w:pPr>
        <w:rPr>
          <w:rFonts w:hint="default"/>
          <w:lang w:val="en-US" w:eastAsia="zh-CN"/>
        </w:rPr>
      </w:pPr>
    </w:p>
    <w:sectPr>
      <w:pgSz w:w="11906" w:h="16838"/>
      <w:pgMar w:top="1440" w:right="1417" w:bottom="1440" w:left="153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3E941"/>
    <w:multiLevelType w:val="multilevel"/>
    <w:tmpl w:val="8B83E941"/>
    <w:lvl w:ilvl="0" w:tentative="0">
      <w:start w:val="1"/>
      <w:numFmt w:val="decimal"/>
      <w:pStyle w:val="2"/>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C40A277D"/>
    <w:multiLevelType w:val="singleLevel"/>
    <w:tmpl w:val="C40A277D"/>
    <w:lvl w:ilvl="0" w:tentative="0">
      <w:start w:val="1"/>
      <w:numFmt w:val="decimal"/>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风控审计部 黄全炳">
    <w15:presenceInfo w15:providerId="None" w15:userId="风控审计部 黄全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hlMDFjZGExYzRmODhiYmRmZTQ2YjQ5MjAyNmZlMzcifQ=="/>
  </w:docVars>
  <w:rsids>
    <w:rsidRoot w:val="00377E77"/>
    <w:rsid w:val="00080E82"/>
    <w:rsid w:val="00286F24"/>
    <w:rsid w:val="00295BA7"/>
    <w:rsid w:val="0031304A"/>
    <w:rsid w:val="00377E77"/>
    <w:rsid w:val="003B76EC"/>
    <w:rsid w:val="0052334A"/>
    <w:rsid w:val="00544AAF"/>
    <w:rsid w:val="00597EC8"/>
    <w:rsid w:val="006226B5"/>
    <w:rsid w:val="006A5CDE"/>
    <w:rsid w:val="006B4864"/>
    <w:rsid w:val="007B37AE"/>
    <w:rsid w:val="0083536D"/>
    <w:rsid w:val="008374CD"/>
    <w:rsid w:val="008B0AC4"/>
    <w:rsid w:val="00953FA3"/>
    <w:rsid w:val="009603D8"/>
    <w:rsid w:val="00AC7889"/>
    <w:rsid w:val="00CA21A2"/>
    <w:rsid w:val="00D20F5D"/>
    <w:rsid w:val="00D27823"/>
    <w:rsid w:val="00D91B2E"/>
    <w:rsid w:val="00E46B90"/>
    <w:rsid w:val="00F20589"/>
    <w:rsid w:val="01692279"/>
    <w:rsid w:val="0187206E"/>
    <w:rsid w:val="018B2C0E"/>
    <w:rsid w:val="01B11A47"/>
    <w:rsid w:val="01E75868"/>
    <w:rsid w:val="02C952B3"/>
    <w:rsid w:val="02CD67D2"/>
    <w:rsid w:val="02DB5955"/>
    <w:rsid w:val="02FD74D4"/>
    <w:rsid w:val="033C11D8"/>
    <w:rsid w:val="035641C4"/>
    <w:rsid w:val="03604CAA"/>
    <w:rsid w:val="036A4F1F"/>
    <w:rsid w:val="039247BD"/>
    <w:rsid w:val="03A03587"/>
    <w:rsid w:val="03A65568"/>
    <w:rsid w:val="03B7546F"/>
    <w:rsid w:val="03BA5B02"/>
    <w:rsid w:val="03CB1065"/>
    <w:rsid w:val="03D210FC"/>
    <w:rsid w:val="03ED7150"/>
    <w:rsid w:val="03F352D2"/>
    <w:rsid w:val="0417795F"/>
    <w:rsid w:val="044E5E4A"/>
    <w:rsid w:val="04501B95"/>
    <w:rsid w:val="049104C4"/>
    <w:rsid w:val="04D878A9"/>
    <w:rsid w:val="04DC1B79"/>
    <w:rsid w:val="05214488"/>
    <w:rsid w:val="054A6494"/>
    <w:rsid w:val="05555183"/>
    <w:rsid w:val="05A017DF"/>
    <w:rsid w:val="05DD2775"/>
    <w:rsid w:val="060D56C3"/>
    <w:rsid w:val="06121BBF"/>
    <w:rsid w:val="0629197A"/>
    <w:rsid w:val="06351D6F"/>
    <w:rsid w:val="06551E88"/>
    <w:rsid w:val="06886D38"/>
    <w:rsid w:val="06971594"/>
    <w:rsid w:val="06C42AE0"/>
    <w:rsid w:val="070C41BB"/>
    <w:rsid w:val="0719166D"/>
    <w:rsid w:val="0747120B"/>
    <w:rsid w:val="074A2893"/>
    <w:rsid w:val="074D04C1"/>
    <w:rsid w:val="074D24C2"/>
    <w:rsid w:val="07561822"/>
    <w:rsid w:val="07574736"/>
    <w:rsid w:val="07760E64"/>
    <w:rsid w:val="07784D2E"/>
    <w:rsid w:val="07A010F7"/>
    <w:rsid w:val="07AB0576"/>
    <w:rsid w:val="07B63567"/>
    <w:rsid w:val="07C32218"/>
    <w:rsid w:val="07E60079"/>
    <w:rsid w:val="07F26858"/>
    <w:rsid w:val="08105B9E"/>
    <w:rsid w:val="081D0290"/>
    <w:rsid w:val="083B24A9"/>
    <w:rsid w:val="088E7380"/>
    <w:rsid w:val="08A25D65"/>
    <w:rsid w:val="08AF5390"/>
    <w:rsid w:val="08CA553B"/>
    <w:rsid w:val="08F7532E"/>
    <w:rsid w:val="09541C04"/>
    <w:rsid w:val="09560051"/>
    <w:rsid w:val="0957698D"/>
    <w:rsid w:val="095920CF"/>
    <w:rsid w:val="098715B8"/>
    <w:rsid w:val="0999550E"/>
    <w:rsid w:val="09CE6744"/>
    <w:rsid w:val="09EF20F3"/>
    <w:rsid w:val="09F938DF"/>
    <w:rsid w:val="0A135D35"/>
    <w:rsid w:val="0A875AA6"/>
    <w:rsid w:val="0A9C2B56"/>
    <w:rsid w:val="0AD74629"/>
    <w:rsid w:val="0B061635"/>
    <w:rsid w:val="0B0D7385"/>
    <w:rsid w:val="0B4F0EB0"/>
    <w:rsid w:val="0C2639B5"/>
    <w:rsid w:val="0C897DF8"/>
    <w:rsid w:val="0C94337F"/>
    <w:rsid w:val="0CA33AF7"/>
    <w:rsid w:val="0CC7252F"/>
    <w:rsid w:val="0CCA6F1A"/>
    <w:rsid w:val="0CD80FB6"/>
    <w:rsid w:val="0CDB634D"/>
    <w:rsid w:val="0D2640FB"/>
    <w:rsid w:val="0D5D5AC8"/>
    <w:rsid w:val="0DAD282A"/>
    <w:rsid w:val="0DCD73D4"/>
    <w:rsid w:val="0DE84494"/>
    <w:rsid w:val="0E0C387F"/>
    <w:rsid w:val="0E157483"/>
    <w:rsid w:val="0E74127F"/>
    <w:rsid w:val="0E9C2040"/>
    <w:rsid w:val="0EB473DE"/>
    <w:rsid w:val="0F31498D"/>
    <w:rsid w:val="0F6404D7"/>
    <w:rsid w:val="0F75172D"/>
    <w:rsid w:val="0F906D7B"/>
    <w:rsid w:val="101E1F70"/>
    <w:rsid w:val="101F195E"/>
    <w:rsid w:val="105679F8"/>
    <w:rsid w:val="10665370"/>
    <w:rsid w:val="10782D20"/>
    <w:rsid w:val="1089602A"/>
    <w:rsid w:val="10965C59"/>
    <w:rsid w:val="10C07715"/>
    <w:rsid w:val="10CE73F0"/>
    <w:rsid w:val="10E64931"/>
    <w:rsid w:val="110C4D0D"/>
    <w:rsid w:val="111624DC"/>
    <w:rsid w:val="111B71F1"/>
    <w:rsid w:val="113A4B37"/>
    <w:rsid w:val="116F10F6"/>
    <w:rsid w:val="118E286E"/>
    <w:rsid w:val="11A85C5E"/>
    <w:rsid w:val="11B14F44"/>
    <w:rsid w:val="11D45567"/>
    <w:rsid w:val="123C45D4"/>
    <w:rsid w:val="125838F7"/>
    <w:rsid w:val="12924115"/>
    <w:rsid w:val="12E76A1B"/>
    <w:rsid w:val="130D010A"/>
    <w:rsid w:val="138758AD"/>
    <w:rsid w:val="13D950AC"/>
    <w:rsid w:val="14162842"/>
    <w:rsid w:val="14443604"/>
    <w:rsid w:val="144C726A"/>
    <w:rsid w:val="14516A37"/>
    <w:rsid w:val="147075B1"/>
    <w:rsid w:val="14A34D88"/>
    <w:rsid w:val="14C602DB"/>
    <w:rsid w:val="14D473D9"/>
    <w:rsid w:val="14DA26BB"/>
    <w:rsid w:val="14E95E62"/>
    <w:rsid w:val="155415AA"/>
    <w:rsid w:val="15627EDD"/>
    <w:rsid w:val="158D5A96"/>
    <w:rsid w:val="159B231F"/>
    <w:rsid w:val="15B658CF"/>
    <w:rsid w:val="162C5573"/>
    <w:rsid w:val="163F084C"/>
    <w:rsid w:val="167772FE"/>
    <w:rsid w:val="16A73FF1"/>
    <w:rsid w:val="16CA640B"/>
    <w:rsid w:val="16CE2DF1"/>
    <w:rsid w:val="175244AC"/>
    <w:rsid w:val="175F32E3"/>
    <w:rsid w:val="176A0626"/>
    <w:rsid w:val="176A6CA5"/>
    <w:rsid w:val="176B3553"/>
    <w:rsid w:val="179C3018"/>
    <w:rsid w:val="17BC51A7"/>
    <w:rsid w:val="17E22F5C"/>
    <w:rsid w:val="17EE5248"/>
    <w:rsid w:val="189C4D3A"/>
    <w:rsid w:val="18A81AF8"/>
    <w:rsid w:val="18DA1C61"/>
    <w:rsid w:val="18EF1C33"/>
    <w:rsid w:val="1910640B"/>
    <w:rsid w:val="194F5560"/>
    <w:rsid w:val="19BC275F"/>
    <w:rsid w:val="19BF644E"/>
    <w:rsid w:val="19D84033"/>
    <w:rsid w:val="1A22137A"/>
    <w:rsid w:val="1A5F04E9"/>
    <w:rsid w:val="1A6223BF"/>
    <w:rsid w:val="1A6D4B8A"/>
    <w:rsid w:val="1A802718"/>
    <w:rsid w:val="1AAA29E0"/>
    <w:rsid w:val="1AAE5637"/>
    <w:rsid w:val="1AB62EC5"/>
    <w:rsid w:val="1AD36D55"/>
    <w:rsid w:val="1AE07CCB"/>
    <w:rsid w:val="1AE62938"/>
    <w:rsid w:val="1AF01232"/>
    <w:rsid w:val="1B254619"/>
    <w:rsid w:val="1B3072A4"/>
    <w:rsid w:val="1B3A39A7"/>
    <w:rsid w:val="1BA442B5"/>
    <w:rsid w:val="1BAA59F9"/>
    <w:rsid w:val="1BE624A8"/>
    <w:rsid w:val="1C00404F"/>
    <w:rsid w:val="1C0D36BB"/>
    <w:rsid w:val="1C2503CF"/>
    <w:rsid w:val="1C3A461F"/>
    <w:rsid w:val="1C583DAC"/>
    <w:rsid w:val="1C735BE1"/>
    <w:rsid w:val="1C7F25A2"/>
    <w:rsid w:val="1C99577A"/>
    <w:rsid w:val="1C9A1E10"/>
    <w:rsid w:val="1CD42935"/>
    <w:rsid w:val="1D5F4C18"/>
    <w:rsid w:val="1DA510CB"/>
    <w:rsid w:val="1DE627DD"/>
    <w:rsid w:val="1E2C54FA"/>
    <w:rsid w:val="1E4370BB"/>
    <w:rsid w:val="1E553EB9"/>
    <w:rsid w:val="1EF652E1"/>
    <w:rsid w:val="1F2B0E21"/>
    <w:rsid w:val="1F793F7F"/>
    <w:rsid w:val="1F836367"/>
    <w:rsid w:val="1F861028"/>
    <w:rsid w:val="1FA2571F"/>
    <w:rsid w:val="20096994"/>
    <w:rsid w:val="205A54F3"/>
    <w:rsid w:val="20B31DCB"/>
    <w:rsid w:val="21077AA6"/>
    <w:rsid w:val="21093804"/>
    <w:rsid w:val="21197F58"/>
    <w:rsid w:val="21477696"/>
    <w:rsid w:val="216D5F5C"/>
    <w:rsid w:val="216E62F3"/>
    <w:rsid w:val="21916B6D"/>
    <w:rsid w:val="21A64B78"/>
    <w:rsid w:val="21B13D1D"/>
    <w:rsid w:val="21CA55C5"/>
    <w:rsid w:val="2204269B"/>
    <w:rsid w:val="22387007"/>
    <w:rsid w:val="22606ABC"/>
    <w:rsid w:val="22650C06"/>
    <w:rsid w:val="22AB2AC4"/>
    <w:rsid w:val="22DA16E8"/>
    <w:rsid w:val="22FF7597"/>
    <w:rsid w:val="231625B2"/>
    <w:rsid w:val="2370420F"/>
    <w:rsid w:val="237A23D8"/>
    <w:rsid w:val="23871813"/>
    <w:rsid w:val="23B20C73"/>
    <w:rsid w:val="240B137D"/>
    <w:rsid w:val="24352F85"/>
    <w:rsid w:val="244A3359"/>
    <w:rsid w:val="2540519B"/>
    <w:rsid w:val="2578548A"/>
    <w:rsid w:val="25C71449"/>
    <w:rsid w:val="25F215F0"/>
    <w:rsid w:val="26942D28"/>
    <w:rsid w:val="269770B2"/>
    <w:rsid w:val="26A36451"/>
    <w:rsid w:val="26E266C1"/>
    <w:rsid w:val="270B4023"/>
    <w:rsid w:val="27157D02"/>
    <w:rsid w:val="27656324"/>
    <w:rsid w:val="27870264"/>
    <w:rsid w:val="27E259BA"/>
    <w:rsid w:val="281C077C"/>
    <w:rsid w:val="28CD6169"/>
    <w:rsid w:val="28EC413F"/>
    <w:rsid w:val="290E5506"/>
    <w:rsid w:val="291E415D"/>
    <w:rsid w:val="295E666C"/>
    <w:rsid w:val="298160F4"/>
    <w:rsid w:val="299037CC"/>
    <w:rsid w:val="29E0554E"/>
    <w:rsid w:val="29F31A76"/>
    <w:rsid w:val="2A721527"/>
    <w:rsid w:val="2A747086"/>
    <w:rsid w:val="2A9F138C"/>
    <w:rsid w:val="2ADA6A24"/>
    <w:rsid w:val="2AF56E78"/>
    <w:rsid w:val="2B151288"/>
    <w:rsid w:val="2B2758B4"/>
    <w:rsid w:val="2B5B1A54"/>
    <w:rsid w:val="2B8F6A94"/>
    <w:rsid w:val="2BAC2952"/>
    <w:rsid w:val="2BE97109"/>
    <w:rsid w:val="2C0D620D"/>
    <w:rsid w:val="2C9222B2"/>
    <w:rsid w:val="2CC72354"/>
    <w:rsid w:val="2CE17AF6"/>
    <w:rsid w:val="2D0E3DF0"/>
    <w:rsid w:val="2D562DA3"/>
    <w:rsid w:val="2D814792"/>
    <w:rsid w:val="2D881545"/>
    <w:rsid w:val="2DA61B83"/>
    <w:rsid w:val="2DD16068"/>
    <w:rsid w:val="2E275983"/>
    <w:rsid w:val="2E5C30C4"/>
    <w:rsid w:val="2EB11F33"/>
    <w:rsid w:val="2EC914F5"/>
    <w:rsid w:val="2EED037D"/>
    <w:rsid w:val="2EF45034"/>
    <w:rsid w:val="2F0D4219"/>
    <w:rsid w:val="2F1858E6"/>
    <w:rsid w:val="2F481357"/>
    <w:rsid w:val="2F4A12EC"/>
    <w:rsid w:val="2F5D6B4A"/>
    <w:rsid w:val="2FD54191"/>
    <w:rsid w:val="2FF8776F"/>
    <w:rsid w:val="30343CBE"/>
    <w:rsid w:val="30352292"/>
    <w:rsid w:val="3057388E"/>
    <w:rsid w:val="30713E31"/>
    <w:rsid w:val="309F7328"/>
    <w:rsid w:val="30C01803"/>
    <w:rsid w:val="30C86B09"/>
    <w:rsid w:val="30E03C78"/>
    <w:rsid w:val="31737A8A"/>
    <w:rsid w:val="31DE7DDE"/>
    <w:rsid w:val="31EF7C74"/>
    <w:rsid w:val="32235819"/>
    <w:rsid w:val="3248763B"/>
    <w:rsid w:val="32680FEB"/>
    <w:rsid w:val="33775B8F"/>
    <w:rsid w:val="33C21F16"/>
    <w:rsid w:val="33C431D8"/>
    <w:rsid w:val="34187FBF"/>
    <w:rsid w:val="342E13FC"/>
    <w:rsid w:val="34386E63"/>
    <w:rsid w:val="343878D7"/>
    <w:rsid w:val="346D3A4C"/>
    <w:rsid w:val="34726A66"/>
    <w:rsid w:val="347859D4"/>
    <w:rsid w:val="347F7F77"/>
    <w:rsid w:val="34A66879"/>
    <w:rsid w:val="352254B2"/>
    <w:rsid w:val="35977D2B"/>
    <w:rsid w:val="35C44201"/>
    <w:rsid w:val="35D05B7D"/>
    <w:rsid w:val="35D75749"/>
    <w:rsid w:val="36017463"/>
    <w:rsid w:val="36224B3C"/>
    <w:rsid w:val="363021BC"/>
    <w:rsid w:val="364D70B8"/>
    <w:rsid w:val="36672EB7"/>
    <w:rsid w:val="369A6683"/>
    <w:rsid w:val="36A327A8"/>
    <w:rsid w:val="376818C6"/>
    <w:rsid w:val="3784008B"/>
    <w:rsid w:val="37935872"/>
    <w:rsid w:val="37AF1DE5"/>
    <w:rsid w:val="37EA44E4"/>
    <w:rsid w:val="382F1738"/>
    <w:rsid w:val="38365A26"/>
    <w:rsid w:val="38504E49"/>
    <w:rsid w:val="38587290"/>
    <w:rsid w:val="389D7EB4"/>
    <w:rsid w:val="38B5247B"/>
    <w:rsid w:val="38EE2D91"/>
    <w:rsid w:val="390126DC"/>
    <w:rsid w:val="390D6580"/>
    <w:rsid w:val="391D3D3D"/>
    <w:rsid w:val="39230C42"/>
    <w:rsid w:val="3A035E7C"/>
    <w:rsid w:val="3A1A7CBB"/>
    <w:rsid w:val="3A1D0C5F"/>
    <w:rsid w:val="3A206D7B"/>
    <w:rsid w:val="3A416AF3"/>
    <w:rsid w:val="3A8C68EF"/>
    <w:rsid w:val="3AA1056B"/>
    <w:rsid w:val="3AC871CA"/>
    <w:rsid w:val="3AC874AC"/>
    <w:rsid w:val="3B1309D9"/>
    <w:rsid w:val="3B1C043E"/>
    <w:rsid w:val="3B5D5507"/>
    <w:rsid w:val="3B7207E0"/>
    <w:rsid w:val="3B80764B"/>
    <w:rsid w:val="3BB373DD"/>
    <w:rsid w:val="3BFE6763"/>
    <w:rsid w:val="3C14431E"/>
    <w:rsid w:val="3C3B7C3D"/>
    <w:rsid w:val="3C7F0083"/>
    <w:rsid w:val="3CDA47D1"/>
    <w:rsid w:val="3CDB1427"/>
    <w:rsid w:val="3D983929"/>
    <w:rsid w:val="3DC634B9"/>
    <w:rsid w:val="3E025954"/>
    <w:rsid w:val="3E074FEE"/>
    <w:rsid w:val="3E2855B5"/>
    <w:rsid w:val="3E311C5D"/>
    <w:rsid w:val="3E670DCC"/>
    <w:rsid w:val="3E8F57BC"/>
    <w:rsid w:val="3EC07CB0"/>
    <w:rsid w:val="3ED34E21"/>
    <w:rsid w:val="3EE12565"/>
    <w:rsid w:val="3F27385C"/>
    <w:rsid w:val="3F305F4A"/>
    <w:rsid w:val="3F704656"/>
    <w:rsid w:val="3F995A6D"/>
    <w:rsid w:val="3F9F6646"/>
    <w:rsid w:val="3FC95E0D"/>
    <w:rsid w:val="3FDC1598"/>
    <w:rsid w:val="3FF5495A"/>
    <w:rsid w:val="40091F67"/>
    <w:rsid w:val="401D3D65"/>
    <w:rsid w:val="401F1903"/>
    <w:rsid w:val="403C26D2"/>
    <w:rsid w:val="403E0ADE"/>
    <w:rsid w:val="40421178"/>
    <w:rsid w:val="40E73CA3"/>
    <w:rsid w:val="40F74DC4"/>
    <w:rsid w:val="416D0A93"/>
    <w:rsid w:val="416F34E5"/>
    <w:rsid w:val="41C35FA3"/>
    <w:rsid w:val="41D177C9"/>
    <w:rsid w:val="41FC51CB"/>
    <w:rsid w:val="42000DBB"/>
    <w:rsid w:val="420B40EC"/>
    <w:rsid w:val="42220C18"/>
    <w:rsid w:val="424937EF"/>
    <w:rsid w:val="426233F1"/>
    <w:rsid w:val="42AD2876"/>
    <w:rsid w:val="42D41D58"/>
    <w:rsid w:val="430624C6"/>
    <w:rsid w:val="43682CA2"/>
    <w:rsid w:val="43757569"/>
    <w:rsid w:val="439D06E0"/>
    <w:rsid w:val="43AE69E2"/>
    <w:rsid w:val="43D93E6B"/>
    <w:rsid w:val="43E70AB2"/>
    <w:rsid w:val="43E87B28"/>
    <w:rsid w:val="43F57082"/>
    <w:rsid w:val="43F71712"/>
    <w:rsid w:val="44385D88"/>
    <w:rsid w:val="44522D00"/>
    <w:rsid w:val="44752007"/>
    <w:rsid w:val="45301DEA"/>
    <w:rsid w:val="453C55F1"/>
    <w:rsid w:val="455E71E3"/>
    <w:rsid w:val="455F58A4"/>
    <w:rsid w:val="458F08D8"/>
    <w:rsid w:val="45C71D87"/>
    <w:rsid w:val="460627C9"/>
    <w:rsid w:val="4640104E"/>
    <w:rsid w:val="464B62C7"/>
    <w:rsid w:val="46651261"/>
    <w:rsid w:val="46713CC7"/>
    <w:rsid w:val="46802FC8"/>
    <w:rsid w:val="46B26934"/>
    <w:rsid w:val="46B9142D"/>
    <w:rsid w:val="47037533"/>
    <w:rsid w:val="47091BE0"/>
    <w:rsid w:val="47197C97"/>
    <w:rsid w:val="47795A1B"/>
    <w:rsid w:val="47904D47"/>
    <w:rsid w:val="47B44A8B"/>
    <w:rsid w:val="47BB6E7E"/>
    <w:rsid w:val="47D25D21"/>
    <w:rsid w:val="47EA265E"/>
    <w:rsid w:val="47FD42B6"/>
    <w:rsid w:val="48445842"/>
    <w:rsid w:val="487E3345"/>
    <w:rsid w:val="48953C10"/>
    <w:rsid w:val="48A24101"/>
    <w:rsid w:val="48EE4471"/>
    <w:rsid w:val="48FC638A"/>
    <w:rsid w:val="49007C8C"/>
    <w:rsid w:val="49276F2E"/>
    <w:rsid w:val="49495117"/>
    <w:rsid w:val="49630D4C"/>
    <w:rsid w:val="4977752B"/>
    <w:rsid w:val="498F28D1"/>
    <w:rsid w:val="49B81958"/>
    <w:rsid w:val="49C304F3"/>
    <w:rsid w:val="49DF3538"/>
    <w:rsid w:val="4A1E1A04"/>
    <w:rsid w:val="4A282C13"/>
    <w:rsid w:val="4A2D6D93"/>
    <w:rsid w:val="4A673701"/>
    <w:rsid w:val="4AC62A9D"/>
    <w:rsid w:val="4ADA779D"/>
    <w:rsid w:val="4AED1AA7"/>
    <w:rsid w:val="4AEE791F"/>
    <w:rsid w:val="4B171404"/>
    <w:rsid w:val="4B3017C6"/>
    <w:rsid w:val="4B39244D"/>
    <w:rsid w:val="4B4057E7"/>
    <w:rsid w:val="4B49685A"/>
    <w:rsid w:val="4B8F7597"/>
    <w:rsid w:val="4BB530E0"/>
    <w:rsid w:val="4BC16D1C"/>
    <w:rsid w:val="4BCA17A7"/>
    <w:rsid w:val="4BE24E3A"/>
    <w:rsid w:val="4C037059"/>
    <w:rsid w:val="4C1D08F9"/>
    <w:rsid w:val="4C40574E"/>
    <w:rsid w:val="4C4C5C7A"/>
    <w:rsid w:val="4C5A28C7"/>
    <w:rsid w:val="4C7E0836"/>
    <w:rsid w:val="4C8042E4"/>
    <w:rsid w:val="4D3771C8"/>
    <w:rsid w:val="4D4E6B20"/>
    <w:rsid w:val="4D573446"/>
    <w:rsid w:val="4D6E0FB7"/>
    <w:rsid w:val="4D6E75E8"/>
    <w:rsid w:val="4D785DBE"/>
    <w:rsid w:val="4D9B7AE1"/>
    <w:rsid w:val="4DBB14AE"/>
    <w:rsid w:val="4DC8122F"/>
    <w:rsid w:val="4DDC6134"/>
    <w:rsid w:val="4E042789"/>
    <w:rsid w:val="4E6C2DA7"/>
    <w:rsid w:val="4EAC54CF"/>
    <w:rsid w:val="4EC1060E"/>
    <w:rsid w:val="4EC56875"/>
    <w:rsid w:val="4EFB456B"/>
    <w:rsid w:val="4F513D5F"/>
    <w:rsid w:val="4F58505D"/>
    <w:rsid w:val="4F7312EE"/>
    <w:rsid w:val="4F8F3473"/>
    <w:rsid w:val="4FB43CBE"/>
    <w:rsid w:val="4FE0147F"/>
    <w:rsid w:val="50C06D1F"/>
    <w:rsid w:val="50FC56A3"/>
    <w:rsid w:val="51095EB7"/>
    <w:rsid w:val="51173C66"/>
    <w:rsid w:val="51513818"/>
    <w:rsid w:val="517E1B7C"/>
    <w:rsid w:val="51997656"/>
    <w:rsid w:val="51D12E85"/>
    <w:rsid w:val="51EF7715"/>
    <w:rsid w:val="52006FED"/>
    <w:rsid w:val="52007258"/>
    <w:rsid w:val="52496CF3"/>
    <w:rsid w:val="5255726A"/>
    <w:rsid w:val="52696687"/>
    <w:rsid w:val="52750578"/>
    <w:rsid w:val="52874BD3"/>
    <w:rsid w:val="52A74AA4"/>
    <w:rsid w:val="52CF3507"/>
    <w:rsid w:val="52E266E0"/>
    <w:rsid w:val="52E67553"/>
    <w:rsid w:val="530A2FBB"/>
    <w:rsid w:val="53444042"/>
    <w:rsid w:val="53601D0A"/>
    <w:rsid w:val="53A65241"/>
    <w:rsid w:val="53EC783E"/>
    <w:rsid w:val="540A7D6B"/>
    <w:rsid w:val="541C5D33"/>
    <w:rsid w:val="541E0068"/>
    <w:rsid w:val="542354A4"/>
    <w:rsid w:val="544401CA"/>
    <w:rsid w:val="546A089D"/>
    <w:rsid w:val="546F445C"/>
    <w:rsid w:val="547F1CDB"/>
    <w:rsid w:val="54BD65BD"/>
    <w:rsid w:val="54DB4C0A"/>
    <w:rsid w:val="54F358D6"/>
    <w:rsid w:val="55164B83"/>
    <w:rsid w:val="553E06E6"/>
    <w:rsid w:val="555179AA"/>
    <w:rsid w:val="557F7CF1"/>
    <w:rsid w:val="5593631D"/>
    <w:rsid w:val="559714A5"/>
    <w:rsid w:val="55AC06B4"/>
    <w:rsid w:val="55CE7EE0"/>
    <w:rsid w:val="55CF6D0F"/>
    <w:rsid w:val="56BB18C3"/>
    <w:rsid w:val="571A2781"/>
    <w:rsid w:val="57272B15"/>
    <w:rsid w:val="575C08FE"/>
    <w:rsid w:val="57610F7E"/>
    <w:rsid w:val="57743991"/>
    <w:rsid w:val="57967344"/>
    <w:rsid w:val="57B4793B"/>
    <w:rsid w:val="57E23853"/>
    <w:rsid w:val="57EE53E1"/>
    <w:rsid w:val="580674DD"/>
    <w:rsid w:val="58137E7C"/>
    <w:rsid w:val="585050BF"/>
    <w:rsid w:val="585D1C9C"/>
    <w:rsid w:val="586B418D"/>
    <w:rsid w:val="5886610B"/>
    <w:rsid w:val="58D033F2"/>
    <w:rsid w:val="5933411F"/>
    <w:rsid w:val="59483BF5"/>
    <w:rsid w:val="5A6A261F"/>
    <w:rsid w:val="5AA27C43"/>
    <w:rsid w:val="5B0171D9"/>
    <w:rsid w:val="5B031993"/>
    <w:rsid w:val="5B0E4D86"/>
    <w:rsid w:val="5B3160A7"/>
    <w:rsid w:val="5B881C80"/>
    <w:rsid w:val="5BBB2BB0"/>
    <w:rsid w:val="5BFB3952"/>
    <w:rsid w:val="5C0476C3"/>
    <w:rsid w:val="5C324AB7"/>
    <w:rsid w:val="5C6137C8"/>
    <w:rsid w:val="5C725F5D"/>
    <w:rsid w:val="5C8C5A76"/>
    <w:rsid w:val="5CE255E1"/>
    <w:rsid w:val="5CEB086F"/>
    <w:rsid w:val="5D1A67DC"/>
    <w:rsid w:val="5D2907BD"/>
    <w:rsid w:val="5D5E786D"/>
    <w:rsid w:val="5DAD30CD"/>
    <w:rsid w:val="5DD90EAC"/>
    <w:rsid w:val="5DF92D85"/>
    <w:rsid w:val="5E007D69"/>
    <w:rsid w:val="5E0400DD"/>
    <w:rsid w:val="5E6827D5"/>
    <w:rsid w:val="5E7F7D22"/>
    <w:rsid w:val="5EC01341"/>
    <w:rsid w:val="5EC6544C"/>
    <w:rsid w:val="5F0454F9"/>
    <w:rsid w:val="5F316B07"/>
    <w:rsid w:val="5F507BA7"/>
    <w:rsid w:val="5F9F13B6"/>
    <w:rsid w:val="5FEE7037"/>
    <w:rsid w:val="5FF426CA"/>
    <w:rsid w:val="601302A4"/>
    <w:rsid w:val="601E0974"/>
    <w:rsid w:val="6020197C"/>
    <w:rsid w:val="6037271C"/>
    <w:rsid w:val="603D06A3"/>
    <w:rsid w:val="605D19BA"/>
    <w:rsid w:val="60665514"/>
    <w:rsid w:val="607423E6"/>
    <w:rsid w:val="608E3A3D"/>
    <w:rsid w:val="609845C3"/>
    <w:rsid w:val="609C7A5A"/>
    <w:rsid w:val="60D54007"/>
    <w:rsid w:val="60D84E9F"/>
    <w:rsid w:val="6107716D"/>
    <w:rsid w:val="61770B20"/>
    <w:rsid w:val="61927868"/>
    <w:rsid w:val="61B83291"/>
    <w:rsid w:val="61CB5160"/>
    <w:rsid w:val="61FB69A8"/>
    <w:rsid w:val="621F1B17"/>
    <w:rsid w:val="622D3289"/>
    <w:rsid w:val="6266219C"/>
    <w:rsid w:val="62750475"/>
    <w:rsid w:val="627546ED"/>
    <w:rsid w:val="629F008B"/>
    <w:rsid w:val="62C26F2D"/>
    <w:rsid w:val="62E04931"/>
    <w:rsid w:val="63233B50"/>
    <w:rsid w:val="63301CF5"/>
    <w:rsid w:val="635B4DD7"/>
    <w:rsid w:val="63665830"/>
    <w:rsid w:val="64284052"/>
    <w:rsid w:val="6429099E"/>
    <w:rsid w:val="644F1948"/>
    <w:rsid w:val="647555F7"/>
    <w:rsid w:val="647B3309"/>
    <w:rsid w:val="64B35BE6"/>
    <w:rsid w:val="64BC5621"/>
    <w:rsid w:val="64C00EAA"/>
    <w:rsid w:val="64C9512D"/>
    <w:rsid w:val="653D4716"/>
    <w:rsid w:val="654A79CF"/>
    <w:rsid w:val="6552427C"/>
    <w:rsid w:val="655E5AFC"/>
    <w:rsid w:val="65B940C9"/>
    <w:rsid w:val="66353CC9"/>
    <w:rsid w:val="665D462A"/>
    <w:rsid w:val="66A85805"/>
    <w:rsid w:val="66FC729A"/>
    <w:rsid w:val="671342EB"/>
    <w:rsid w:val="672133A0"/>
    <w:rsid w:val="67D8638F"/>
    <w:rsid w:val="6803353F"/>
    <w:rsid w:val="685607DF"/>
    <w:rsid w:val="685E563F"/>
    <w:rsid w:val="6898128A"/>
    <w:rsid w:val="68B60B5B"/>
    <w:rsid w:val="68D1417E"/>
    <w:rsid w:val="690C6FAA"/>
    <w:rsid w:val="690E1FC4"/>
    <w:rsid w:val="692E3A9D"/>
    <w:rsid w:val="697056F5"/>
    <w:rsid w:val="69CC5C96"/>
    <w:rsid w:val="69E33953"/>
    <w:rsid w:val="6A53231B"/>
    <w:rsid w:val="6A61513B"/>
    <w:rsid w:val="6AC62FBB"/>
    <w:rsid w:val="6B252027"/>
    <w:rsid w:val="6B8055ED"/>
    <w:rsid w:val="6B806DEE"/>
    <w:rsid w:val="6BBF6767"/>
    <w:rsid w:val="6BD519A9"/>
    <w:rsid w:val="6BEF7F82"/>
    <w:rsid w:val="6BFE5571"/>
    <w:rsid w:val="6C2D3F35"/>
    <w:rsid w:val="6C420E9C"/>
    <w:rsid w:val="6C4C6E1C"/>
    <w:rsid w:val="6C6A3F4B"/>
    <w:rsid w:val="6C872F15"/>
    <w:rsid w:val="6CA40DC2"/>
    <w:rsid w:val="6CBB39A4"/>
    <w:rsid w:val="6CBF4F2D"/>
    <w:rsid w:val="6CD05DCC"/>
    <w:rsid w:val="6D0205BA"/>
    <w:rsid w:val="6D1E00BF"/>
    <w:rsid w:val="6D845474"/>
    <w:rsid w:val="6DBE774E"/>
    <w:rsid w:val="6DE61751"/>
    <w:rsid w:val="6DE96CB8"/>
    <w:rsid w:val="6DF167E1"/>
    <w:rsid w:val="6E193BD8"/>
    <w:rsid w:val="6E273E46"/>
    <w:rsid w:val="6E62103A"/>
    <w:rsid w:val="6EC448E0"/>
    <w:rsid w:val="6F5C60D4"/>
    <w:rsid w:val="6F627207"/>
    <w:rsid w:val="6F8A62CB"/>
    <w:rsid w:val="6F8C3A16"/>
    <w:rsid w:val="6FD2187C"/>
    <w:rsid w:val="70005BAF"/>
    <w:rsid w:val="70081862"/>
    <w:rsid w:val="702E7099"/>
    <w:rsid w:val="703029D2"/>
    <w:rsid w:val="706C0B9A"/>
    <w:rsid w:val="70734B34"/>
    <w:rsid w:val="707F24A7"/>
    <w:rsid w:val="70961BE3"/>
    <w:rsid w:val="709A3D9E"/>
    <w:rsid w:val="70AD066A"/>
    <w:rsid w:val="70C473C9"/>
    <w:rsid w:val="70D078E2"/>
    <w:rsid w:val="71044D9D"/>
    <w:rsid w:val="71055CE7"/>
    <w:rsid w:val="71226BED"/>
    <w:rsid w:val="715A3DCB"/>
    <w:rsid w:val="71685132"/>
    <w:rsid w:val="71852CD8"/>
    <w:rsid w:val="71A14423"/>
    <w:rsid w:val="71E028A3"/>
    <w:rsid w:val="72017BB8"/>
    <w:rsid w:val="7204421B"/>
    <w:rsid w:val="720D6687"/>
    <w:rsid w:val="7246093A"/>
    <w:rsid w:val="72530714"/>
    <w:rsid w:val="72546013"/>
    <w:rsid w:val="727F38FA"/>
    <w:rsid w:val="72993A93"/>
    <w:rsid w:val="72BD2D0C"/>
    <w:rsid w:val="72CD4069"/>
    <w:rsid w:val="7348765D"/>
    <w:rsid w:val="73642249"/>
    <w:rsid w:val="737F7858"/>
    <w:rsid w:val="73B02321"/>
    <w:rsid w:val="73E65158"/>
    <w:rsid w:val="74045844"/>
    <w:rsid w:val="742749F8"/>
    <w:rsid w:val="74A2511E"/>
    <w:rsid w:val="750A3A77"/>
    <w:rsid w:val="751F4274"/>
    <w:rsid w:val="757165DA"/>
    <w:rsid w:val="75CA5D3F"/>
    <w:rsid w:val="761C62F6"/>
    <w:rsid w:val="76273A62"/>
    <w:rsid w:val="763A1EE2"/>
    <w:rsid w:val="765C411D"/>
    <w:rsid w:val="766559B4"/>
    <w:rsid w:val="766E5645"/>
    <w:rsid w:val="7673220A"/>
    <w:rsid w:val="76AD08F4"/>
    <w:rsid w:val="76DC3792"/>
    <w:rsid w:val="76F61CB7"/>
    <w:rsid w:val="77056E1C"/>
    <w:rsid w:val="77094A2E"/>
    <w:rsid w:val="770B7945"/>
    <w:rsid w:val="770C1A51"/>
    <w:rsid w:val="771760BD"/>
    <w:rsid w:val="77583A51"/>
    <w:rsid w:val="776B58C1"/>
    <w:rsid w:val="77A94A1A"/>
    <w:rsid w:val="77AA0845"/>
    <w:rsid w:val="77D97C19"/>
    <w:rsid w:val="78077A4A"/>
    <w:rsid w:val="782E5A06"/>
    <w:rsid w:val="782E7E31"/>
    <w:rsid w:val="78383184"/>
    <w:rsid w:val="784A3DF0"/>
    <w:rsid w:val="78795CD6"/>
    <w:rsid w:val="78B45837"/>
    <w:rsid w:val="790D5F92"/>
    <w:rsid w:val="79340D5C"/>
    <w:rsid w:val="794357FD"/>
    <w:rsid w:val="798067B7"/>
    <w:rsid w:val="798950D1"/>
    <w:rsid w:val="798B1458"/>
    <w:rsid w:val="799856B5"/>
    <w:rsid w:val="79B940F5"/>
    <w:rsid w:val="79DB23C9"/>
    <w:rsid w:val="79DE303E"/>
    <w:rsid w:val="7A247909"/>
    <w:rsid w:val="7A490D2F"/>
    <w:rsid w:val="7A5710C6"/>
    <w:rsid w:val="7A5A246A"/>
    <w:rsid w:val="7A6441D4"/>
    <w:rsid w:val="7A6E6AF6"/>
    <w:rsid w:val="7A8658D1"/>
    <w:rsid w:val="7A921639"/>
    <w:rsid w:val="7AA01263"/>
    <w:rsid w:val="7AD31C0E"/>
    <w:rsid w:val="7AE7386B"/>
    <w:rsid w:val="7AFD2B2A"/>
    <w:rsid w:val="7B113279"/>
    <w:rsid w:val="7B2C5641"/>
    <w:rsid w:val="7B31273F"/>
    <w:rsid w:val="7B60022D"/>
    <w:rsid w:val="7B6479D0"/>
    <w:rsid w:val="7B87206D"/>
    <w:rsid w:val="7BFB3417"/>
    <w:rsid w:val="7BFC2507"/>
    <w:rsid w:val="7C1A2DA4"/>
    <w:rsid w:val="7C4B12FE"/>
    <w:rsid w:val="7C793F62"/>
    <w:rsid w:val="7C9E730A"/>
    <w:rsid w:val="7CBB5A36"/>
    <w:rsid w:val="7CBE05D6"/>
    <w:rsid w:val="7D0278A8"/>
    <w:rsid w:val="7D107B6E"/>
    <w:rsid w:val="7D596D6C"/>
    <w:rsid w:val="7D787E00"/>
    <w:rsid w:val="7D9D6CD8"/>
    <w:rsid w:val="7D9F1826"/>
    <w:rsid w:val="7DAF234C"/>
    <w:rsid w:val="7DCA65AC"/>
    <w:rsid w:val="7DE329CE"/>
    <w:rsid w:val="7E394092"/>
    <w:rsid w:val="7E3A03D7"/>
    <w:rsid w:val="7E3A13EE"/>
    <w:rsid w:val="7E453A68"/>
    <w:rsid w:val="7E525DE7"/>
    <w:rsid w:val="7E680042"/>
    <w:rsid w:val="7EBB3930"/>
    <w:rsid w:val="7EE94CBB"/>
    <w:rsid w:val="7F37016E"/>
    <w:rsid w:val="7F686EE0"/>
    <w:rsid w:val="7F87641A"/>
    <w:rsid w:val="7FAD7090"/>
    <w:rsid w:val="7FFE72EF"/>
    <w:rsid w:val="7FFF4EA1"/>
    <w:rsid w:val="BEFFC756"/>
    <w:rsid w:val="EBFF0140"/>
    <w:rsid w:val="EDBEBCD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numPr>
        <w:ilvl w:val="0"/>
        <w:numId w:val="1"/>
      </w:numPr>
      <w:tabs>
        <w:tab w:val="left" w:pos="425"/>
      </w:tabs>
      <w:ind w:left="432" w:hanging="432"/>
      <w:jc w:val="center"/>
      <w:outlineLvl w:val="0"/>
    </w:pPr>
    <w:rPr>
      <w:b/>
      <w:bCs/>
      <w:kern w:val="44"/>
      <w:sz w:val="44"/>
      <w:szCs w:val="44"/>
    </w:rPr>
  </w:style>
  <w:style w:type="paragraph" w:styleId="3">
    <w:name w:val="heading 2"/>
    <w:basedOn w:val="1"/>
    <w:next w:val="1"/>
    <w:qFormat/>
    <w:uiPriority w:val="0"/>
    <w:pPr>
      <w:keepNext/>
      <w:keepLines/>
      <w:widowControl w:val="0"/>
      <w:spacing w:before="260" w:after="260" w:line="415" w:lineRule="auto"/>
      <w:outlineLvl w:val="1"/>
    </w:pPr>
    <w:rPr>
      <w:rFonts w:ascii="Cambria" w:hAnsi="Cambria" w:eastAsia="宋体"/>
      <w:b/>
      <w:bCs/>
      <w:sz w:val="32"/>
      <w:szCs w:val="32"/>
    </w:rPr>
  </w:style>
  <w:style w:type="paragraph" w:styleId="4">
    <w:name w:val="heading 3"/>
    <w:basedOn w:val="1"/>
    <w:next w:val="1"/>
    <w:qFormat/>
    <w:uiPriority w:val="99"/>
    <w:pPr>
      <w:keepNext/>
      <w:keepLines/>
      <w:spacing w:line="360" w:lineRule="auto"/>
      <w:outlineLvl w:val="2"/>
    </w:pPr>
    <w:rPr>
      <w:rFonts w:eastAsia="黑体"/>
      <w:b/>
      <w:bCs/>
      <w:sz w:val="32"/>
      <w:szCs w:val="32"/>
      <w:lang w:val="zh-CN"/>
    </w:rPr>
  </w:style>
  <w:style w:type="paragraph" w:styleId="5">
    <w:name w:val="heading 4"/>
    <w:basedOn w:val="1"/>
    <w:next w:val="1"/>
    <w:qFormat/>
    <w:uiPriority w:val="1"/>
    <w:pPr>
      <w:keepNext/>
      <w:keepLines/>
      <w:widowControl/>
      <w:spacing w:before="120" w:after="120" w:line="360" w:lineRule="auto"/>
      <w:jc w:val="center"/>
      <w:outlineLvl w:val="3"/>
    </w:pPr>
    <w:rPr>
      <w:rFonts w:ascii="Arial" w:hAnsi="Arial" w:eastAsia="黑体"/>
      <w:sz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annotation text"/>
    <w:basedOn w:val="1"/>
    <w:qFormat/>
    <w:uiPriority w:val="0"/>
    <w:pPr>
      <w:jc w:val="left"/>
    </w:pPr>
  </w:style>
  <w:style w:type="paragraph" w:styleId="8">
    <w:name w:val="Body Text 3"/>
    <w:unhideWhenUsed/>
    <w:qFormat/>
    <w:uiPriority w:val="99"/>
    <w:pPr>
      <w:widowControl w:val="0"/>
      <w:spacing w:after="120"/>
      <w:jc w:val="both"/>
    </w:pPr>
    <w:rPr>
      <w:rFonts w:ascii="Times New Roman" w:hAnsi="Times New Roman" w:eastAsia="宋体" w:cs="Times New Roman"/>
      <w:kern w:val="2"/>
      <w:sz w:val="16"/>
      <w:szCs w:val="16"/>
      <w:lang w:val="en-US" w:eastAsia="zh-CN" w:bidi="ar-SA"/>
    </w:rPr>
  </w:style>
  <w:style w:type="paragraph" w:styleId="9">
    <w:name w:val="Body Text"/>
    <w:basedOn w:val="1"/>
    <w:next w:val="1"/>
    <w:qFormat/>
    <w:uiPriority w:val="0"/>
    <w:rPr>
      <w:sz w:val="21"/>
      <w:szCs w:val="22"/>
    </w:rPr>
  </w:style>
  <w:style w:type="paragraph" w:styleId="10">
    <w:name w:val="Plain Text"/>
    <w:basedOn w:val="1"/>
    <w:next w:val="11"/>
    <w:qFormat/>
    <w:uiPriority w:val="0"/>
    <w:rPr>
      <w:rFonts w:ascii="宋体" w:eastAsia="宋体" w:cs="Courier New"/>
      <w:szCs w:val="21"/>
    </w:rPr>
  </w:style>
  <w:style w:type="paragraph" w:styleId="11">
    <w:name w:val="Date"/>
    <w:basedOn w:val="1"/>
    <w:next w:val="1"/>
    <w:qFormat/>
    <w:uiPriority w:val="0"/>
    <w:pPr>
      <w:ind w:left="100" w:leftChars="2500"/>
    </w:pPr>
  </w:style>
  <w:style w:type="paragraph" w:styleId="12">
    <w:name w:val="footer"/>
    <w:basedOn w:val="1"/>
    <w:link w:val="26"/>
    <w:unhideWhenUsed/>
    <w:qFormat/>
    <w:uiPriority w:val="99"/>
    <w:pPr>
      <w:tabs>
        <w:tab w:val="center" w:pos="4153"/>
        <w:tab w:val="right" w:pos="8306"/>
      </w:tabs>
      <w:snapToGrid w:val="0"/>
      <w:jc w:val="left"/>
    </w:pPr>
    <w:rPr>
      <w:sz w:val="18"/>
      <w:szCs w:val="18"/>
    </w:rPr>
  </w:style>
  <w:style w:type="paragraph" w:styleId="13">
    <w:name w:val="header"/>
    <w:basedOn w:val="1"/>
    <w:next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next w:val="1"/>
    <w:unhideWhenUsed/>
    <w:qFormat/>
    <w:uiPriority w:val="39"/>
    <w:pPr>
      <w:widowControl w:val="0"/>
      <w:jc w:val="both"/>
    </w:pPr>
    <w:rPr>
      <w:rFonts w:ascii="Times New Roman" w:hAnsi="Times New Roman" w:eastAsia="宋体" w:cs="Times New Roman"/>
      <w:kern w:val="2"/>
      <w:sz w:val="21"/>
      <w:szCs w:val="24"/>
      <w:lang w:val="en-US" w:eastAsia="zh-CN" w:bidi="ar-SA"/>
    </w:rPr>
  </w:style>
  <w:style w:type="paragraph" w:styleId="15">
    <w:name w:val="toc 6"/>
    <w:basedOn w:val="1"/>
    <w:next w:val="1"/>
    <w:qFormat/>
    <w:uiPriority w:val="0"/>
    <w:pPr>
      <w:ind w:left="1000" w:leftChars="1000"/>
    </w:pPr>
  </w:style>
  <w:style w:type="paragraph" w:styleId="16">
    <w:name w:val="Body Text 2"/>
    <w:basedOn w:val="1"/>
    <w:qFormat/>
    <w:uiPriority w:val="0"/>
    <w:pPr>
      <w:widowControl/>
      <w:snapToGrid w:val="0"/>
      <w:spacing w:before="50" w:afterLines="50" w:line="400" w:lineRule="exact"/>
      <w:jc w:val="left"/>
    </w:pPr>
    <w:rPr>
      <w:rFonts w:ascii="宋体" w:hAnsi="宋体"/>
      <w:color w:val="000000"/>
      <w:sz w:val="24"/>
    </w:r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8">
    <w:name w:val="Body Text First Indent"/>
    <w:basedOn w:val="9"/>
    <w:next w:val="15"/>
    <w:qFormat/>
    <w:uiPriority w:val="0"/>
    <w:pPr>
      <w:ind w:firstLine="420" w:firstLineChars="100"/>
    </w:pPr>
  </w:style>
  <w:style w:type="table" w:styleId="20">
    <w:name w:val="Table Grid"/>
    <w:basedOn w:val="19"/>
    <w:qFormat/>
    <w:uiPriority w:val="99"/>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FollowedHyperlink"/>
    <w:basedOn w:val="21"/>
    <w:semiHidden/>
    <w:unhideWhenUsed/>
    <w:qFormat/>
    <w:uiPriority w:val="99"/>
    <w:rPr>
      <w:color w:val="800080"/>
      <w:u w:val="single"/>
    </w:rPr>
  </w:style>
  <w:style w:type="character" w:styleId="23">
    <w:name w:val="Hyperlink"/>
    <w:basedOn w:val="21"/>
    <w:semiHidden/>
    <w:unhideWhenUsed/>
    <w:qFormat/>
    <w:uiPriority w:val="99"/>
    <w:rPr>
      <w:color w:val="0000FF"/>
      <w:u w:val="single"/>
    </w:rPr>
  </w:style>
  <w:style w:type="paragraph" w:customStyle="1" w:styleId="2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5">
    <w:name w:val="页眉 字符"/>
    <w:basedOn w:val="21"/>
    <w:link w:val="13"/>
    <w:qFormat/>
    <w:uiPriority w:val="99"/>
    <w:rPr>
      <w:sz w:val="18"/>
      <w:szCs w:val="18"/>
    </w:rPr>
  </w:style>
  <w:style w:type="character" w:customStyle="1" w:styleId="26">
    <w:name w:val="页脚 字符"/>
    <w:basedOn w:val="21"/>
    <w:link w:val="12"/>
    <w:qFormat/>
    <w:uiPriority w:val="99"/>
    <w:rPr>
      <w:sz w:val="18"/>
      <w:szCs w:val="18"/>
    </w:rPr>
  </w:style>
  <w:style w:type="paragraph" w:styleId="27">
    <w:name w:val="List Paragraph"/>
    <w:basedOn w:val="1"/>
    <w:qFormat/>
    <w:uiPriority w:val="34"/>
    <w:pPr>
      <w:ind w:firstLine="420" w:firstLineChars="200"/>
    </w:pPr>
    <w:rPr>
      <w:rFonts w:ascii="Calibri" w:hAnsi="Calibri" w:eastAsia="宋体" w:cs="Times New Roman"/>
    </w:rPr>
  </w:style>
  <w:style w:type="paragraph" w:customStyle="1" w:styleId="28">
    <w:name w:val="p16"/>
    <w:qFormat/>
    <w:uiPriority w:val="0"/>
    <w:pPr>
      <w:jc w:val="both"/>
    </w:pPr>
    <w:rPr>
      <w:rFonts w:ascii="宋体" w:hAnsi="宋体" w:eastAsia="宋体" w:cs="宋体"/>
      <w:color w:val="000000"/>
      <w:lang w:val="en-US" w:eastAsia="zh-CN" w:bidi="ar-SA"/>
    </w:rPr>
  </w:style>
  <w:style w:type="paragraph" w:customStyle="1" w:styleId="29">
    <w:name w:val="Table Paragraph"/>
    <w:basedOn w:val="1"/>
    <w:qFormat/>
    <w:uiPriority w:val="1"/>
  </w:style>
  <w:style w:type="paragraph" w:customStyle="1" w:styleId="30">
    <w:name w:val="正文_0"/>
    <w:qFormat/>
    <w:uiPriority w:val="0"/>
    <w:rPr>
      <w:rFonts w:ascii="Times New Roman" w:hAnsi="Times New Roman" w:eastAsiaTheme="minorEastAsia" w:cstheme="minorBidi"/>
      <w:sz w:val="21"/>
      <w:szCs w:val="22"/>
      <w:lang w:val="en-US" w:eastAsia="zh-CN" w:bidi="ar-SA"/>
    </w:rPr>
  </w:style>
  <w:style w:type="paragraph" w:customStyle="1" w:styleId="31">
    <w:name w:val="表格文字115"/>
    <w:basedOn w:val="1"/>
    <w:qFormat/>
    <w:uiPriority w:val="0"/>
    <w:rPr>
      <w:bCs/>
      <w:spacing w:val="10"/>
      <w:kern w:val="0"/>
      <w:sz w:val="24"/>
    </w:rPr>
  </w:style>
  <w:style w:type="paragraph" w:customStyle="1" w:styleId="32">
    <w:name w:val="p0"/>
    <w:basedOn w:val="1"/>
    <w:qFormat/>
    <w:uiPriority w:val="0"/>
    <w:pPr>
      <w:widowControl/>
    </w:pPr>
    <w:rPr>
      <w:kern w:val="0"/>
      <w:szCs w:val="21"/>
    </w:rPr>
  </w:style>
  <w:style w:type="character" w:customStyle="1" w:styleId="33">
    <w:name w:val="apple-converted-space"/>
    <w:basedOn w:val="21"/>
    <w:qFormat/>
    <w:uiPriority w:val="0"/>
  </w:style>
  <w:style w:type="paragraph" w:customStyle="1" w:styleId="34">
    <w:name w:val="默认段落字体 Para Char Char Char Char Char Char Char"/>
    <w:basedOn w:val="1"/>
    <w:qFormat/>
    <w:uiPriority w:val="0"/>
    <w:pPr>
      <w:adjustRightInd w:val="0"/>
      <w:spacing w:line="360" w:lineRule="auto"/>
    </w:pPr>
  </w:style>
  <w:style w:type="paragraph" w:customStyle="1" w:styleId="35">
    <w:name w:val="首行缩进"/>
    <w:basedOn w:val="1"/>
    <w:qFormat/>
    <w:uiPriority w:val="0"/>
    <w:pPr>
      <w:ind w:firstLine="480" w:firstLineChars="200"/>
    </w:pPr>
    <w:rPr>
      <w:szCs w:val="20"/>
    </w:rPr>
  </w:style>
  <w:style w:type="paragraph" w:styleId="36">
    <w:name w:val="No Spacing"/>
    <w:qFormat/>
    <w:uiPriority w:val="1"/>
    <w:pPr>
      <w:jc w:val="both"/>
    </w:pPr>
    <w:rPr>
      <w:rFonts w:ascii="Times New Roman" w:hAnsi="Times New Roman" w:eastAsia="宋体" w:cs="Times New Roman"/>
      <w:kern w:val="2"/>
      <w:sz w:val="21"/>
      <w:szCs w:val="20"/>
      <w:lang w:val="en-US" w:eastAsia="zh-CN" w:bidi="ar-SA"/>
    </w:rPr>
  </w:style>
  <w:style w:type="paragraph" w:customStyle="1" w:styleId="37">
    <w:name w:val="采购一"/>
    <w:basedOn w:val="1"/>
    <w:qFormat/>
    <w:uiPriority w:val="0"/>
    <w:pPr>
      <w:adjustRightInd w:val="0"/>
      <w:snapToGrid w:val="0"/>
      <w:spacing w:after="100" w:afterLines="100" w:line="360" w:lineRule="auto"/>
      <w:jc w:val="center"/>
    </w:pPr>
    <w:rPr>
      <w:rFonts w:hint="eastAsia" w:ascii="宋体" w:hAnsi="宋体" w:eastAsia="宋体" w:cs="宋体"/>
      <w:b/>
      <w:bCs/>
      <w:sz w:val="32"/>
      <w:szCs w:val="32"/>
    </w:rPr>
  </w:style>
  <w:style w:type="paragraph" w:customStyle="1" w:styleId="38">
    <w:name w:val="采购二"/>
    <w:basedOn w:val="37"/>
    <w:qFormat/>
    <w:uiPriority w:val="0"/>
    <w:pPr>
      <w:spacing w:before="50" w:beforeLines="50" w:after="0" w:afterLines="0"/>
    </w:pPr>
    <w:rPr>
      <w:rFonts w:ascii="宋体" w:hAnsi="宋体" w:eastAsia="宋体"/>
      <w:sz w:val="28"/>
      <w:szCs w:val="28"/>
    </w:rPr>
  </w:style>
  <w:style w:type="paragraph" w:customStyle="1" w:styleId="39">
    <w:name w:val="采购三"/>
    <w:basedOn w:val="38"/>
    <w:qFormat/>
    <w:uiPriority w:val="0"/>
    <w:pPr>
      <w:spacing w:before="50" w:beforeLines="50" w:after="50" w:afterLines="50" w:line="240" w:lineRule="auto"/>
      <w:jc w:val="left"/>
    </w:pPr>
    <w:rPr>
      <w:sz w:val="24"/>
      <w:lang w:bidi="zh-CN"/>
    </w:rPr>
  </w:style>
  <w:style w:type="character" w:customStyle="1" w:styleId="40">
    <w:name w:val="font51"/>
    <w:basedOn w:val="21"/>
    <w:qFormat/>
    <w:uiPriority w:val="0"/>
    <w:rPr>
      <w:rFonts w:hint="eastAsia" w:ascii="宋体" w:hAnsi="宋体" w:eastAsia="宋体" w:cs="宋体"/>
      <w:color w:val="000000"/>
      <w:sz w:val="32"/>
      <w:szCs w:val="32"/>
      <w:u w:val="none"/>
    </w:rPr>
  </w:style>
  <w:style w:type="character" w:customStyle="1" w:styleId="41">
    <w:name w:val="font31"/>
    <w:basedOn w:val="21"/>
    <w:qFormat/>
    <w:uiPriority w:val="0"/>
    <w:rPr>
      <w:rFonts w:ascii="宋体" w:hAnsi="宋体" w:eastAsia="宋体" w:cs="宋体"/>
      <w:color w:val="000000"/>
      <w:sz w:val="32"/>
      <w:szCs w:val="32"/>
      <w:u w:val="single"/>
    </w:rPr>
  </w:style>
  <w:style w:type="character" w:customStyle="1" w:styleId="42">
    <w:name w:val="font21"/>
    <w:basedOn w:val="21"/>
    <w:qFormat/>
    <w:uiPriority w:val="0"/>
    <w:rPr>
      <w:rFonts w:ascii="宋体" w:hAnsi="宋体" w:eastAsia="宋体" w:cs="宋体"/>
      <w:color w:val="000000"/>
      <w:sz w:val="32"/>
      <w:szCs w:val="32"/>
      <w:u w:val="none"/>
    </w:rPr>
  </w:style>
  <w:style w:type="character" w:customStyle="1" w:styleId="43">
    <w:name w:val="font11"/>
    <w:basedOn w:val="21"/>
    <w:qFormat/>
    <w:uiPriority w:val="0"/>
    <w:rPr>
      <w:rFonts w:ascii="Calibri" w:hAnsi="Calibri" w:cs="Calibri"/>
      <w:color w:val="000000"/>
      <w:sz w:val="32"/>
      <w:szCs w:val="32"/>
      <w:u w:val="none"/>
    </w:rPr>
  </w:style>
  <w:style w:type="character" w:customStyle="1" w:styleId="44">
    <w:name w:val="font01"/>
    <w:basedOn w:val="21"/>
    <w:qFormat/>
    <w:uiPriority w:val="0"/>
    <w:rPr>
      <w:rFonts w:hint="eastAsia" w:ascii="宋体" w:hAnsi="宋体" w:eastAsia="宋体" w:cs="宋体"/>
      <w:color w:val="000000"/>
      <w:sz w:val="20"/>
      <w:szCs w:val="20"/>
      <w:u w:val="none"/>
    </w:rPr>
  </w:style>
  <w:style w:type="paragraph" w:customStyle="1" w:styleId="45">
    <w:name w:val="Normal_0"/>
    <w:qFormat/>
    <w:uiPriority w:val="0"/>
    <w:rPr>
      <w:rFonts w:eastAsia="Times New Roman" w:asciiTheme="minorHAnsi" w:hAnsiTheme="minorHAnsi" w:cstheme="minorBidi"/>
      <w:sz w:val="24"/>
      <w:szCs w:val="24"/>
      <w:lang w:val="en-US" w:eastAsia="zh-CN" w:bidi="ar-SA"/>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26</Pages>
  <Words>9569</Words>
  <Characters>10126</Characters>
  <Lines>54</Lines>
  <Paragraphs>15</Paragraphs>
  <TotalTime>2</TotalTime>
  <ScaleCrop>false</ScaleCrop>
  <LinksUpToDate>false</LinksUpToDate>
  <CharactersWithSpaces>11166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2020-03-11T13:45:00Z</dcterms:created>
  <dc:creator>Zeng Bin Fan</dc:creator>
  <cp:lastModifiedBy>逆光的微笑</cp:lastModifiedBy>
  <cp:lastPrinted>2023-07-19T03:44:00Z</cp:lastPrinted>
  <dcterms:modified xsi:type="dcterms:W3CDTF">2025-10-28T01:30:58Z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80AFFF809539480685CCB5B41768DAF9_13</vt:lpwstr>
  </property>
  <property fmtid="{D5CDD505-2E9C-101B-9397-08002B2CF9AE}" pid="4" name="KSOTemplateDocerSaveRecord">
    <vt:lpwstr>eyJoZGlkIjoiODViZmE4NWE3ZTc3OGU5YjdkZmMwYmZkYzQxMzFmYTMiLCJ1c2VySWQiOiI1NjQ2MzY4NTcifQ==</vt:lpwstr>
  </property>
</Properties>
</file>