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DE93">
      <w:pPr>
        <w:widowControl/>
        <w:jc w:val="both"/>
        <w:rPr>
          <w:rFonts w:ascii="宋体" w:hAnsi="宋体" w:eastAsia="宋体" w:cs="宋体"/>
          <w:b/>
          <w:bCs/>
          <w:color w:val="auto"/>
          <w:sz w:val="32"/>
          <w:szCs w:val="32"/>
          <w:highlight w:val="none"/>
          <w:u w:val="single"/>
        </w:rPr>
      </w:pPr>
    </w:p>
    <w:p w14:paraId="55BDC7D7">
      <w:pPr>
        <w:jc w:val="center"/>
        <w:rPr>
          <w:rFonts w:ascii="宋体" w:hAnsi="宋体" w:eastAsia="宋体" w:cs="宋体"/>
          <w:b/>
          <w:bCs/>
          <w:color w:val="auto"/>
          <w:sz w:val="36"/>
          <w:szCs w:val="36"/>
          <w:highlight w:val="none"/>
          <w:lang w:eastAsia="zh-CN"/>
        </w:rPr>
      </w:pPr>
      <w:bookmarkStart w:id="0" w:name="_Toc29644"/>
      <w:bookmarkStart w:id="1" w:name="_Toc11673"/>
      <w:bookmarkStart w:id="2" w:name="_Toc24163"/>
      <w:bookmarkStart w:id="3" w:name="_Toc9593"/>
      <w:bookmarkStart w:id="4" w:name="_Toc6730"/>
      <w:bookmarkStart w:id="5" w:name="_Toc10078"/>
      <w:r>
        <w:rPr>
          <w:rFonts w:hint="eastAsia" w:cs="宋体"/>
          <w:b/>
          <w:bCs/>
          <w:color w:val="auto"/>
          <w:sz w:val="36"/>
          <w:szCs w:val="36"/>
          <w:highlight w:val="none"/>
          <w:u w:val="single"/>
          <w:lang w:val="en-US" w:eastAsia="zh-CN"/>
        </w:rPr>
        <w:t xml:space="preserve"> 钦州再生铝浮选</w:t>
      </w:r>
      <w:r>
        <w:rPr>
          <w:rFonts w:hint="eastAsia" w:ascii="Times New Roman" w:hAnsi="Times New Roman" w:eastAsia="Times New Roman" w:cs="宋体"/>
          <w:b/>
          <w:bCs/>
          <w:color w:val="auto"/>
          <w:sz w:val="36"/>
          <w:szCs w:val="36"/>
          <w:highlight w:val="none"/>
          <w:u w:val="single"/>
          <w:lang w:val="en-US" w:eastAsia="zh-CN"/>
        </w:rPr>
        <w:t>加工厂项目环评、</w:t>
      </w:r>
      <w:r>
        <w:rPr>
          <w:rFonts w:hint="eastAsia" w:ascii="Times New Roman" w:hAnsi="Times New Roman" w:eastAsia="Times New Roman" w:cs="宋体"/>
          <w:b/>
          <w:bCs/>
          <w:color w:val="auto"/>
          <w:sz w:val="36"/>
          <w:szCs w:val="36"/>
          <w:highlight w:val="none"/>
          <w:u w:val="single"/>
          <w:lang w:eastAsia="zh-CN"/>
        </w:rPr>
        <w:t>水保咨询服务</w:t>
      </w:r>
      <w:r>
        <w:rPr>
          <w:rFonts w:hint="eastAsia" w:cs="宋体"/>
          <w:b/>
          <w:bCs/>
          <w:color w:val="auto"/>
          <w:sz w:val="36"/>
          <w:szCs w:val="36"/>
          <w:highlight w:val="none"/>
          <w:lang w:eastAsia="zh-CN"/>
        </w:rPr>
        <w:t>采</w:t>
      </w:r>
      <w:r>
        <w:rPr>
          <w:rFonts w:hint="eastAsia" w:ascii="宋体" w:hAnsi="宋体" w:eastAsia="宋体" w:cs="宋体"/>
          <w:b/>
          <w:bCs/>
          <w:color w:val="auto"/>
          <w:sz w:val="36"/>
          <w:szCs w:val="36"/>
          <w:highlight w:val="none"/>
          <w:lang w:eastAsia="zh-CN"/>
        </w:rPr>
        <w:t>购项目</w:t>
      </w:r>
      <w:bookmarkEnd w:id="0"/>
      <w:bookmarkEnd w:id="1"/>
      <w:bookmarkEnd w:id="2"/>
      <w:bookmarkEnd w:id="3"/>
      <w:bookmarkEnd w:id="4"/>
      <w:bookmarkEnd w:id="5"/>
    </w:p>
    <w:p w14:paraId="6CA8711A">
      <w:pPr>
        <w:pStyle w:val="26"/>
        <w:tabs>
          <w:tab w:val="left" w:pos="3230"/>
        </w:tabs>
        <w:spacing w:line="360" w:lineRule="auto"/>
        <w:ind w:firstLine="1687" w:firstLineChars="200"/>
        <w:jc w:val="center"/>
        <w:rPr>
          <w:b/>
          <w:bCs/>
          <w:color w:val="auto"/>
          <w:sz w:val="84"/>
          <w:szCs w:val="84"/>
          <w:highlight w:val="none"/>
          <w:lang w:val="en-US" w:eastAsia="zh-CN"/>
        </w:rPr>
      </w:pPr>
    </w:p>
    <w:p w14:paraId="1507D5CE">
      <w:pPr>
        <w:pStyle w:val="26"/>
        <w:tabs>
          <w:tab w:val="left" w:pos="3230"/>
        </w:tabs>
        <w:spacing w:line="360" w:lineRule="auto"/>
        <w:ind w:firstLine="1687" w:firstLineChars="200"/>
        <w:jc w:val="center"/>
        <w:rPr>
          <w:b/>
          <w:bCs/>
          <w:color w:val="auto"/>
          <w:sz w:val="84"/>
          <w:szCs w:val="84"/>
          <w:highlight w:val="none"/>
          <w:lang w:val="en-US" w:eastAsia="zh-CN"/>
        </w:rPr>
      </w:pPr>
    </w:p>
    <w:p w14:paraId="68A1EDEA">
      <w:pPr>
        <w:pStyle w:val="26"/>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27311F0C">
      <w:pPr>
        <w:pStyle w:val="26"/>
        <w:tabs>
          <w:tab w:val="left" w:pos="3230"/>
        </w:tabs>
        <w:spacing w:line="360" w:lineRule="auto"/>
        <w:ind w:firstLine="1687" w:firstLineChars="200"/>
        <w:jc w:val="center"/>
        <w:rPr>
          <w:b/>
          <w:bCs/>
          <w:color w:val="auto"/>
          <w:sz w:val="84"/>
          <w:szCs w:val="84"/>
          <w:highlight w:val="none"/>
          <w:lang w:val="en-US" w:eastAsia="zh-CN"/>
        </w:rPr>
      </w:pPr>
    </w:p>
    <w:p w14:paraId="2280DE90">
      <w:pPr>
        <w:pStyle w:val="26"/>
        <w:tabs>
          <w:tab w:val="left" w:pos="3230"/>
        </w:tabs>
        <w:spacing w:line="360" w:lineRule="auto"/>
        <w:ind w:firstLine="1687" w:firstLineChars="200"/>
        <w:jc w:val="center"/>
        <w:rPr>
          <w:b/>
          <w:bCs/>
          <w:color w:val="auto"/>
          <w:sz w:val="84"/>
          <w:szCs w:val="84"/>
          <w:highlight w:val="none"/>
          <w:lang w:val="en-US" w:eastAsia="zh-CN"/>
        </w:rPr>
      </w:pPr>
    </w:p>
    <w:p w14:paraId="44E6ED90">
      <w:pPr>
        <w:pStyle w:val="26"/>
        <w:tabs>
          <w:tab w:val="left" w:pos="3230"/>
        </w:tabs>
        <w:spacing w:line="360" w:lineRule="auto"/>
        <w:ind w:firstLine="0"/>
        <w:jc w:val="center"/>
        <w:rPr>
          <w:color w:val="auto"/>
          <w:sz w:val="32"/>
          <w:szCs w:val="32"/>
          <w:highlight w:val="none"/>
        </w:rPr>
      </w:pPr>
    </w:p>
    <w:p w14:paraId="6A349071">
      <w:pPr>
        <w:pStyle w:val="26"/>
        <w:tabs>
          <w:tab w:val="left" w:pos="3230"/>
        </w:tabs>
        <w:spacing w:line="360" w:lineRule="auto"/>
        <w:ind w:firstLine="0"/>
        <w:jc w:val="center"/>
        <w:rPr>
          <w:rFonts w:hint="default"/>
          <w:color w:val="auto"/>
          <w:sz w:val="32"/>
          <w:szCs w:val="32"/>
          <w:highlight w:val="none"/>
          <w:u w:val="single"/>
          <w:lang w:val="en-US"/>
        </w:rPr>
      </w:pPr>
      <w:r>
        <w:rPr>
          <w:rFonts w:hint="eastAsia"/>
          <w:color w:val="auto"/>
          <w:sz w:val="32"/>
          <w:szCs w:val="32"/>
          <w:highlight w:val="none"/>
        </w:rPr>
        <w:t>采购人（或采购代理机构）：</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广西保晟金属材料有限公司 </w:t>
      </w:r>
    </w:p>
    <w:p w14:paraId="7D9624CD">
      <w:pPr>
        <w:pStyle w:val="26"/>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日</w:t>
      </w:r>
    </w:p>
    <w:p w14:paraId="040EBFF1">
      <w:pPr>
        <w:jc w:val="center"/>
        <w:rPr>
          <w:rFonts w:ascii="宋体" w:hAnsi="宋体" w:eastAsia="宋体"/>
          <w:b/>
          <w:bCs/>
          <w:color w:val="auto"/>
          <w:sz w:val="28"/>
          <w:szCs w:val="28"/>
          <w:highlight w:val="none"/>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color w:val="auto"/>
          <w:sz w:val="28"/>
          <w:szCs w:val="28"/>
          <w:highlight w:val="none"/>
          <w:lang w:val="zh-TW" w:eastAsia="zh-TW" w:bidi="zh-TW"/>
        </w:rPr>
        <w:id w:val="147482631"/>
        <w15:color w:val="DBDBDB"/>
        <w:docPartObj>
          <w:docPartGallery w:val="Table of Contents"/>
          <w:docPartUnique/>
        </w:docPartObj>
      </w:sdtPr>
      <w:sdtEndPr>
        <w:rPr>
          <w:rFonts w:ascii="宋体" w:hAnsi="宋体" w:eastAsia="宋体" w:cs="宋体"/>
          <w:b/>
          <w:bCs/>
          <w:color w:val="auto"/>
          <w:sz w:val="28"/>
          <w:szCs w:val="28"/>
          <w:highlight w:val="none"/>
          <w:lang w:val="zh-TW" w:eastAsia="zh-TW" w:bidi="zh-TW"/>
        </w:rPr>
      </w:sdtEndPr>
      <w:sdtContent>
        <w:p w14:paraId="44E63094">
          <w:pPr>
            <w:jc w:val="center"/>
            <w:rPr>
              <w:b/>
              <w:bCs/>
              <w:color w:val="auto"/>
              <w:sz w:val="28"/>
              <w:szCs w:val="28"/>
              <w:highlight w:val="none"/>
              <w:lang w:eastAsia="zh-CN"/>
            </w:rPr>
          </w:pPr>
          <w:r>
            <w:rPr>
              <w:rFonts w:ascii="宋体" w:hAnsi="宋体" w:eastAsia="宋体"/>
              <w:b/>
              <w:bCs/>
              <w:color w:val="auto"/>
              <w:sz w:val="28"/>
              <w:szCs w:val="28"/>
              <w:highlight w:val="none"/>
              <w:lang w:eastAsia="zh-CN"/>
            </w:rPr>
            <w:t>目录</w:t>
          </w:r>
        </w:p>
        <w:p w14:paraId="7A9F883C">
          <w:pPr>
            <w:pStyle w:val="15"/>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_Toc15605 </w:instrText>
          </w:r>
          <w:r>
            <w:rPr>
              <w:rFonts w:hint="eastAsia"/>
              <w:color w:val="auto"/>
              <w:szCs w:val="52"/>
              <w:highlight w:val="none"/>
              <w:lang w:val="en-US" w:eastAsia="zh-CN"/>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_Toc15605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szCs w:val="52"/>
              <w:highlight w:val="none"/>
              <w:lang w:val="en-US" w:eastAsia="zh-CN"/>
            </w:rPr>
            <w:fldChar w:fldCharType="end"/>
          </w:r>
        </w:p>
        <w:p w14:paraId="01C236B0">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_Toc26511 </w:instrText>
          </w:r>
          <w:r>
            <w:rPr>
              <w:rFonts w:hint="eastAsia"/>
              <w:color w:val="auto"/>
              <w:szCs w:val="52"/>
              <w:highlight w:val="none"/>
              <w:lang w:val="en-US" w:eastAsia="zh-CN"/>
            </w:rPr>
            <w:fldChar w:fldCharType="separate"/>
          </w:r>
          <w:r>
            <w:rPr>
              <w:rFonts w:hint="eastAsia" w:cs="宋体"/>
              <w:bCs/>
              <w:color w:val="auto"/>
              <w:szCs w:val="28"/>
              <w:highlight w:val="none"/>
              <w:lang w:val="en-US" w:eastAsia="zh-CN"/>
            </w:rPr>
            <w:t>钦州再生铝浮选加工厂项目环评、水保咨询服务</w:t>
          </w:r>
          <w:r>
            <w:rPr>
              <w:rFonts w:hint="eastAsia" w:ascii="宋体" w:hAnsi="宋体" w:eastAsia="宋体" w:cs="宋体"/>
              <w:bCs/>
              <w:color w:val="auto"/>
              <w:szCs w:val="28"/>
              <w:highlight w:val="none"/>
              <w:lang w:eastAsia="zh-CN"/>
            </w:rPr>
            <w:t>采购公告</w:t>
          </w:r>
          <w:r>
            <w:rPr>
              <w:color w:val="auto"/>
              <w:highlight w:val="none"/>
            </w:rPr>
            <w:tab/>
          </w:r>
          <w:r>
            <w:rPr>
              <w:color w:val="auto"/>
              <w:highlight w:val="none"/>
            </w:rPr>
            <w:fldChar w:fldCharType="begin"/>
          </w:r>
          <w:r>
            <w:rPr>
              <w:color w:val="auto"/>
              <w:highlight w:val="none"/>
            </w:rPr>
            <w:instrText xml:space="preserve"> PAGEREF _Toc26511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szCs w:val="52"/>
              <w:highlight w:val="none"/>
              <w:lang w:val="en-US" w:eastAsia="zh-CN"/>
            </w:rPr>
            <w:fldChar w:fldCharType="end"/>
          </w:r>
        </w:p>
        <w:p w14:paraId="6AAE07E2">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_Toc14927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1 采购项目简介</w:t>
          </w:r>
          <w:r>
            <w:rPr>
              <w:color w:val="auto"/>
              <w:highlight w:val="none"/>
            </w:rPr>
            <w:tab/>
          </w:r>
          <w:r>
            <w:rPr>
              <w:color w:val="auto"/>
              <w:highlight w:val="none"/>
            </w:rPr>
            <w:fldChar w:fldCharType="begin"/>
          </w:r>
          <w:r>
            <w:rPr>
              <w:color w:val="auto"/>
              <w:highlight w:val="none"/>
            </w:rPr>
            <w:instrText xml:space="preserve"> PAGEREF _Toc14927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szCs w:val="52"/>
              <w:highlight w:val="none"/>
              <w:lang w:val="en-US" w:eastAsia="zh-CN"/>
            </w:rPr>
            <w:fldChar w:fldCharType="end"/>
          </w:r>
        </w:p>
        <w:p w14:paraId="54937CD3">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_Toc32668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2 采购范围及相关要求</w:t>
          </w:r>
          <w:r>
            <w:rPr>
              <w:color w:val="auto"/>
              <w:highlight w:val="none"/>
            </w:rPr>
            <w:tab/>
          </w:r>
          <w:r>
            <w:rPr>
              <w:color w:val="auto"/>
              <w:highlight w:val="none"/>
            </w:rPr>
            <w:fldChar w:fldCharType="begin"/>
          </w:r>
          <w:r>
            <w:rPr>
              <w:color w:val="auto"/>
              <w:highlight w:val="none"/>
            </w:rPr>
            <w:instrText xml:space="preserve"> PAGEREF _Toc32668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szCs w:val="52"/>
              <w:highlight w:val="none"/>
              <w:lang w:val="en-US" w:eastAsia="zh-CN"/>
            </w:rPr>
            <w:fldChar w:fldCharType="end"/>
          </w:r>
        </w:p>
        <w:p w14:paraId="160C4CC0">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_Toc6011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3 供应商资格要求</w:t>
          </w:r>
          <w:r>
            <w:rPr>
              <w:color w:val="auto"/>
              <w:highlight w:val="none"/>
            </w:rPr>
            <w:tab/>
          </w:r>
          <w:r>
            <w:rPr>
              <w:color w:val="auto"/>
              <w:highlight w:val="none"/>
            </w:rPr>
            <w:fldChar w:fldCharType="begin"/>
          </w:r>
          <w:r>
            <w:rPr>
              <w:color w:val="auto"/>
              <w:highlight w:val="none"/>
            </w:rPr>
            <w:instrText xml:space="preserve"> PAGEREF _Toc6011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szCs w:val="52"/>
              <w:highlight w:val="none"/>
              <w:lang w:val="en-US" w:eastAsia="zh-CN"/>
            </w:rPr>
            <w:fldChar w:fldCharType="end"/>
          </w:r>
        </w:p>
        <w:p w14:paraId="1A97BBFC">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_Toc30518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4 采购文件的获取</w:t>
          </w:r>
          <w:r>
            <w:rPr>
              <w:color w:val="auto"/>
              <w:highlight w:val="none"/>
            </w:rPr>
            <w:tab/>
          </w:r>
          <w:r>
            <w:rPr>
              <w:color w:val="auto"/>
              <w:highlight w:val="none"/>
            </w:rPr>
            <w:fldChar w:fldCharType="begin"/>
          </w:r>
          <w:r>
            <w:rPr>
              <w:color w:val="auto"/>
              <w:highlight w:val="none"/>
            </w:rPr>
            <w:instrText xml:space="preserve"> PAGEREF _Toc30518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szCs w:val="52"/>
              <w:highlight w:val="none"/>
              <w:lang w:val="en-US" w:eastAsia="zh-CN"/>
            </w:rPr>
            <w:fldChar w:fldCharType="end"/>
          </w:r>
        </w:p>
        <w:p w14:paraId="39CE23AA">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_Toc1517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5 响应文件的递交</w:t>
          </w:r>
          <w:r>
            <w:rPr>
              <w:color w:val="auto"/>
              <w:highlight w:val="none"/>
            </w:rPr>
            <w:tab/>
          </w:r>
          <w:r>
            <w:rPr>
              <w:color w:val="auto"/>
              <w:highlight w:val="none"/>
            </w:rPr>
            <w:fldChar w:fldCharType="begin"/>
          </w:r>
          <w:r>
            <w:rPr>
              <w:color w:val="auto"/>
              <w:highlight w:val="none"/>
            </w:rPr>
            <w:instrText xml:space="preserve"> PAGEREF _Toc1517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szCs w:val="52"/>
              <w:highlight w:val="none"/>
              <w:lang w:val="en-US" w:eastAsia="zh-CN"/>
            </w:rPr>
            <w:fldChar w:fldCharType="end"/>
          </w:r>
        </w:p>
        <w:p w14:paraId="70363CA2">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_Toc9283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6 响应文件开启时间和地点</w:t>
          </w:r>
          <w:r>
            <w:rPr>
              <w:color w:val="auto"/>
              <w:highlight w:val="none"/>
            </w:rPr>
            <w:tab/>
          </w:r>
          <w:r>
            <w:rPr>
              <w:color w:val="auto"/>
              <w:highlight w:val="none"/>
            </w:rPr>
            <w:fldChar w:fldCharType="begin"/>
          </w:r>
          <w:r>
            <w:rPr>
              <w:color w:val="auto"/>
              <w:highlight w:val="none"/>
            </w:rPr>
            <w:instrText xml:space="preserve"> PAGEREF _Toc9283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szCs w:val="52"/>
              <w:highlight w:val="none"/>
              <w:lang w:val="en-US" w:eastAsia="zh-CN"/>
            </w:rPr>
            <w:fldChar w:fldCharType="end"/>
          </w:r>
        </w:p>
        <w:p w14:paraId="2F60C193">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_Toc11587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_Toc11587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szCs w:val="52"/>
              <w:highlight w:val="none"/>
              <w:lang w:val="en-US" w:eastAsia="zh-CN"/>
            </w:rPr>
            <w:fldChar w:fldCharType="end"/>
          </w:r>
        </w:p>
        <w:p w14:paraId="1FFBD90A">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_Toc23534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8 其他</w:t>
          </w:r>
          <w:r>
            <w:rPr>
              <w:color w:val="auto"/>
              <w:highlight w:val="none"/>
            </w:rPr>
            <w:tab/>
          </w:r>
          <w:r>
            <w:rPr>
              <w:color w:val="auto"/>
              <w:highlight w:val="none"/>
            </w:rPr>
            <w:fldChar w:fldCharType="begin"/>
          </w:r>
          <w:r>
            <w:rPr>
              <w:color w:val="auto"/>
              <w:highlight w:val="none"/>
            </w:rPr>
            <w:instrText xml:space="preserve"> PAGEREF _Toc23534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szCs w:val="52"/>
              <w:highlight w:val="none"/>
              <w:lang w:val="en-US" w:eastAsia="zh-CN"/>
            </w:rPr>
            <w:fldChar w:fldCharType="end"/>
          </w:r>
        </w:p>
        <w:p w14:paraId="57FD7B59">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_Toc20956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9 联系方式</w:t>
          </w:r>
          <w:r>
            <w:rPr>
              <w:color w:val="auto"/>
              <w:highlight w:val="none"/>
            </w:rPr>
            <w:tab/>
          </w:r>
          <w:r>
            <w:rPr>
              <w:color w:val="auto"/>
              <w:highlight w:val="none"/>
            </w:rPr>
            <w:fldChar w:fldCharType="begin"/>
          </w:r>
          <w:r>
            <w:rPr>
              <w:color w:val="auto"/>
              <w:highlight w:val="none"/>
            </w:rPr>
            <w:instrText xml:space="preserve"> PAGEREF _Toc20956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szCs w:val="52"/>
              <w:highlight w:val="none"/>
              <w:lang w:val="en-US" w:eastAsia="zh-CN"/>
            </w:rPr>
            <w:fldChar w:fldCharType="end"/>
          </w:r>
        </w:p>
        <w:p w14:paraId="286C055A">
          <w:pPr>
            <w:pStyle w:val="15"/>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_Toc3443 </w:instrText>
          </w:r>
          <w:r>
            <w:rPr>
              <w:rFonts w:hint="eastAsia"/>
              <w:color w:val="auto"/>
              <w:szCs w:val="52"/>
              <w:highlight w:val="none"/>
              <w:lang w:val="en-US" w:eastAsia="zh-CN"/>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_Toc3443 \h </w:instrText>
          </w:r>
          <w:r>
            <w:rPr>
              <w:color w:val="auto"/>
              <w:highlight w:val="none"/>
            </w:rPr>
            <w:fldChar w:fldCharType="separate"/>
          </w:r>
          <w:r>
            <w:rPr>
              <w:color w:val="auto"/>
              <w:highlight w:val="none"/>
            </w:rPr>
            <w:t>- 6 -</w:t>
          </w:r>
          <w:r>
            <w:rPr>
              <w:color w:val="auto"/>
              <w:highlight w:val="none"/>
            </w:rPr>
            <w:fldChar w:fldCharType="end"/>
          </w:r>
          <w:r>
            <w:rPr>
              <w:rFonts w:hint="eastAsia"/>
              <w:color w:val="auto"/>
              <w:szCs w:val="52"/>
              <w:highlight w:val="none"/>
              <w:lang w:val="en-US" w:eastAsia="zh-CN"/>
            </w:rPr>
            <w:fldChar w:fldCharType="end"/>
          </w:r>
        </w:p>
        <w:p w14:paraId="2A7749C5">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_Toc22775 </w:instrText>
          </w:r>
          <w:r>
            <w:rPr>
              <w:rFonts w:hint="eastAsia"/>
              <w:color w:val="auto"/>
              <w:szCs w:val="52"/>
              <w:highlight w:val="none"/>
              <w:lang w:val="en-US" w:eastAsia="zh-CN"/>
            </w:rPr>
            <w:fldChar w:fldCharType="separate"/>
          </w:r>
          <w:r>
            <w:rPr>
              <w:rFonts w:hint="eastAsia" w:ascii="宋体" w:hAnsi="宋体" w:eastAsia="宋体" w:cs="宋体"/>
              <w:bCs/>
              <w:color w:val="auto"/>
              <w:kern w:val="44"/>
              <w:szCs w:val="28"/>
              <w:highlight w:val="none"/>
              <w:lang w:eastAsia="zh-CN"/>
            </w:rPr>
            <w:t>供应商须知前附表</w:t>
          </w:r>
          <w:r>
            <w:rPr>
              <w:color w:val="auto"/>
              <w:highlight w:val="none"/>
            </w:rPr>
            <w:tab/>
          </w:r>
          <w:r>
            <w:rPr>
              <w:color w:val="auto"/>
              <w:highlight w:val="none"/>
            </w:rPr>
            <w:fldChar w:fldCharType="begin"/>
          </w:r>
          <w:r>
            <w:rPr>
              <w:color w:val="auto"/>
              <w:highlight w:val="none"/>
            </w:rPr>
            <w:instrText xml:space="preserve"> PAGEREF _Toc22775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szCs w:val="52"/>
              <w:highlight w:val="none"/>
              <w:lang w:val="en-US" w:eastAsia="zh-CN"/>
            </w:rPr>
            <w:fldChar w:fldCharType="end"/>
          </w:r>
        </w:p>
        <w:p w14:paraId="60F2FF42">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_Toc14403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_Toc14403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17F8F13E">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_Toc24260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_Toc24260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1FA489B3">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_Toc16456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1.2 采购项目概况和供应商资格要求</w:t>
          </w:r>
          <w:r>
            <w:rPr>
              <w:color w:val="auto"/>
              <w:highlight w:val="none"/>
            </w:rPr>
            <w:tab/>
          </w:r>
          <w:r>
            <w:rPr>
              <w:color w:val="auto"/>
              <w:highlight w:val="none"/>
            </w:rPr>
            <w:fldChar w:fldCharType="begin"/>
          </w:r>
          <w:r>
            <w:rPr>
              <w:color w:val="auto"/>
              <w:highlight w:val="none"/>
            </w:rPr>
            <w:instrText xml:space="preserve"> PAGEREF _Toc16456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195F15D5">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_Toc30228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1.3 费用承担</w:t>
          </w:r>
          <w:r>
            <w:rPr>
              <w:color w:val="auto"/>
              <w:highlight w:val="none"/>
            </w:rPr>
            <w:tab/>
          </w:r>
          <w:r>
            <w:rPr>
              <w:color w:val="auto"/>
              <w:highlight w:val="none"/>
            </w:rPr>
            <w:fldChar w:fldCharType="begin"/>
          </w:r>
          <w:r>
            <w:rPr>
              <w:color w:val="auto"/>
              <w:highlight w:val="none"/>
            </w:rPr>
            <w:instrText xml:space="preserve"> PAGEREF _Toc30228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6E1A7A1A">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_Toc31062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1.4 保密</w:t>
          </w:r>
          <w:r>
            <w:rPr>
              <w:color w:val="auto"/>
              <w:highlight w:val="none"/>
            </w:rPr>
            <w:tab/>
          </w:r>
          <w:r>
            <w:rPr>
              <w:color w:val="auto"/>
              <w:highlight w:val="none"/>
            </w:rPr>
            <w:fldChar w:fldCharType="begin"/>
          </w:r>
          <w:r>
            <w:rPr>
              <w:color w:val="auto"/>
              <w:highlight w:val="none"/>
            </w:rPr>
            <w:instrText xml:space="preserve"> PAGEREF _Toc31062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1A10DD1A">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_Toc9875 </w:instrText>
          </w:r>
          <w:r>
            <w:rPr>
              <w:rFonts w:hint="eastAsia"/>
              <w:color w:val="auto"/>
              <w:szCs w:val="52"/>
              <w:highlight w:val="none"/>
              <w:lang w:val="en-US" w:eastAsia="zh-CN"/>
            </w:rPr>
            <w:fldChar w:fldCharType="separate"/>
          </w:r>
          <w:r>
            <w:rPr>
              <w:rFonts w:hint="eastAsia" w:ascii="宋体" w:hAnsi="宋体" w:eastAsia="宋体" w:cs="宋体"/>
              <w:bCs/>
              <w:color w:val="auto"/>
              <w:highlight w:val="none"/>
              <w:lang w:eastAsia="zh-CN"/>
            </w:rPr>
            <w:t>1.5 语言文字</w:t>
          </w:r>
          <w:r>
            <w:rPr>
              <w:color w:val="auto"/>
              <w:highlight w:val="none"/>
            </w:rPr>
            <w:tab/>
          </w:r>
          <w:r>
            <w:rPr>
              <w:color w:val="auto"/>
              <w:highlight w:val="none"/>
            </w:rPr>
            <w:fldChar w:fldCharType="begin"/>
          </w:r>
          <w:r>
            <w:rPr>
              <w:color w:val="auto"/>
              <w:highlight w:val="none"/>
            </w:rPr>
            <w:instrText xml:space="preserve"> PAGEREF _Toc9875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7F8E5ECF">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_Toc19204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1.6 计量单位</w:t>
          </w:r>
          <w:r>
            <w:rPr>
              <w:color w:val="auto"/>
              <w:highlight w:val="none"/>
            </w:rPr>
            <w:tab/>
          </w:r>
          <w:r>
            <w:rPr>
              <w:color w:val="auto"/>
              <w:highlight w:val="none"/>
            </w:rPr>
            <w:fldChar w:fldCharType="begin"/>
          </w:r>
          <w:r>
            <w:rPr>
              <w:color w:val="auto"/>
              <w:highlight w:val="none"/>
            </w:rPr>
            <w:instrText xml:space="preserve"> PAGEREF _Toc19204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62FF191A">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_Toc9638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1.7 踏勘现场</w:t>
          </w:r>
          <w:r>
            <w:rPr>
              <w:color w:val="auto"/>
              <w:highlight w:val="none"/>
            </w:rPr>
            <w:tab/>
          </w:r>
          <w:r>
            <w:rPr>
              <w:color w:val="auto"/>
              <w:highlight w:val="none"/>
            </w:rPr>
            <w:fldChar w:fldCharType="begin"/>
          </w:r>
          <w:r>
            <w:rPr>
              <w:color w:val="auto"/>
              <w:highlight w:val="none"/>
            </w:rPr>
            <w:instrText xml:space="preserve"> PAGEREF _Toc9638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23F4841C">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_Toc6285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1.8 询比采购预备会</w:t>
          </w:r>
          <w:r>
            <w:rPr>
              <w:color w:val="auto"/>
              <w:highlight w:val="none"/>
            </w:rPr>
            <w:tab/>
          </w:r>
          <w:r>
            <w:rPr>
              <w:color w:val="auto"/>
              <w:highlight w:val="none"/>
            </w:rPr>
            <w:fldChar w:fldCharType="begin"/>
          </w:r>
          <w:r>
            <w:rPr>
              <w:color w:val="auto"/>
              <w:highlight w:val="none"/>
            </w:rPr>
            <w:instrText xml:space="preserve"> PAGEREF _Toc6285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szCs w:val="52"/>
              <w:highlight w:val="none"/>
              <w:lang w:val="en-US" w:eastAsia="zh-CN"/>
            </w:rPr>
            <w:fldChar w:fldCharType="end"/>
          </w:r>
        </w:p>
        <w:p w14:paraId="47A67B92">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_Toc26470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_Toc26470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szCs w:val="52"/>
              <w:highlight w:val="none"/>
              <w:lang w:val="en-US" w:eastAsia="zh-CN"/>
            </w:rPr>
            <w:fldChar w:fldCharType="end"/>
          </w:r>
        </w:p>
        <w:p w14:paraId="559FE5DD">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_Toc13408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1.10 响应和偏差</w:t>
          </w:r>
          <w:r>
            <w:rPr>
              <w:color w:val="auto"/>
              <w:highlight w:val="none"/>
            </w:rPr>
            <w:tab/>
          </w:r>
          <w:r>
            <w:rPr>
              <w:color w:val="auto"/>
              <w:highlight w:val="none"/>
            </w:rPr>
            <w:fldChar w:fldCharType="begin"/>
          </w:r>
          <w:r>
            <w:rPr>
              <w:color w:val="auto"/>
              <w:highlight w:val="none"/>
            </w:rPr>
            <w:instrText xml:space="preserve"> PAGEREF _Toc13408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szCs w:val="52"/>
              <w:highlight w:val="none"/>
              <w:lang w:val="en-US" w:eastAsia="zh-CN"/>
            </w:rPr>
            <w:fldChar w:fldCharType="end"/>
          </w:r>
        </w:p>
        <w:p w14:paraId="368B84F9">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_Toc20563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2 采购文件</w:t>
          </w:r>
          <w:r>
            <w:rPr>
              <w:color w:val="auto"/>
              <w:highlight w:val="none"/>
            </w:rPr>
            <w:tab/>
          </w:r>
          <w:r>
            <w:rPr>
              <w:color w:val="auto"/>
              <w:highlight w:val="none"/>
            </w:rPr>
            <w:fldChar w:fldCharType="begin"/>
          </w:r>
          <w:r>
            <w:rPr>
              <w:color w:val="auto"/>
              <w:highlight w:val="none"/>
            </w:rPr>
            <w:instrText xml:space="preserve"> PAGEREF _Toc20563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szCs w:val="52"/>
              <w:highlight w:val="none"/>
              <w:lang w:val="en-US" w:eastAsia="zh-CN"/>
            </w:rPr>
            <w:fldChar w:fldCharType="end"/>
          </w:r>
        </w:p>
        <w:p w14:paraId="06D46D20">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_Toc9609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2.1 采购文件的组成</w:t>
          </w:r>
          <w:r>
            <w:rPr>
              <w:color w:val="auto"/>
              <w:highlight w:val="none"/>
            </w:rPr>
            <w:tab/>
          </w:r>
          <w:r>
            <w:rPr>
              <w:color w:val="auto"/>
              <w:highlight w:val="none"/>
            </w:rPr>
            <w:fldChar w:fldCharType="begin"/>
          </w:r>
          <w:r>
            <w:rPr>
              <w:color w:val="auto"/>
              <w:highlight w:val="none"/>
            </w:rPr>
            <w:instrText xml:space="preserve"> PAGEREF _Toc9609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szCs w:val="52"/>
              <w:highlight w:val="none"/>
              <w:lang w:val="en-US" w:eastAsia="zh-CN"/>
            </w:rPr>
            <w:fldChar w:fldCharType="end"/>
          </w:r>
        </w:p>
        <w:p w14:paraId="7BEE2150">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_Toc21932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2.2 采购文件的澄清和修改</w:t>
          </w:r>
          <w:r>
            <w:rPr>
              <w:color w:val="auto"/>
              <w:highlight w:val="none"/>
            </w:rPr>
            <w:tab/>
          </w:r>
          <w:r>
            <w:rPr>
              <w:color w:val="auto"/>
              <w:highlight w:val="none"/>
            </w:rPr>
            <w:fldChar w:fldCharType="begin"/>
          </w:r>
          <w:r>
            <w:rPr>
              <w:color w:val="auto"/>
              <w:highlight w:val="none"/>
            </w:rPr>
            <w:instrText xml:space="preserve"> PAGEREF _Toc21932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szCs w:val="52"/>
              <w:highlight w:val="none"/>
              <w:lang w:val="en-US" w:eastAsia="zh-CN"/>
            </w:rPr>
            <w:fldChar w:fldCharType="end"/>
          </w:r>
        </w:p>
        <w:p w14:paraId="1B3FCB6B">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_Toc29984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3 响应文件</w:t>
          </w:r>
          <w:r>
            <w:rPr>
              <w:color w:val="auto"/>
              <w:highlight w:val="none"/>
            </w:rPr>
            <w:tab/>
          </w:r>
          <w:r>
            <w:rPr>
              <w:color w:val="auto"/>
              <w:highlight w:val="none"/>
            </w:rPr>
            <w:fldChar w:fldCharType="begin"/>
          </w:r>
          <w:r>
            <w:rPr>
              <w:color w:val="auto"/>
              <w:highlight w:val="none"/>
            </w:rPr>
            <w:instrText xml:space="preserve"> PAGEREF _Toc29984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szCs w:val="52"/>
              <w:highlight w:val="none"/>
              <w:lang w:val="en-US" w:eastAsia="zh-CN"/>
            </w:rPr>
            <w:fldChar w:fldCharType="end"/>
          </w:r>
        </w:p>
        <w:p w14:paraId="013A1CB3">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_Toc2458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3.1 响应文件的组成</w:t>
          </w:r>
          <w:r>
            <w:rPr>
              <w:color w:val="auto"/>
              <w:highlight w:val="none"/>
            </w:rPr>
            <w:tab/>
          </w:r>
          <w:r>
            <w:rPr>
              <w:color w:val="auto"/>
              <w:highlight w:val="none"/>
            </w:rPr>
            <w:fldChar w:fldCharType="begin"/>
          </w:r>
          <w:r>
            <w:rPr>
              <w:color w:val="auto"/>
              <w:highlight w:val="none"/>
            </w:rPr>
            <w:instrText xml:space="preserve"> PAGEREF _Toc2458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szCs w:val="52"/>
              <w:highlight w:val="none"/>
              <w:lang w:val="en-US" w:eastAsia="zh-CN"/>
            </w:rPr>
            <w:fldChar w:fldCharType="end"/>
          </w:r>
        </w:p>
        <w:p w14:paraId="61D17871">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_Toc11352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3.2 报价</w:t>
          </w:r>
          <w:r>
            <w:rPr>
              <w:color w:val="auto"/>
              <w:highlight w:val="none"/>
            </w:rPr>
            <w:tab/>
          </w:r>
          <w:r>
            <w:rPr>
              <w:color w:val="auto"/>
              <w:highlight w:val="none"/>
            </w:rPr>
            <w:fldChar w:fldCharType="begin"/>
          </w:r>
          <w:r>
            <w:rPr>
              <w:color w:val="auto"/>
              <w:highlight w:val="none"/>
            </w:rPr>
            <w:instrText xml:space="preserve"> PAGEREF _Toc11352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szCs w:val="52"/>
              <w:highlight w:val="none"/>
              <w:lang w:val="en-US" w:eastAsia="zh-CN"/>
            </w:rPr>
            <w:fldChar w:fldCharType="end"/>
          </w:r>
        </w:p>
        <w:p w14:paraId="5131E441">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_Toc14728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3.3 响应文件有效期</w:t>
          </w:r>
          <w:r>
            <w:rPr>
              <w:color w:val="auto"/>
              <w:highlight w:val="none"/>
            </w:rPr>
            <w:tab/>
          </w:r>
          <w:r>
            <w:rPr>
              <w:color w:val="auto"/>
              <w:highlight w:val="none"/>
            </w:rPr>
            <w:fldChar w:fldCharType="begin"/>
          </w:r>
          <w:r>
            <w:rPr>
              <w:color w:val="auto"/>
              <w:highlight w:val="none"/>
            </w:rPr>
            <w:instrText xml:space="preserve"> PAGEREF _Toc14728 \h </w:instrText>
          </w:r>
          <w:r>
            <w:rPr>
              <w:color w:val="auto"/>
              <w:highlight w:val="none"/>
            </w:rPr>
            <w:fldChar w:fldCharType="separate"/>
          </w:r>
          <w:r>
            <w:rPr>
              <w:color w:val="auto"/>
              <w:highlight w:val="none"/>
            </w:rPr>
            <w:t>- 14 -</w:t>
          </w:r>
          <w:r>
            <w:rPr>
              <w:color w:val="auto"/>
              <w:highlight w:val="none"/>
            </w:rPr>
            <w:fldChar w:fldCharType="end"/>
          </w:r>
          <w:r>
            <w:rPr>
              <w:rFonts w:hint="eastAsia"/>
              <w:color w:val="auto"/>
              <w:szCs w:val="52"/>
              <w:highlight w:val="none"/>
              <w:lang w:val="en-US" w:eastAsia="zh-CN"/>
            </w:rPr>
            <w:fldChar w:fldCharType="end"/>
          </w:r>
        </w:p>
        <w:p w14:paraId="64938E3B">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_Toc12266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3.4 响应保证金</w:t>
          </w:r>
          <w:r>
            <w:rPr>
              <w:color w:val="auto"/>
              <w:highlight w:val="none"/>
            </w:rPr>
            <w:tab/>
          </w:r>
          <w:r>
            <w:rPr>
              <w:color w:val="auto"/>
              <w:highlight w:val="none"/>
            </w:rPr>
            <w:fldChar w:fldCharType="begin"/>
          </w:r>
          <w:r>
            <w:rPr>
              <w:color w:val="auto"/>
              <w:highlight w:val="none"/>
            </w:rPr>
            <w:instrText xml:space="preserve"> PAGEREF _Toc12266 \h </w:instrText>
          </w:r>
          <w:r>
            <w:rPr>
              <w:color w:val="auto"/>
              <w:highlight w:val="none"/>
            </w:rPr>
            <w:fldChar w:fldCharType="separate"/>
          </w:r>
          <w:r>
            <w:rPr>
              <w:color w:val="auto"/>
              <w:highlight w:val="none"/>
            </w:rPr>
            <w:t>- 14 -</w:t>
          </w:r>
          <w:r>
            <w:rPr>
              <w:color w:val="auto"/>
              <w:highlight w:val="none"/>
            </w:rPr>
            <w:fldChar w:fldCharType="end"/>
          </w:r>
          <w:r>
            <w:rPr>
              <w:rFonts w:hint="eastAsia"/>
              <w:color w:val="auto"/>
              <w:szCs w:val="52"/>
              <w:highlight w:val="none"/>
              <w:lang w:val="en-US" w:eastAsia="zh-CN"/>
            </w:rPr>
            <w:fldChar w:fldCharType="end"/>
          </w:r>
        </w:p>
        <w:p w14:paraId="1BFA9665">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_Toc14429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3.5 资格审查资料</w:t>
          </w:r>
          <w:r>
            <w:rPr>
              <w:color w:val="auto"/>
              <w:highlight w:val="none"/>
            </w:rPr>
            <w:tab/>
          </w:r>
          <w:r>
            <w:rPr>
              <w:color w:val="auto"/>
              <w:highlight w:val="none"/>
            </w:rPr>
            <w:fldChar w:fldCharType="begin"/>
          </w:r>
          <w:r>
            <w:rPr>
              <w:color w:val="auto"/>
              <w:highlight w:val="none"/>
            </w:rPr>
            <w:instrText xml:space="preserve"> PAGEREF _Toc14429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szCs w:val="52"/>
              <w:highlight w:val="none"/>
              <w:lang w:val="en-US" w:eastAsia="zh-CN"/>
            </w:rPr>
            <w:fldChar w:fldCharType="end"/>
          </w:r>
        </w:p>
        <w:p w14:paraId="55E02591">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_Toc19436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3.6 响应方案</w:t>
          </w:r>
          <w:r>
            <w:rPr>
              <w:color w:val="auto"/>
              <w:highlight w:val="none"/>
            </w:rPr>
            <w:tab/>
          </w:r>
          <w:r>
            <w:rPr>
              <w:color w:val="auto"/>
              <w:highlight w:val="none"/>
            </w:rPr>
            <w:fldChar w:fldCharType="begin"/>
          </w:r>
          <w:r>
            <w:rPr>
              <w:color w:val="auto"/>
              <w:highlight w:val="none"/>
            </w:rPr>
            <w:instrText xml:space="preserve"> PAGEREF _Toc19436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szCs w:val="52"/>
              <w:highlight w:val="none"/>
              <w:lang w:val="en-US" w:eastAsia="zh-CN"/>
            </w:rPr>
            <w:fldChar w:fldCharType="end"/>
          </w:r>
        </w:p>
        <w:p w14:paraId="0154BE35">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_Toc31608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3.7 响应文件的编制</w:t>
          </w:r>
          <w:r>
            <w:rPr>
              <w:color w:val="auto"/>
              <w:highlight w:val="none"/>
            </w:rPr>
            <w:tab/>
          </w:r>
          <w:r>
            <w:rPr>
              <w:color w:val="auto"/>
              <w:highlight w:val="none"/>
            </w:rPr>
            <w:fldChar w:fldCharType="begin"/>
          </w:r>
          <w:r>
            <w:rPr>
              <w:color w:val="auto"/>
              <w:highlight w:val="none"/>
            </w:rPr>
            <w:instrText xml:space="preserve"> PAGEREF _Toc31608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szCs w:val="52"/>
              <w:highlight w:val="none"/>
              <w:lang w:val="en-US" w:eastAsia="zh-CN"/>
            </w:rPr>
            <w:fldChar w:fldCharType="end"/>
          </w:r>
        </w:p>
        <w:p w14:paraId="6539F16C">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_Toc7000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4 响应文件的递交</w:t>
          </w:r>
          <w:r>
            <w:rPr>
              <w:color w:val="auto"/>
              <w:highlight w:val="none"/>
            </w:rPr>
            <w:tab/>
          </w:r>
          <w:r>
            <w:rPr>
              <w:color w:val="auto"/>
              <w:highlight w:val="none"/>
            </w:rPr>
            <w:fldChar w:fldCharType="begin"/>
          </w:r>
          <w:r>
            <w:rPr>
              <w:color w:val="auto"/>
              <w:highlight w:val="none"/>
            </w:rPr>
            <w:instrText xml:space="preserve"> PAGEREF _Toc7000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szCs w:val="52"/>
              <w:highlight w:val="none"/>
              <w:lang w:val="en-US" w:eastAsia="zh-CN"/>
            </w:rPr>
            <w:fldChar w:fldCharType="end"/>
          </w:r>
        </w:p>
        <w:p w14:paraId="7E175796">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_Toc10397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4.1 响应文件的包装与标记</w:t>
          </w:r>
          <w:r>
            <w:rPr>
              <w:color w:val="auto"/>
              <w:highlight w:val="none"/>
            </w:rPr>
            <w:tab/>
          </w:r>
          <w:r>
            <w:rPr>
              <w:color w:val="auto"/>
              <w:highlight w:val="none"/>
            </w:rPr>
            <w:fldChar w:fldCharType="begin"/>
          </w:r>
          <w:r>
            <w:rPr>
              <w:color w:val="auto"/>
              <w:highlight w:val="none"/>
            </w:rPr>
            <w:instrText xml:space="preserve"> PAGEREF _Toc10397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szCs w:val="52"/>
              <w:highlight w:val="none"/>
              <w:lang w:val="en-US" w:eastAsia="zh-CN"/>
            </w:rPr>
            <w:fldChar w:fldCharType="end"/>
          </w:r>
        </w:p>
        <w:p w14:paraId="3C34C7F4">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_Toc4300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4.2 响应文件的递交</w:t>
          </w:r>
          <w:r>
            <w:rPr>
              <w:color w:val="auto"/>
              <w:highlight w:val="none"/>
            </w:rPr>
            <w:tab/>
          </w:r>
          <w:r>
            <w:rPr>
              <w:color w:val="auto"/>
              <w:highlight w:val="none"/>
            </w:rPr>
            <w:fldChar w:fldCharType="begin"/>
          </w:r>
          <w:r>
            <w:rPr>
              <w:color w:val="auto"/>
              <w:highlight w:val="none"/>
            </w:rPr>
            <w:instrText xml:space="preserve"> PAGEREF _Toc4300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szCs w:val="52"/>
              <w:highlight w:val="none"/>
              <w:lang w:val="en-US" w:eastAsia="zh-CN"/>
            </w:rPr>
            <w:fldChar w:fldCharType="end"/>
          </w:r>
        </w:p>
        <w:p w14:paraId="5E349D8E">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_Toc25653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4.3 响应文件的修改与撤回</w:t>
          </w:r>
          <w:r>
            <w:rPr>
              <w:color w:val="auto"/>
              <w:highlight w:val="none"/>
            </w:rPr>
            <w:tab/>
          </w:r>
          <w:r>
            <w:rPr>
              <w:color w:val="auto"/>
              <w:highlight w:val="none"/>
            </w:rPr>
            <w:fldChar w:fldCharType="begin"/>
          </w:r>
          <w:r>
            <w:rPr>
              <w:color w:val="auto"/>
              <w:highlight w:val="none"/>
            </w:rPr>
            <w:instrText xml:space="preserve"> PAGEREF _Toc25653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szCs w:val="52"/>
              <w:highlight w:val="none"/>
              <w:lang w:val="en-US" w:eastAsia="zh-CN"/>
            </w:rPr>
            <w:fldChar w:fldCharType="end"/>
          </w:r>
        </w:p>
        <w:p w14:paraId="6709876C">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_Toc21068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5 开启响应文件</w:t>
          </w:r>
          <w:r>
            <w:rPr>
              <w:color w:val="auto"/>
              <w:highlight w:val="none"/>
            </w:rPr>
            <w:tab/>
          </w:r>
          <w:r>
            <w:rPr>
              <w:color w:val="auto"/>
              <w:highlight w:val="none"/>
            </w:rPr>
            <w:fldChar w:fldCharType="begin"/>
          </w:r>
          <w:r>
            <w:rPr>
              <w:color w:val="auto"/>
              <w:highlight w:val="none"/>
            </w:rPr>
            <w:instrText xml:space="preserve"> PAGEREF _Toc21068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szCs w:val="52"/>
              <w:highlight w:val="none"/>
              <w:lang w:val="en-US" w:eastAsia="zh-CN"/>
            </w:rPr>
            <w:fldChar w:fldCharType="end"/>
          </w:r>
        </w:p>
        <w:p w14:paraId="3BCEA395">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_Toc27270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5.1 开启响应文件的时间和地点</w:t>
          </w:r>
          <w:r>
            <w:rPr>
              <w:color w:val="auto"/>
              <w:highlight w:val="none"/>
            </w:rPr>
            <w:tab/>
          </w:r>
          <w:r>
            <w:rPr>
              <w:color w:val="auto"/>
              <w:highlight w:val="none"/>
            </w:rPr>
            <w:fldChar w:fldCharType="begin"/>
          </w:r>
          <w:r>
            <w:rPr>
              <w:color w:val="auto"/>
              <w:highlight w:val="none"/>
            </w:rPr>
            <w:instrText xml:space="preserve"> PAGEREF _Toc27270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szCs w:val="52"/>
              <w:highlight w:val="none"/>
              <w:lang w:val="en-US" w:eastAsia="zh-CN"/>
            </w:rPr>
            <w:fldChar w:fldCharType="end"/>
          </w:r>
        </w:p>
        <w:p w14:paraId="7BC19B58">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_Toc26634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5.2 开启程序</w:t>
          </w:r>
          <w:r>
            <w:rPr>
              <w:color w:val="auto"/>
              <w:highlight w:val="none"/>
            </w:rPr>
            <w:tab/>
          </w:r>
          <w:r>
            <w:rPr>
              <w:color w:val="auto"/>
              <w:highlight w:val="none"/>
            </w:rPr>
            <w:fldChar w:fldCharType="begin"/>
          </w:r>
          <w:r>
            <w:rPr>
              <w:color w:val="auto"/>
              <w:highlight w:val="none"/>
            </w:rPr>
            <w:instrText xml:space="preserve"> PAGEREF _Toc26634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szCs w:val="52"/>
              <w:highlight w:val="none"/>
              <w:lang w:val="en-US" w:eastAsia="zh-CN"/>
            </w:rPr>
            <w:fldChar w:fldCharType="end"/>
          </w:r>
        </w:p>
        <w:p w14:paraId="257AD6B1">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_Toc5082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_Toc5082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szCs w:val="52"/>
              <w:highlight w:val="none"/>
              <w:lang w:val="en-US" w:eastAsia="zh-CN"/>
            </w:rPr>
            <w:fldChar w:fldCharType="end"/>
          </w:r>
        </w:p>
        <w:p w14:paraId="7FF736C4">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_Toc32388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6 评审</w:t>
          </w:r>
          <w:r>
            <w:rPr>
              <w:color w:val="auto"/>
              <w:highlight w:val="none"/>
            </w:rPr>
            <w:tab/>
          </w:r>
          <w:r>
            <w:rPr>
              <w:color w:val="auto"/>
              <w:highlight w:val="none"/>
            </w:rPr>
            <w:fldChar w:fldCharType="begin"/>
          </w:r>
          <w:r>
            <w:rPr>
              <w:color w:val="auto"/>
              <w:highlight w:val="none"/>
            </w:rPr>
            <w:instrText xml:space="preserve"> PAGEREF _Toc32388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szCs w:val="52"/>
              <w:highlight w:val="none"/>
              <w:lang w:val="en-US" w:eastAsia="zh-CN"/>
            </w:rPr>
            <w:fldChar w:fldCharType="end"/>
          </w:r>
        </w:p>
        <w:p w14:paraId="0855FCA7">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_Toc8875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6.1 评审小组</w:t>
          </w:r>
          <w:r>
            <w:rPr>
              <w:color w:val="auto"/>
              <w:highlight w:val="none"/>
            </w:rPr>
            <w:tab/>
          </w:r>
          <w:r>
            <w:rPr>
              <w:color w:val="auto"/>
              <w:highlight w:val="none"/>
            </w:rPr>
            <w:fldChar w:fldCharType="begin"/>
          </w:r>
          <w:r>
            <w:rPr>
              <w:color w:val="auto"/>
              <w:highlight w:val="none"/>
            </w:rPr>
            <w:instrText xml:space="preserve"> PAGEREF _Toc8875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szCs w:val="52"/>
              <w:highlight w:val="none"/>
              <w:lang w:val="en-US" w:eastAsia="zh-CN"/>
            </w:rPr>
            <w:fldChar w:fldCharType="end"/>
          </w:r>
        </w:p>
        <w:p w14:paraId="7B9476B6">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_Toc15989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6.2 评审</w:t>
          </w:r>
          <w:r>
            <w:rPr>
              <w:color w:val="auto"/>
              <w:highlight w:val="none"/>
            </w:rPr>
            <w:tab/>
          </w:r>
          <w:r>
            <w:rPr>
              <w:color w:val="auto"/>
              <w:highlight w:val="none"/>
            </w:rPr>
            <w:fldChar w:fldCharType="begin"/>
          </w:r>
          <w:r>
            <w:rPr>
              <w:color w:val="auto"/>
              <w:highlight w:val="none"/>
            </w:rPr>
            <w:instrText xml:space="preserve"> PAGEREF _Toc15989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szCs w:val="52"/>
              <w:highlight w:val="none"/>
              <w:lang w:val="en-US" w:eastAsia="zh-CN"/>
            </w:rPr>
            <w:fldChar w:fldCharType="end"/>
          </w:r>
        </w:p>
        <w:p w14:paraId="36CC8027">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_Toc29767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7 合同授予</w:t>
          </w:r>
          <w:r>
            <w:rPr>
              <w:color w:val="auto"/>
              <w:highlight w:val="none"/>
            </w:rPr>
            <w:tab/>
          </w:r>
          <w:r>
            <w:rPr>
              <w:color w:val="auto"/>
              <w:highlight w:val="none"/>
            </w:rPr>
            <w:fldChar w:fldCharType="begin"/>
          </w:r>
          <w:r>
            <w:rPr>
              <w:color w:val="auto"/>
              <w:highlight w:val="none"/>
            </w:rPr>
            <w:instrText xml:space="preserve"> PAGEREF _Toc29767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szCs w:val="52"/>
              <w:highlight w:val="none"/>
              <w:lang w:val="en-US" w:eastAsia="zh-CN"/>
            </w:rPr>
            <w:fldChar w:fldCharType="end"/>
          </w:r>
        </w:p>
        <w:p w14:paraId="180290B3">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_Toc4462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7.1 候选成交供应商履约能力核查（如有）</w:t>
          </w:r>
          <w:r>
            <w:rPr>
              <w:color w:val="auto"/>
              <w:highlight w:val="none"/>
            </w:rPr>
            <w:tab/>
          </w:r>
          <w:r>
            <w:rPr>
              <w:color w:val="auto"/>
              <w:highlight w:val="none"/>
            </w:rPr>
            <w:fldChar w:fldCharType="begin"/>
          </w:r>
          <w:r>
            <w:rPr>
              <w:color w:val="auto"/>
              <w:highlight w:val="none"/>
            </w:rPr>
            <w:instrText xml:space="preserve"> PAGEREF _Toc4462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szCs w:val="52"/>
              <w:highlight w:val="none"/>
              <w:lang w:val="en-US" w:eastAsia="zh-CN"/>
            </w:rPr>
            <w:fldChar w:fldCharType="end"/>
          </w:r>
        </w:p>
        <w:p w14:paraId="65A3AC42">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_Toc12178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7.2 确定成交供应商</w:t>
          </w:r>
          <w:r>
            <w:rPr>
              <w:color w:val="auto"/>
              <w:highlight w:val="none"/>
            </w:rPr>
            <w:tab/>
          </w:r>
          <w:r>
            <w:rPr>
              <w:color w:val="auto"/>
              <w:highlight w:val="none"/>
            </w:rPr>
            <w:fldChar w:fldCharType="begin"/>
          </w:r>
          <w:r>
            <w:rPr>
              <w:color w:val="auto"/>
              <w:highlight w:val="none"/>
            </w:rPr>
            <w:instrText xml:space="preserve"> PAGEREF _Toc12178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szCs w:val="52"/>
              <w:highlight w:val="none"/>
              <w:lang w:val="en-US" w:eastAsia="zh-CN"/>
            </w:rPr>
            <w:fldChar w:fldCharType="end"/>
          </w:r>
        </w:p>
        <w:p w14:paraId="0A7868A4">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_Toc10952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7.3 发布成交结果公告</w:t>
          </w:r>
          <w:r>
            <w:rPr>
              <w:color w:val="auto"/>
              <w:highlight w:val="none"/>
            </w:rPr>
            <w:tab/>
          </w:r>
          <w:r>
            <w:rPr>
              <w:color w:val="auto"/>
              <w:highlight w:val="none"/>
            </w:rPr>
            <w:fldChar w:fldCharType="begin"/>
          </w:r>
          <w:r>
            <w:rPr>
              <w:color w:val="auto"/>
              <w:highlight w:val="none"/>
            </w:rPr>
            <w:instrText xml:space="preserve"> PAGEREF _Toc10952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szCs w:val="52"/>
              <w:highlight w:val="none"/>
              <w:lang w:val="en-US" w:eastAsia="zh-CN"/>
            </w:rPr>
            <w:fldChar w:fldCharType="end"/>
          </w:r>
        </w:p>
        <w:p w14:paraId="1B6C9C64">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_Toc32573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7.4 发出成交通知书</w:t>
          </w:r>
          <w:r>
            <w:rPr>
              <w:color w:val="auto"/>
              <w:highlight w:val="none"/>
            </w:rPr>
            <w:tab/>
          </w:r>
          <w:r>
            <w:rPr>
              <w:color w:val="auto"/>
              <w:highlight w:val="none"/>
            </w:rPr>
            <w:fldChar w:fldCharType="begin"/>
          </w:r>
          <w:r>
            <w:rPr>
              <w:color w:val="auto"/>
              <w:highlight w:val="none"/>
            </w:rPr>
            <w:instrText xml:space="preserve"> PAGEREF _Toc32573 \h </w:instrText>
          </w:r>
          <w:r>
            <w:rPr>
              <w:color w:val="auto"/>
              <w:highlight w:val="none"/>
            </w:rPr>
            <w:fldChar w:fldCharType="separate"/>
          </w:r>
          <w:r>
            <w:rPr>
              <w:color w:val="auto"/>
              <w:highlight w:val="none"/>
            </w:rPr>
            <w:t>- 18 -</w:t>
          </w:r>
          <w:r>
            <w:rPr>
              <w:color w:val="auto"/>
              <w:highlight w:val="none"/>
            </w:rPr>
            <w:fldChar w:fldCharType="end"/>
          </w:r>
          <w:r>
            <w:rPr>
              <w:rFonts w:hint="eastAsia"/>
              <w:color w:val="auto"/>
              <w:szCs w:val="52"/>
              <w:highlight w:val="none"/>
              <w:lang w:val="en-US" w:eastAsia="zh-CN"/>
            </w:rPr>
            <w:fldChar w:fldCharType="end"/>
          </w:r>
        </w:p>
        <w:p w14:paraId="59A50718">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_Toc18547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7.5 履约保证金</w:t>
          </w:r>
          <w:r>
            <w:rPr>
              <w:color w:val="auto"/>
              <w:highlight w:val="none"/>
            </w:rPr>
            <w:tab/>
          </w:r>
          <w:r>
            <w:rPr>
              <w:color w:val="auto"/>
              <w:highlight w:val="none"/>
            </w:rPr>
            <w:fldChar w:fldCharType="begin"/>
          </w:r>
          <w:r>
            <w:rPr>
              <w:color w:val="auto"/>
              <w:highlight w:val="none"/>
            </w:rPr>
            <w:instrText xml:space="preserve"> PAGEREF _Toc18547 \h </w:instrText>
          </w:r>
          <w:r>
            <w:rPr>
              <w:color w:val="auto"/>
              <w:highlight w:val="none"/>
            </w:rPr>
            <w:fldChar w:fldCharType="separate"/>
          </w:r>
          <w:r>
            <w:rPr>
              <w:color w:val="auto"/>
              <w:highlight w:val="none"/>
            </w:rPr>
            <w:t>- 19 -</w:t>
          </w:r>
          <w:r>
            <w:rPr>
              <w:color w:val="auto"/>
              <w:highlight w:val="none"/>
            </w:rPr>
            <w:fldChar w:fldCharType="end"/>
          </w:r>
          <w:r>
            <w:rPr>
              <w:rFonts w:hint="eastAsia"/>
              <w:color w:val="auto"/>
              <w:szCs w:val="52"/>
              <w:highlight w:val="none"/>
              <w:lang w:val="en-US" w:eastAsia="zh-CN"/>
            </w:rPr>
            <w:fldChar w:fldCharType="end"/>
          </w:r>
        </w:p>
        <w:p w14:paraId="14BFBE13">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_Toc27586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7.6 签订合同</w:t>
          </w:r>
          <w:r>
            <w:rPr>
              <w:color w:val="auto"/>
              <w:highlight w:val="none"/>
            </w:rPr>
            <w:tab/>
          </w:r>
          <w:r>
            <w:rPr>
              <w:color w:val="auto"/>
              <w:highlight w:val="none"/>
            </w:rPr>
            <w:fldChar w:fldCharType="begin"/>
          </w:r>
          <w:r>
            <w:rPr>
              <w:color w:val="auto"/>
              <w:highlight w:val="none"/>
            </w:rPr>
            <w:instrText xml:space="preserve"> PAGEREF _Toc27586 \h </w:instrText>
          </w:r>
          <w:r>
            <w:rPr>
              <w:color w:val="auto"/>
              <w:highlight w:val="none"/>
            </w:rPr>
            <w:fldChar w:fldCharType="separate"/>
          </w:r>
          <w:r>
            <w:rPr>
              <w:color w:val="auto"/>
              <w:highlight w:val="none"/>
            </w:rPr>
            <w:t>- 19 -</w:t>
          </w:r>
          <w:r>
            <w:rPr>
              <w:color w:val="auto"/>
              <w:highlight w:val="none"/>
            </w:rPr>
            <w:fldChar w:fldCharType="end"/>
          </w:r>
          <w:r>
            <w:rPr>
              <w:rFonts w:hint="eastAsia"/>
              <w:color w:val="auto"/>
              <w:szCs w:val="52"/>
              <w:highlight w:val="none"/>
              <w:lang w:val="en-US" w:eastAsia="zh-CN"/>
            </w:rPr>
            <w:fldChar w:fldCharType="end"/>
          </w:r>
        </w:p>
        <w:p w14:paraId="65838338">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_Toc19698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7.7 特殊情形处理</w:t>
          </w:r>
          <w:r>
            <w:rPr>
              <w:color w:val="auto"/>
              <w:highlight w:val="none"/>
            </w:rPr>
            <w:tab/>
          </w:r>
          <w:r>
            <w:rPr>
              <w:color w:val="auto"/>
              <w:highlight w:val="none"/>
            </w:rPr>
            <w:fldChar w:fldCharType="begin"/>
          </w:r>
          <w:r>
            <w:rPr>
              <w:color w:val="auto"/>
              <w:highlight w:val="none"/>
            </w:rPr>
            <w:instrText xml:space="preserve"> PAGEREF _Toc19698 \h </w:instrText>
          </w:r>
          <w:r>
            <w:rPr>
              <w:color w:val="auto"/>
              <w:highlight w:val="none"/>
            </w:rPr>
            <w:fldChar w:fldCharType="separate"/>
          </w:r>
          <w:r>
            <w:rPr>
              <w:color w:val="auto"/>
              <w:highlight w:val="none"/>
            </w:rPr>
            <w:t>- 19 -</w:t>
          </w:r>
          <w:r>
            <w:rPr>
              <w:color w:val="auto"/>
              <w:highlight w:val="none"/>
            </w:rPr>
            <w:fldChar w:fldCharType="end"/>
          </w:r>
          <w:r>
            <w:rPr>
              <w:rFonts w:hint="eastAsia"/>
              <w:color w:val="auto"/>
              <w:szCs w:val="52"/>
              <w:highlight w:val="none"/>
              <w:lang w:val="en-US" w:eastAsia="zh-CN"/>
            </w:rPr>
            <w:fldChar w:fldCharType="end"/>
          </w:r>
        </w:p>
        <w:p w14:paraId="79E7A2F3">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_Toc12348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8 异议</w:t>
          </w:r>
          <w:r>
            <w:rPr>
              <w:color w:val="auto"/>
              <w:highlight w:val="none"/>
            </w:rPr>
            <w:tab/>
          </w:r>
          <w:r>
            <w:rPr>
              <w:color w:val="auto"/>
              <w:highlight w:val="none"/>
            </w:rPr>
            <w:fldChar w:fldCharType="begin"/>
          </w:r>
          <w:r>
            <w:rPr>
              <w:color w:val="auto"/>
              <w:highlight w:val="none"/>
            </w:rPr>
            <w:instrText xml:space="preserve"> PAGEREF _Toc12348 \h </w:instrText>
          </w:r>
          <w:r>
            <w:rPr>
              <w:color w:val="auto"/>
              <w:highlight w:val="none"/>
            </w:rPr>
            <w:fldChar w:fldCharType="separate"/>
          </w:r>
          <w:r>
            <w:rPr>
              <w:color w:val="auto"/>
              <w:highlight w:val="none"/>
            </w:rPr>
            <w:t>- 19 -</w:t>
          </w:r>
          <w:r>
            <w:rPr>
              <w:color w:val="auto"/>
              <w:highlight w:val="none"/>
            </w:rPr>
            <w:fldChar w:fldCharType="end"/>
          </w:r>
          <w:r>
            <w:rPr>
              <w:rFonts w:hint="eastAsia"/>
              <w:color w:val="auto"/>
              <w:szCs w:val="52"/>
              <w:highlight w:val="none"/>
              <w:lang w:val="en-US" w:eastAsia="zh-CN"/>
            </w:rPr>
            <w:fldChar w:fldCharType="end"/>
          </w:r>
        </w:p>
        <w:p w14:paraId="6971756F">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_Toc31037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8.1 提出异议</w:t>
          </w:r>
          <w:r>
            <w:rPr>
              <w:color w:val="auto"/>
              <w:highlight w:val="none"/>
            </w:rPr>
            <w:tab/>
          </w:r>
          <w:r>
            <w:rPr>
              <w:color w:val="auto"/>
              <w:highlight w:val="none"/>
            </w:rPr>
            <w:fldChar w:fldCharType="begin"/>
          </w:r>
          <w:r>
            <w:rPr>
              <w:color w:val="auto"/>
              <w:highlight w:val="none"/>
            </w:rPr>
            <w:instrText xml:space="preserve"> PAGEREF _Toc31037 \h </w:instrText>
          </w:r>
          <w:r>
            <w:rPr>
              <w:color w:val="auto"/>
              <w:highlight w:val="none"/>
            </w:rPr>
            <w:fldChar w:fldCharType="separate"/>
          </w:r>
          <w:r>
            <w:rPr>
              <w:color w:val="auto"/>
              <w:highlight w:val="none"/>
            </w:rPr>
            <w:t>- 19 -</w:t>
          </w:r>
          <w:r>
            <w:rPr>
              <w:color w:val="auto"/>
              <w:highlight w:val="none"/>
            </w:rPr>
            <w:fldChar w:fldCharType="end"/>
          </w:r>
          <w:r>
            <w:rPr>
              <w:rFonts w:hint="eastAsia"/>
              <w:color w:val="auto"/>
              <w:szCs w:val="52"/>
              <w:highlight w:val="none"/>
              <w:lang w:val="en-US" w:eastAsia="zh-CN"/>
            </w:rPr>
            <w:fldChar w:fldCharType="end"/>
          </w:r>
        </w:p>
        <w:p w14:paraId="4B2874A5">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_Toc28494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8.2 异议处理</w:t>
          </w:r>
          <w:r>
            <w:rPr>
              <w:color w:val="auto"/>
              <w:highlight w:val="none"/>
            </w:rPr>
            <w:tab/>
          </w:r>
          <w:r>
            <w:rPr>
              <w:color w:val="auto"/>
              <w:highlight w:val="none"/>
            </w:rPr>
            <w:fldChar w:fldCharType="begin"/>
          </w:r>
          <w:r>
            <w:rPr>
              <w:color w:val="auto"/>
              <w:highlight w:val="none"/>
            </w:rPr>
            <w:instrText xml:space="preserve"> PAGEREF _Toc28494 \h </w:instrText>
          </w:r>
          <w:r>
            <w:rPr>
              <w:color w:val="auto"/>
              <w:highlight w:val="none"/>
            </w:rPr>
            <w:fldChar w:fldCharType="separate"/>
          </w:r>
          <w:r>
            <w:rPr>
              <w:color w:val="auto"/>
              <w:highlight w:val="none"/>
            </w:rPr>
            <w:t>- 19 -</w:t>
          </w:r>
          <w:r>
            <w:rPr>
              <w:color w:val="auto"/>
              <w:highlight w:val="none"/>
            </w:rPr>
            <w:fldChar w:fldCharType="end"/>
          </w:r>
          <w:r>
            <w:rPr>
              <w:rFonts w:hint="eastAsia"/>
              <w:color w:val="auto"/>
              <w:szCs w:val="52"/>
              <w:highlight w:val="none"/>
              <w:lang w:val="en-US" w:eastAsia="zh-CN"/>
            </w:rPr>
            <w:fldChar w:fldCharType="end"/>
          </w:r>
        </w:p>
        <w:p w14:paraId="74331152">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_Toc23758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9 纪律要求</w:t>
          </w:r>
          <w:r>
            <w:rPr>
              <w:color w:val="auto"/>
              <w:highlight w:val="none"/>
            </w:rPr>
            <w:tab/>
          </w:r>
          <w:r>
            <w:rPr>
              <w:color w:val="auto"/>
              <w:highlight w:val="none"/>
            </w:rPr>
            <w:fldChar w:fldCharType="begin"/>
          </w:r>
          <w:r>
            <w:rPr>
              <w:color w:val="auto"/>
              <w:highlight w:val="none"/>
            </w:rPr>
            <w:instrText xml:space="preserve"> PAGEREF _Toc23758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02351078">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_Toc7266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9.1 对采购人的纪律要求</w:t>
          </w:r>
          <w:r>
            <w:rPr>
              <w:color w:val="auto"/>
              <w:highlight w:val="none"/>
            </w:rPr>
            <w:tab/>
          </w:r>
          <w:r>
            <w:rPr>
              <w:color w:val="auto"/>
              <w:highlight w:val="none"/>
            </w:rPr>
            <w:fldChar w:fldCharType="begin"/>
          </w:r>
          <w:r>
            <w:rPr>
              <w:color w:val="auto"/>
              <w:highlight w:val="none"/>
            </w:rPr>
            <w:instrText xml:space="preserve"> PAGEREF _Toc7266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2AAF068C">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_Toc8154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9.2 对供应商的纪律要求</w:t>
          </w:r>
          <w:r>
            <w:rPr>
              <w:color w:val="auto"/>
              <w:highlight w:val="none"/>
            </w:rPr>
            <w:tab/>
          </w:r>
          <w:r>
            <w:rPr>
              <w:color w:val="auto"/>
              <w:highlight w:val="none"/>
            </w:rPr>
            <w:fldChar w:fldCharType="begin"/>
          </w:r>
          <w:r>
            <w:rPr>
              <w:color w:val="auto"/>
              <w:highlight w:val="none"/>
            </w:rPr>
            <w:instrText xml:space="preserve"> PAGEREF _Toc8154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05A9AA3D">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_Toc32646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9.3 对评审小组成员的纪律要求</w:t>
          </w:r>
          <w:r>
            <w:rPr>
              <w:color w:val="auto"/>
              <w:highlight w:val="none"/>
            </w:rPr>
            <w:tab/>
          </w:r>
          <w:r>
            <w:rPr>
              <w:color w:val="auto"/>
              <w:highlight w:val="none"/>
            </w:rPr>
            <w:fldChar w:fldCharType="begin"/>
          </w:r>
          <w:r>
            <w:rPr>
              <w:color w:val="auto"/>
              <w:highlight w:val="none"/>
            </w:rPr>
            <w:instrText xml:space="preserve"> PAGEREF _Toc32646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04516971">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_Toc20538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9.4 对与询比活动有关的工作人员的纪律要求</w:t>
          </w:r>
          <w:r>
            <w:rPr>
              <w:color w:val="auto"/>
              <w:highlight w:val="none"/>
            </w:rPr>
            <w:tab/>
          </w:r>
          <w:r>
            <w:rPr>
              <w:color w:val="auto"/>
              <w:highlight w:val="none"/>
            </w:rPr>
            <w:fldChar w:fldCharType="begin"/>
          </w:r>
          <w:r>
            <w:rPr>
              <w:color w:val="auto"/>
              <w:highlight w:val="none"/>
            </w:rPr>
            <w:instrText xml:space="preserve"> PAGEREF _Toc20538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5426BFCF">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_Toc17703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10 需要补充的其他内容</w:t>
          </w:r>
          <w:r>
            <w:rPr>
              <w:color w:val="auto"/>
              <w:highlight w:val="none"/>
            </w:rPr>
            <w:tab/>
          </w:r>
          <w:r>
            <w:rPr>
              <w:color w:val="auto"/>
              <w:highlight w:val="none"/>
            </w:rPr>
            <w:fldChar w:fldCharType="begin"/>
          </w:r>
          <w:r>
            <w:rPr>
              <w:color w:val="auto"/>
              <w:highlight w:val="none"/>
            </w:rPr>
            <w:instrText xml:space="preserve"> PAGEREF _Toc17703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231191C2">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_Toc20148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10.1 采购代理服务费</w:t>
          </w:r>
          <w:r>
            <w:rPr>
              <w:color w:val="auto"/>
              <w:highlight w:val="none"/>
            </w:rPr>
            <w:tab/>
          </w:r>
          <w:r>
            <w:rPr>
              <w:color w:val="auto"/>
              <w:highlight w:val="none"/>
            </w:rPr>
            <w:fldChar w:fldCharType="begin"/>
          </w:r>
          <w:r>
            <w:rPr>
              <w:color w:val="auto"/>
              <w:highlight w:val="none"/>
            </w:rPr>
            <w:instrText xml:space="preserve"> PAGEREF _Toc20148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6A3D0857">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_Toc24764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10.2 响应无效的情形</w:t>
          </w:r>
          <w:r>
            <w:rPr>
              <w:color w:val="auto"/>
              <w:highlight w:val="none"/>
            </w:rPr>
            <w:tab/>
          </w:r>
          <w:r>
            <w:rPr>
              <w:color w:val="auto"/>
              <w:highlight w:val="none"/>
            </w:rPr>
            <w:fldChar w:fldCharType="begin"/>
          </w:r>
          <w:r>
            <w:rPr>
              <w:color w:val="auto"/>
              <w:highlight w:val="none"/>
            </w:rPr>
            <w:instrText xml:space="preserve"> PAGEREF _Toc24764 \h </w:instrText>
          </w:r>
          <w:r>
            <w:rPr>
              <w:color w:val="auto"/>
              <w:highlight w:val="none"/>
            </w:rPr>
            <w:fldChar w:fldCharType="separate"/>
          </w:r>
          <w:r>
            <w:rPr>
              <w:color w:val="auto"/>
              <w:highlight w:val="none"/>
            </w:rPr>
            <w:t>- 20 -</w:t>
          </w:r>
          <w:r>
            <w:rPr>
              <w:color w:val="auto"/>
              <w:highlight w:val="none"/>
            </w:rPr>
            <w:fldChar w:fldCharType="end"/>
          </w:r>
          <w:r>
            <w:rPr>
              <w:rFonts w:hint="eastAsia"/>
              <w:color w:val="auto"/>
              <w:szCs w:val="52"/>
              <w:highlight w:val="none"/>
              <w:lang w:val="en-US" w:eastAsia="zh-CN"/>
            </w:rPr>
            <w:fldChar w:fldCharType="end"/>
          </w:r>
        </w:p>
        <w:p w14:paraId="317E18E9">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_Toc10123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 xml:space="preserve">10.3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_Toc10123 \h </w:instrText>
          </w:r>
          <w:r>
            <w:rPr>
              <w:color w:val="auto"/>
              <w:highlight w:val="none"/>
            </w:rPr>
            <w:fldChar w:fldCharType="separate"/>
          </w:r>
          <w:r>
            <w:rPr>
              <w:color w:val="auto"/>
              <w:highlight w:val="none"/>
            </w:rPr>
            <w:t>- 22 -</w:t>
          </w:r>
          <w:r>
            <w:rPr>
              <w:color w:val="auto"/>
              <w:highlight w:val="none"/>
            </w:rPr>
            <w:fldChar w:fldCharType="end"/>
          </w:r>
          <w:r>
            <w:rPr>
              <w:rFonts w:hint="eastAsia"/>
              <w:color w:val="auto"/>
              <w:szCs w:val="52"/>
              <w:highlight w:val="none"/>
              <w:lang w:val="en-US" w:eastAsia="zh-CN"/>
            </w:rPr>
            <w:fldChar w:fldCharType="end"/>
          </w:r>
        </w:p>
        <w:p w14:paraId="5CCE3362">
          <w:pPr>
            <w:pStyle w:val="15"/>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_Toc407 </w:instrText>
          </w:r>
          <w:r>
            <w:rPr>
              <w:rFonts w:hint="eastAsia"/>
              <w:color w:val="auto"/>
              <w:szCs w:val="52"/>
              <w:highlight w:val="none"/>
              <w:lang w:val="en-US" w:eastAsia="zh-CN"/>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_Toc407 \h </w:instrText>
          </w:r>
          <w:r>
            <w:rPr>
              <w:color w:val="auto"/>
              <w:highlight w:val="none"/>
            </w:rPr>
            <w:fldChar w:fldCharType="separate"/>
          </w:r>
          <w:r>
            <w:rPr>
              <w:color w:val="auto"/>
              <w:highlight w:val="none"/>
            </w:rPr>
            <w:t>- 23 -</w:t>
          </w:r>
          <w:r>
            <w:rPr>
              <w:color w:val="auto"/>
              <w:highlight w:val="none"/>
            </w:rPr>
            <w:fldChar w:fldCharType="end"/>
          </w:r>
          <w:r>
            <w:rPr>
              <w:rFonts w:hint="eastAsia"/>
              <w:color w:val="auto"/>
              <w:szCs w:val="52"/>
              <w:highlight w:val="none"/>
              <w:lang w:val="en-US" w:eastAsia="zh-CN"/>
            </w:rPr>
            <w:fldChar w:fldCharType="end"/>
          </w:r>
        </w:p>
        <w:p w14:paraId="69945E7F">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_Toc14456 </w:instrText>
          </w:r>
          <w:r>
            <w:rPr>
              <w:rFonts w:hint="eastAsia"/>
              <w:color w:val="auto"/>
              <w:szCs w:val="52"/>
              <w:highlight w:val="none"/>
              <w:lang w:val="en-US" w:eastAsia="zh-CN"/>
            </w:rPr>
            <w:fldChar w:fldCharType="separate"/>
          </w:r>
          <w:r>
            <w:rPr>
              <w:rFonts w:hint="eastAsia"/>
              <w:color w:val="auto"/>
              <w:szCs w:val="28"/>
              <w:highlight w:val="none"/>
              <w:lang w:eastAsia="zh-CN"/>
            </w:rPr>
            <w:t>评审办法前附表</w:t>
          </w:r>
          <w:r>
            <w:rPr>
              <w:color w:val="auto"/>
              <w:highlight w:val="none"/>
            </w:rPr>
            <w:tab/>
          </w:r>
          <w:r>
            <w:rPr>
              <w:color w:val="auto"/>
              <w:highlight w:val="none"/>
            </w:rPr>
            <w:fldChar w:fldCharType="begin"/>
          </w:r>
          <w:r>
            <w:rPr>
              <w:color w:val="auto"/>
              <w:highlight w:val="none"/>
            </w:rPr>
            <w:instrText xml:space="preserve"> PAGEREF _Toc14456 \h </w:instrText>
          </w:r>
          <w:r>
            <w:rPr>
              <w:color w:val="auto"/>
              <w:highlight w:val="none"/>
            </w:rPr>
            <w:fldChar w:fldCharType="separate"/>
          </w:r>
          <w:r>
            <w:rPr>
              <w:color w:val="auto"/>
              <w:highlight w:val="none"/>
            </w:rPr>
            <w:t>- 24 -</w:t>
          </w:r>
          <w:r>
            <w:rPr>
              <w:color w:val="auto"/>
              <w:highlight w:val="none"/>
            </w:rPr>
            <w:fldChar w:fldCharType="end"/>
          </w:r>
          <w:r>
            <w:rPr>
              <w:rFonts w:hint="eastAsia"/>
              <w:color w:val="auto"/>
              <w:szCs w:val="52"/>
              <w:highlight w:val="none"/>
              <w:lang w:val="en-US" w:eastAsia="zh-CN"/>
            </w:rPr>
            <w:fldChar w:fldCharType="end"/>
          </w:r>
        </w:p>
        <w:p w14:paraId="06BFB303">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_Toc4986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1 评审方法（综合评分法）</w:t>
          </w:r>
          <w:r>
            <w:rPr>
              <w:color w:val="auto"/>
              <w:highlight w:val="none"/>
            </w:rPr>
            <w:tab/>
          </w:r>
          <w:r>
            <w:rPr>
              <w:color w:val="auto"/>
              <w:highlight w:val="none"/>
            </w:rPr>
            <w:fldChar w:fldCharType="begin"/>
          </w:r>
          <w:r>
            <w:rPr>
              <w:color w:val="auto"/>
              <w:highlight w:val="none"/>
            </w:rPr>
            <w:instrText xml:space="preserve"> PAGEREF _Toc4986 \h </w:instrText>
          </w:r>
          <w:r>
            <w:rPr>
              <w:color w:val="auto"/>
              <w:highlight w:val="none"/>
            </w:rPr>
            <w:fldChar w:fldCharType="separate"/>
          </w:r>
          <w:r>
            <w:rPr>
              <w:color w:val="auto"/>
              <w:highlight w:val="none"/>
            </w:rPr>
            <w:t>- 27 -</w:t>
          </w:r>
          <w:r>
            <w:rPr>
              <w:color w:val="auto"/>
              <w:highlight w:val="none"/>
            </w:rPr>
            <w:fldChar w:fldCharType="end"/>
          </w:r>
          <w:r>
            <w:rPr>
              <w:rFonts w:hint="eastAsia"/>
              <w:color w:val="auto"/>
              <w:szCs w:val="52"/>
              <w:highlight w:val="none"/>
              <w:lang w:val="en-US" w:eastAsia="zh-CN"/>
            </w:rPr>
            <w:fldChar w:fldCharType="end"/>
          </w:r>
        </w:p>
        <w:p w14:paraId="551244AC">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_Toc22391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2 初步评审标准和程序</w:t>
          </w:r>
          <w:r>
            <w:rPr>
              <w:color w:val="auto"/>
              <w:highlight w:val="none"/>
            </w:rPr>
            <w:tab/>
          </w:r>
          <w:r>
            <w:rPr>
              <w:color w:val="auto"/>
              <w:highlight w:val="none"/>
            </w:rPr>
            <w:fldChar w:fldCharType="begin"/>
          </w:r>
          <w:r>
            <w:rPr>
              <w:color w:val="auto"/>
              <w:highlight w:val="none"/>
            </w:rPr>
            <w:instrText xml:space="preserve"> PAGEREF _Toc22391 \h </w:instrText>
          </w:r>
          <w:r>
            <w:rPr>
              <w:color w:val="auto"/>
              <w:highlight w:val="none"/>
            </w:rPr>
            <w:fldChar w:fldCharType="separate"/>
          </w:r>
          <w:r>
            <w:rPr>
              <w:color w:val="auto"/>
              <w:highlight w:val="none"/>
            </w:rPr>
            <w:t>- 27 -</w:t>
          </w:r>
          <w:r>
            <w:rPr>
              <w:color w:val="auto"/>
              <w:highlight w:val="none"/>
            </w:rPr>
            <w:fldChar w:fldCharType="end"/>
          </w:r>
          <w:r>
            <w:rPr>
              <w:rFonts w:hint="eastAsia"/>
              <w:color w:val="auto"/>
              <w:szCs w:val="52"/>
              <w:highlight w:val="none"/>
              <w:lang w:val="en-US" w:eastAsia="zh-CN"/>
            </w:rPr>
            <w:fldChar w:fldCharType="end"/>
          </w:r>
        </w:p>
        <w:p w14:paraId="6919C3EE">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_Toc20645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2.1 初步评审标准</w:t>
          </w:r>
          <w:r>
            <w:rPr>
              <w:color w:val="auto"/>
              <w:highlight w:val="none"/>
            </w:rPr>
            <w:tab/>
          </w:r>
          <w:r>
            <w:rPr>
              <w:color w:val="auto"/>
              <w:highlight w:val="none"/>
            </w:rPr>
            <w:fldChar w:fldCharType="begin"/>
          </w:r>
          <w:r>
            <w:rPr>
              <w:color w:val="auto"/>
              <w:highlight w:val="none"/>
            </w:rPr>
            <w:instrText xml:space="preserve"> PAGEREF _Toc20645 \h </w:instrText>
          </w:r>
          <w:r>
            <w:rPr>
              <w:color w:val="auto"/>
              <w:highlight w:val="none"/>
            </w:rPr>
            <w:fldChar w:fldCharType="separate"/>
          </w:r>
          <w:r>
            <w:rPr>
              <w:color w:val="auto"/>
              <w:highlight w:val="none"/>
            </w:rPr>
            <w:t>- 27 -</w:t>
          </w:r>
          <w:r>
            <w:rPr>
              <w:color w:val="auto"/>
              <w:highlight w:val="none"/>
            </w:rPr>
            <w:fldChar w:fldCharType="end"/>
          </w:r>
          <w:r>
            <w:rPr>
              <w:rFonts w:hint="eastAsia"/>
              <w:color w:val="auto"/>
              <w:szCs w:val="52"/>
              <w:highlight w:val="none"/>
              <w:lang w:val="en-US" w:eastAsia="zh-CN"/>
            </w:rPr>
            <w:fldChar w:fldCharType="end"/>
          </w:r>
        </w:p>
        <w:p w14:paraId="3A0A1696">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_Toc2330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2.2 初步评审程序</w:t>
          </w:r>
          <w:r>
            <w:rPr>
              <w:color w:val="auto"/>
              <w:highlight w:val="none"/>
            </w:rPr>
            <w:tab/>
          </w:r>
          <w:r>
            <w:rPr>
              <w:color w:val="auto"/>
              <w:highlight w:val="none"/>
            </w:rPr>
            <w:fldChar w:fldCharType="begin"/>
          </w:r>
          <w:r>
            <w:rPr>
              <w:color w:val="auto"/>
              <w:highlight w:val="none"/>
            </w:rPr>
            <w:instrText xml:space="preserve"> PAGEREF _Toc2330 \h </w:instrText>
          </w:r>
          <w:r>
            <w:rPr>
              <w:color w:val="auto"/>
              <w:highlight w:val="none"/>
            </w:rPr>
            <w:fldChar w:fldCharType="separate"/>
          </w:r>
          <w:r>
            <w:rPr>
              <w:color w:val="auto"/>
              <w:highlight w:val="none"/>
            </w:rPr>
            <w:t>- 27 -</w:t>
          </w:r>
          <w:r>
            <w:rPr>
              <w:color w:val="auto"/>
              <w:highlight w:val="none"/>
            </w:rPr>
            <w:fldChar w:fldCharType="end"/>
          </w:r>
          <w:r>
            <w:rPr>
              <w:rFonts w:hint="eastAsia"/>
              <w:color w:val="auto"/>
              <w:szCs w:val="52"/>
              <w:highlight w:val="none"/>
              <w:lang w:val="en-US" w:eastAsia="zh-CN"/>
            </w:rPr>
            <w:fldChar w:fldCharType="end"/>
          </w:r>
        </w:p>
        <w:p w14:paraId="3989125B">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_Toc22899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3 详细评审标准和程序（综合评分法）</w:t>
          </w:r>
          <w:r>
            <w:rPr>
              <w:color w:val="auto"/>
              <w:highlight w:val="none"/>
            </w:rPr>
            <w:tab/>
          </w:r>
          <w:r>
            <w:rPr>
              <w:color w:val="auto"/>
              <w:highlight w:val="none"/>
            </w:rPr>
            <w:fldChar w:fldCharType="begin"/>
          </w:r>
          <w:r>
            <w:rPr>
              <w:color w:val="auto"/>
              <w:highlight w:val="none"/>
            </w:rPr>
            <w:instrText xml:space="preserve"> PAGEREF _Toc22899 \h </w:instrText>
          </w:r>
          <w:r>
            <w:rPr>
              <w:color w:val="auto"/>
              <w:highlight w:val="none"/>
            </w:rPr>
            <w:fldChar w:fldCharType="separate"/>
          </w:r>
          <w:r>
            <w:rPr>
              <w:color w:val="auto"/>
              <w:highlight w:val="none"/>
            </w:rPr>
            <w:t>- 28 -</w:t>
          </w:r>
          <w:r>
            <w:rPr>
              <w:color w:val="auto"/>
              <w:highlight w:val="none"/>
            </w:rPr>
            <w:fldChar w:fldCharType="end"/>
          </w:r>
          <w:r>
            <w:rPr>
              <w:rFonts w:hint="eastAsia"/>
              <w:color w:val="auto"/>
              <w:szCs w:val="52"/>
              <w:highlight w:val="none"/>
              <w:lang w:val="en-US" w:eastAsia="zh-CN"/>
            </w:rPr>
            <w:fldChar w:fldCharType="end"/>
          </w:r>
        </w:p>
        <w:p w14:paraId="666DFCEC">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_Toc2611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3.1 分值构成</w:t>
          </w:r>
          <w:r>
            <w:rPr>
              <w:color w:val="auto"/>
              <w:highlight w:val="none"/>
            </w:rPr>
            <w:tab/>
          </w:r>
          <w:r>
            <w:rPr>
              <w:color w:val="auto"/>
              <w:highlight w:val="none"/>
            </w:rPr>
            <w:fldChar w:fldCharType="begin"/>
          </w:r>
          <w:r>
            <w:rPr>
              <w:color w:val="auto"/>
              <w:highlight w:val="none"/>
            </w:rPr>
            <w:instrText xml:space="preserve"> PAGEREF _Toc2611 \h </w:instrText>
          </w:r>
          <w:r>
            <w:rPr>
              <w:color w:val="auto"/>
              <w:highlight w:val="none"/>
            </w:rPr>
            <w:fldChar w:fldCharType="separate"/>
          </w:r>
          <w:r>
            <w:rPr>
              <w:color w:val="auto"/>
              <w:highlight w:val="none"/>
            </w:rPr>
            <w:t>- 28 -</w:t>
          </w:r>
          <w:r>
            <w:rPr>
              <w:color w:val="auto"/>
              <w:highlight w:val="none"/>
            </w:rPr>
            <w:fldChar w:fldCharType="end"/>
          </w:r>
          <w:r>
            <w:rPr>
              <w:rFonts w:hint="eastAsia"/>
              <w:color w:val="auto"/>
              <w:szCs w:val="52"/>
              <w:highlight w:val="none"/>
              <w:lang w:val="en-US" w:eastAsia="zh-CN"/>
            </w:rPr>
            <w:fldChar w:fldCharType="end"/>
          </w:r>
        </w:p>
        <w:p w14:paraId="42DE76BC">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_Toc9665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3.2 评审基准价计算</w:t>
          </w:r>
          <w:r>
            <w:rPr>
              <w:color w:val="auto"/>
              <w:highlight w:val="none"/>
            </w:rPr>
            <w:tab/>
          </w:r>
          <w:r>
            <w:rPr>
              <w:color w:val="auto"/>
              <w:highlight w:val="none"/>
            </w:rPr>
            <w:fldChar w:fldCharType="begin"/>
          </w:r>
          <w:r>
            <w:rPr>
              <w:color w:val="auto"/>
              <w:highlight w:val="none"/>
            </w:rPr>
            <w:instrText xml:space="preserve"> PAGEREF _Toc9665 \h </w:instrText>
          </w:r>
          <w:r>
            <w:rPr>
              <w:color w:val="auto"/>
              <w:highlight w:val="none"/>
            </w:rPr>
            <w:fldChar w:fldCharType="separate"/>
          </w:r>
          <w:r>
            <w:rPr>
              <w:color w:val="auto"/>
              <w:highlight w:val="none"/>
            </w:rPr>
            <w:t>- 29 -</w:t>
          </w:r>
          <w:r>
            <w:rPr>
              <w:color w:val="auto"/>
              <w:highlight w:val="none"/>
            </w:rPr>
            <w:fldChar w:fldCharType="end"/>
          </w:r>
          <w:r>
            <w:rPr>
              <w:rFonts w:hint="eastAsia"/>
              <w:color w:val="auto"/>
              <w:szCs w:val="52"/>
              <w:highlight w:val="none"/>
              <w:lang w:val="en-US" w:eastAsia="zh-CN"/>
            </w:rPr>
            <w:fldChar w:fldCharType="end"/>
          </w:r>
        </w:p>
        <w:p w14:paraId="1255888F">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_Toc20505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3.3 评分标准</w:t>
          </w:r>
          <w:r>
            <w:rPr>
              <w:color w:val="auto"/>
              <w:highlight w:val="none"/>
            </w:rPr>
            <w:tab/>
          </w:r>
          <w:r>
            <w:rPr>
              <w:color w:val="auto"/>
              <w:highlight w:val="none"/>
            </w:rPr>
            <w:fldChar w:fldCharType="begin"/>
          </w:r>
          <w:r>
            <w:rPr>
              <w:color w:val="auto"/>
              <w:highlight w:val="none"/>
            </w:rPr>
            <w:instrText xml:space="preserve"> PAGEREF _Toc20505 \h </w:instrText>
          </w:r>
          <w:r>
            <w:rPr>
              <w:color w:val="auto"/>
              <w:highlight w:val="none"/>
            </w:rPr>
            <w:fldChar w:fldCharType="separate"/>
          </w:r>
          <w:r>
            <w:rPr>
              <w:color w:val="auto"/>
              <w:highlight w:val="none"/>
            </w:rPr>
            <w:t>- 29 -</w:t>
          </w:r>
          <w:r>
            <w:rPr>
              <w:color w:val="auto"/>
              <w:highlight w:val="none"/>
            </w:rPr>
            <w:fldChar w:fldCharType="end"/>
          </w:r>
          <w:r>
            <w:rPr>
              <w:rFonts w:hint="eastAsia"/>
              <w:color w:val="auto"/>
              <w:szCs w:val="52"/>
              <w:highlight w:val="none"/>
              <w:lang w:val="en-US" w:eastAsia="zh-CN"/>
            </w:rPr>
            <w:fldChar w:fldCharType="end"/>
          </w:r>
        </w:p>
        <w:p w14:paraId="51943F96">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_Toc1720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3.4 评分</w:t>
          </w:r>
          <w:r>
            <w:rPr>
              <w:color w:val="auto"/>
              <w:highlight w:val="none"/>
            </w:rPr>
            <w:tab/>
          </w:r>
          <w:r>
            <w:rPr>
              <w:color w:val="auto"/>
              <w:highlight w:val="none"/>
            </w:rPr>
            <w:fldChar w:fldCharType="begin"/>
          </w:r>
          <w:r>
            <w:rPr>
              <w:color w:val="auto"/>
              <w:highlight w:val="none"/>
            </w:rPr>
            <w:instrText xml:space="preserve"> PAGEREF _Toc1720 \h </w:instrText>
          </w:r>
          <w:r>
            <w:rPr>
              <w:color w:val="auto"/>
              <w:highlight w:val="none"/>
            </w:rPr>
            <w:fldChar w:fldCharType="separate"/>
          </w:r>
          <w:r>
            <w:rPr>
              <w:color w:val="auto"/>
              <w:highlight w:val="none"/>
            </w:rPr>
            <w:t>- 30 -</w:t>
          </w:r>
          <w:r>
            <w:rPr>
              <w:color w:val="auto"/>
              <w:highlight w:val="none"/>
            </w:rPr>
            <w:fldChar w:fldCharType="end"/>
          </w:r>
          <w:r>
            <w:rPr>
              <w:rFonts w:hint="eastAsia"/>
              <w:color w:val="auto"/>
              <w:szCs w:val="52"/>
              <w:highlight w:val="none"/>
              <w:lang w:val="en-US" w:eastAsia="zh-CN"/>
            </w:rPr>
            <w:fldChar w:fldCharType="end"/>
          </w:r>
        </w:p>
        <w:p w14:paraId="72753DC9">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_Toc31704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3.5 汇总</w:t>
          </w:r>
          <w:r>
            <w:rPr>
              <w:color w:val="auto"/>
              <w:highlight w:val="none"/>
            </w:rPr>
            <w:tab/>
          </w:r>
          <w:r>
            <w:rPr>
              <w:color w:val="auto"/>
              <w:highlight w:val="none"/>
            </w:rPr>
            <w:fldChar w:fldCharType="begin"/>
          </w:r>
          <w:r>
            <w:rPr>
              <w:color w:val="auto"/>
              <w:highlight w:val="none"/>
            </w:rPr>
            <w:instrText xml:space="preserve"> PAGEREF _Toc31704 \h </w:instrText>
          </w:r>
          <w:r>
            <w:rPr>
              <w:color w:val="auto"/>
              <w:highlight w:val="none"/>
            </w:rPr>
            <w:fldChar w:fldCharType="separate"/>
          </w:r>
          <w:r>
            <w:rPr>
              <w:color w:val="auto"/>
              <w:highlight w:val="none"/>
            </w:rPr>
            <w:t>- 30 -</w:t>
          </w:r>
          <w:r>
            <w:rPr>
              <w:color w:val="auto"/>
              <w:highlight w:val="none"/>
            </w:rPr>
            <w:fldChar w:fldCharType="end"/>
          </w:r>
          <w:r>
            <w:rPr>
              <w:rFonts w:hint="eastAsia"/>
              <w:color w:val="auto"/>
              <w:szCs w:val="52"/>
              <w:highlight w:val="none"/>
              <w:lang w:val="en-US" w:eastAsia="zh-CN"/>
            </w:rPr>
            <w:fldChar w:fldCharType="end"/>
          </w:r>
        </w:p>
        <w:p w14:paraId="31C89B1D">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_Toc25517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3.6 排序</w:t>
          </w:r>
          <w:r>
            <w:rPr>
              <w:color w:val="auto"/>
              <w:highlight w:val="none"/>
            </w:rPr>
            <w:tab/>
          </w:r>
          <w:r>
            <w:rPr>
              <w:color w:val="auto"/>
              <w:highlight w:val="none"/>
            </w:rPr>
            <w:fldChar w:fldCharType="begin"/>
          </w:r>
          <w:r>
            <w:rPr>
              <w:color w:val="auto"/>
              <w:highlight w:val="none"/>
            </w:rPr>
            <w:instrText xml:space="preserve"> PAGEREF _Toc25517 \h </w:instrText>
          </w:r>
          <w:r>
            <w:rPr>
              <w:color w:val="auto"/>
              <w:highlight w:val="none"/>
            </w:rPr>
            <w:fldChar w:fldCharType="separate"/>
          </w:r>
          <w:r>
            <w:rPr>
              <w:color w:val="auto"/>
              <w:highlight w:val="none"/>
            </w:rPr>
            <w:t>- 30 -</w:t>
          </w:r>
          <w:r>
            <w:rPr>
              <w:color w:val="auto"/>
              <w:highlight w:val="none"/>
            </w:rPr>
            <w:fldChar w:fldCharType="end"/>
          </w:r>
          <w:r>
            <w:rPr>
              <w:rFonts w:hint="eastAsia"/>
              <w:color w:val="auto"/>
              <w:szCs w:val="52"/>
              <w:highlight w:val="none"/>
              <w:lang w:val="en-US" w:eastAsia="zh-CN"/>
            </w:rPr>
            <w:fldChar w:fldCharType="end"/>
          </w:r>
        </w:p>
        <w:p w14:paraId="35A57F18">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_Toc24580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4 评审结果</w:t>
          </w:r>
          <w:r>
            <w:rPr>
              <w:color w:val="auto"/>
              <w:highlight w:val="none"/>
            </w:rPr>
            <w:tab/>
          </w:r>
          <w:r>
            <w:rPr>
              <w:color w:val="auto"/>
              <w:highlight w:val="none"/>
            </w:rPr>
            <w:fldChar w:fldCharType="begin"/>
          </w:r>
          <w:r>
            <w:rPr>
              <w:color w:val="auto"/>
              <w:highlight w:val="none"/>
            </w:rPr>
            <w:instrText xml:space="preserve"> PAGEREF _Toc24580 \h </w:instrText>
          </w:r>
          <w:r>
            <w:rPr>
              <w:color w:val="auto"/>
              <w:highlight w:val="none"/>
            </w:rPr>
            <w:fldChar w:fldCharType="separate"/>
          </w:r>
          <w:r>
            <w:rPr>
              <w:color w:val="auto"/>
              <w:highlight w:val="none"/>
            </w:rPr>
            <w:t>- 30 -</w:t>
          </w:r>
          <w:r>
            <w:rPr>
              <w:color w:val="auto"/>
              <w:highlight w:val="none"/>
            </w:rPr>
            <w:fldChar w:fldCharType="end"/>
          </w:r>
          <w:r>
            <w:rPr>
              <w:rFonts w:hint="eastAsia"/>
              <w:color w:val="auto"/>
              <w:szCs w:val="52"/>
              <w:highlight w:val="none"/>
              <w:lang w:val="en-US" w:eastAsia="zh-CN"/>
            </w:rPr>
            <w:fldChar w:fldCharType="end"/>
          </w:r>
        </w:p>
        <w:p w14:paraId="143F5514">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_Toc29487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4.1 提交书面评审报告</w:t>
          </w:r>
          <w:r>
            <w:rPr>
              <w:color w:val="auto"/>
              <w:highlight w:val="none"/>
            </w:rPr>
            <w:tab/>
          </w:r>
          <w:r>
            <w:rPr>
              <w:color w:val="auto"/>
              <w:highlight w:val="none"/>
            </w:rPr>
            <w:fldChar w:fldCharType="begin"/>
          </w:r>
          <w:r>
            <w:rPr>
              <w:color w:val="auto"/>
              <w:highlight w:val="none"/>
            </w:rPr>
            <w:instrText xml:space="preserve"> PAGEREF _Toc29487 \h </w:instrText>
          </w:r>
          <w:r>
            <w:rPr>
              <w:color w:val="auto"/>
              <w:highlight w:val="none"/>
            </w:rPr>
            <w:fldChar w:fldCharType="separate"/>
          </w:r>
          <w:r>
            <w:rPr>
              <w:color w:val="auto"/>
              <w:highlight w:val="none"/>
            </w:rPr>
            <w:t>- 30 -</w:t>
          </w:r>
          <w:r>
            <w:rPr>
              <w:color w:val="auto"/>
              <w:highlight w:val="none"/>
            </w:rPr>
            <w:fldChar w:fldCharType="end"/>
          </w:r>
          <w:r>
            <w:rPr>
              <w:rFonts w:hint="eastAsia"/>
              <w:color w:val="auto"/>
              <w:szCs w:val="52"/>
              <w:highlight w:val="none"/>
              <w:lang w:val="en-US" w:eastAsia="zh-CN"/>
            </w:rPr>
            <w:fldChar w:fldCharType="end"/>
          </w:r>
        </w:p>
        <w:p w14:paraId="174511C6">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_Toc30219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4.2 推荐候选成交供应商排序要求及数量</w:t>
          </w:r>
          <w:r>
            <w:rPr>
              <w:color w:val="auto"/>
              <w:highlight w:val="none"/>
            </w:rPr>
            <w:tab/>
          </w:r>
          <w:r>
            <w:rPr>
              <w:color w:val="auto"/>
              <w:highlight w:val="none"/>
            </w:rPr>
            <w:fldChar w:fldCharType="begin"/>
          </w:r>
          <w:r>
            <w:rPr>
              <w:color w:val="auto"/>
              <w:highlight w:val="none"/>
            </w:rPr>
            <w:instrText xml:space="preserve"> PAGEREF _Toc30219 \h </w:instrText>
          </w:r>
          <w:r>
            <w:rPr>
              <w:color w:val="auto"/>
              <w:highlight w:val="none"/>
            </w:rPr>
            <w:fldChar w:fldCharType="separate"/>
          </w:r>
          <w:r>
            <w:rPr>
              <w:color w:val="auto"/>
              <w:highlight w:val="none"/>
            </w:rPr>
            <w:t>- 30 -</w:t>
          </w:r>
          <w:r>
            <w:rPr>
              <w:color w:val="auto"/>
              <w:highlight w:val="none"/>
            </w:rPr>
            <w:fldChar w:fldCharType="end"/>
          </w:r>
          <w:r>
            <w:rPr>
              <w:rFonts w:hint="eastAsia"/>
              <w:color w:val="auto"/>
              <w:szCs w:val="52"/>
              <w:highlight w:val="none"/>
              <w:lang w:val="en-US" w:eastAsia="zh-CN"/>
            </w:rPr>
            <w:fldChar w:fldCharType="end"/>
          </w:r>
        </w:p>
        <w:p w14:paraId="4CA50377">
          <w:pPr>
            <w:pStyle w:val="15"/>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_Toc31116 </w:instrText>
          </w:r>
          <w:r>
            <w:rPr>
              <w:rFonts w:hint="eastAsia"/>
              <w:color w:val="auto"/>
              <w:szCs w:val="52"/>
              <w:highlight w:val="none"/>
              <w:lang w:val="en-US" w:eastAsia="zh-CN"/>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_Toc31116 \h </w:instrText>
          </w:r>
          <w:r>
            <w:rPr>
              <w:color w:val="auto"/>
              <w:highlight w:val="none"/>
            </w:rPr>
            <w:fldChar w:fldCharType="separate"/>
          </w:r>
          <w:r>
            <w:rPr>
              <w:color w:val="auto"/>
              <w:highlight w:val="none"/>
            </w:rPr>
            <w:t>- 31 -</w:t>
          </w:r>
          <w:r>
            <w:rPr>
              <w:color w:val="auto"/>
              <w:highlight w:val="none"/>
            </w:rPr>
            <w:fldChar w:fldCharType="end"/>
          </w:r>
          <w:r>
            <w:rPr>
              <w:rFonts w:hint="eastAsia"/>
              <w:color w:val="auto"/>
              <w:szCs w:val="52"/>
              <w:highlight w:val="none"/>
              <w:lang w:val="en-US" w:eastAsia="zh-CN"/>
            </w:rPr>
            <w:fldChar w:fldCharType="end"/>
          </w:r>
        </w:p>
        <w:p w14:paraId="2AE3F1B0">
          <w:pPr>
            <w:pStyle w:val="15"/>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_Toc18237 </w:instrText>
          </w:r>
          <w:r>
            <w:rPr>
              <w:rFonts w:hint="eastAsia"/>
              <w:color w:val="auto"/>
              <w:szCs w:val="52"/>
              <w:highlight w:val="none"/>
              <w:lang w:val="en-US" w:eastAsia="zh-CN"/>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_Toc18237 \h </w:instrText>
          </w:r>
          <w:r>
            <w:rPr>
              <w:color w:val="auto"/>
              <w:highlight w:val="none"/>
            </w:rPr>
            <w:fldChar w:fldCharType="separate"/>
          </w:r>
          <w:r>
            <w:rPr>
              <w:color w:val="auto"/>
              <w:highlight w:val="none"/>
            </w:rPr>
            <w:t>- 32 -</w:t>
          </w:r>
          <w:r>
            <w:rPr>
              <w:color w:val="auto"/>
              <w:highlight w:val="none"/>
            </w:rPr>
            <w:fldChar w:fldCharType="end"/>
          </w:r>
          <w:r>
            <w:rPr>
              <w:rFonts w:hint="eastAsia"/>
              <w:color w:val="auto"/>
              <w:szCs w:val="52"/>
              <w:highlight w:val="none"/>
              <w:lang w:val="en-US" w:eastAsia="zh-CN"/>
            </w:rPr>
            <w:fldChar w:fldCharType="end"/>
          </w:r>
        </w:p>
        <w:p w14:paraId="1EAD2029">
          <w:pPr>
            <w:pStyle w:val="15"/>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_Toc8258 </w:instrText>
          </w:r>
          <w:r>
            <w:rPr>
              <w:rFonts w:hint="eastAsia"/>
              <w:color w:val="auto"/>
              <w:szCs w:val="52"/>
              <w:highlight w:val="none"/>
              <w:lang w:val="en-US" w:eastAsia="zh-CN"/>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_Toc8258 \h </w:instrText>
          </w:r>
          <w:r>
            <w:rPr>
              <w:color w:val="auto"/>
              <w:highlight w:val="none"/>
            </w:rPr>
            <w:fldChar w:fldCharType="separate"/>
          </w:r>
          <w:r>
            <w:rPr>
              <w:color w:val="auto"/>
              <w:highlight w:val="none"/>
            </w:rPr>
            <w:t>- 34 -</w:t>
          </w:r>
          <w:r>
            <w:rPr>
              <w:color w:val="auto"/>
              <w:highlight w:val="none"/>
            </w:rPr>
            <w:fldChar w:fldCharType="end"/>
          </w:r>
          <w:r>
            <w:rPr>
              <w:rFonts w:hint="eastAsia"/>
              <w:color w:val="auto"/>
              <w:szCs w:val="52"/>
              <w:highlight w:val="none"/>
              <w:lang w:val="en-US" w:eastAsia="zh-CN"/>
            </w:rPr>
            <w:fldChar w:fldCharType="end"/>
          </w:r>
        </w:p>
        <w:p w14:paraId="320F4AFC">
          <w:pPr>
            <w:pStyle w:val="16"/>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_Toc11997 </w:instrText>
          </w:r>
          <w:r>
            <w:rPr>
              <w:rFonts w:hint="eastAsia"/>
              <w:color w:val="auto"/>
              <w:szCs w:val="52"/>
              <w:highlight w:val="none"/>
              <w:lang w:val="en-US" w:eastAsia="zh-CN"/>
            </w:rPr>
            <w:fldChar w:fldCharType="separate"/>
          </w:r>
          <w:r>
            <w:rPr>
              <w:rFonts w:hint="eastAsia" w:ascii="宋体" w:hAnsi="宋体" w:eastAsia="宋体" w:cs="宋体"/>
              <w:color w:val="auto"/>
              <w:szCs w:val="28"/>
              <w:highlight w:val="none"/>
              <w:lang w:eastAsia="zh-CN"/>
            </w:rPr>
            <w:t>—、响应函</w:t>
          </w:r>
          <w:r>
            <w:rPr>
              <w:color w:val="auto"/>
              <w:highlight w:val="none"/>
            </w:rPr>
            <w:tab/>
          </w:r>
          <w:r>
            <w:rPr>
              <w:color w:val="auto"/>
              <w:highlight w:val="none"/>
            </w:rPr>
            <w:fldChar w:fldCharType="begin"/>
          </w:r>
          <w:r>
            <w:rPr>
              <w:color w:val="auto"/>
              <w:highlight w:val="none"/>
            </w:rPr>
            <w:instrText xml:space="preserve"> PAGEREF _Toc11997 \h </w:instrText>
          </w:r>
          <w:r>
            <w:rPr>
              <w:color w:val="auto"/>
              <w:highlight w:val="none"/>
            </w:rPr>
            <w:fldChar w:fldCharType="separate"/>
          </w:r>
          <w:r>
            <w:rPr>
              <w:color w:val="auto"/>
              <w:highlight w:val="none"/>
            </w:rPr>
            <w:t>- 39 -</w:t>
          </w:r>
          <w:r>
            <w:rPr>
              <w:color w:val="auto"/>
              <w:highlight w:val="none"/>
            </w:rPr>
            <w:fldChar w:fldCharType="end"/>
          </w:r>
          <w:r>
            <w:rPr>
              <w:rFonts w:hint="eastAsia"/>
              <w:color w:val="auto"/>
              <w:szCs w:val="52"/>
              <w:highlight w:val="none"/>
              <w:lang w:val="en-US" w:eastAsia="zh-CN"/>
            </w:rPr>
            <w:fldChar w:fldCharType="end"/>
          </w:r>
        </w:p>
        <w:p w14:paraId="1A806823">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_Toc22076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lang w:eastAsia="zh-CN"/>
            </w:rPr>
            <w:t>拟委任的主要人员汇总表</w:t>
          </w:r>
          <w:r>
            <w:rPr>
              <w:color w:val="auto"/>
              <w:highlight w:val="none"/>
            </w:rPr>
            <w:tab/>
          </w:r>
          <w:r>
            <w:rPr>
              <w:color w:val="auto"/>
              <w:highlight w:val="none"/>
            </w:rPr>
            <w:fldChar w:fldCharType="begin"/>
          </w:r>
          <w:r>
            <w:rPr>
              <w:color w:val="auto"/>
              <w:highlight w:val="none"/>
            </w:rPr>
            <w:instrText xml:space="preserve"> PAGEREF _Toc22076 \h </w:instrText>
          </w:r>
          <w:r>
            <w:rPr>
              <w:color w:val="auto"/>
              <w:highlight w:val="none"/>
            </w:rPr>
            <w:fldChar w:fldCharType="separate"/>
          </w:r>
          <w:r>
            <w:rPr>
              <w:color w:val="auto"/>
              <w:highlight w:val="none"/>
            </w:rPr>
            <w:t>- 46 -</w:t>
          </w:r>
          <w:r>
            <w:rPr>
              <w:color w:val="auto"/>
              <w:highlight w:val="none"/>
            </w:rPr>
            <w:fldChar w:fldCharType="end"/>
          </w:r>
          <w:r>
            <w:rPr>
              <w:rFonts w:hint="eastAsia"/>
              <w:color w:val="auto"/>
              <w:szCs w:val="52"/>
              <w:highlight w:val="none"/>
              <w:lang w:val="en-US" w:eastAsia="zh-CN"/>
            </w:rPr>
            <w:fldChar w:fldCharType="end"/>
          </w:r>
        </w:p>
        <w:p w14:paraId="7CBA6965">
          <w:pPr>
            <w:pStyle w:val="12"/>
            <w:tabs>
              <w:tab w:val="right" w:leader="dot" w:pos="9144"/>
            </w:tabs>
            <w:rPr>
              <w:color w:val="auto"/>
              <w:highlight w:val="none"/>
            </w:rPr>
          </w:pPr>
          <w:r>
            <w:rPr>
              <w:rFonts w:hint="eastAsia"/>
              <w:color w:val="auto"/>
              <w:szCs w:val="52"/>
              <w:highlight w:val="none"/>
              <w:lang w:val="en-US" w:eastAsia="zh-CN"/>
            </w:rPr>
            <w:fldChar w:fldCharType="begin"/>
          </w:r>
          <w:r>
            <w:rPr>
              <w:rFonts w:hint="eastAsia"/>
              <w:color w:val="auto"/>
              <w:szCs w:val="52"/>
              <w:highlight w:val="none"/>
              <w:lang w:val="en-US" w:eastAsia="zh-CN"/>
            </w:rPr>
            <w:instrText xml:space="preserve"> HYPERLINK \l _Toc17917 </w:instrText>
          </w:r>
          <w:r>
            <w:rPr>
              <w:rFonts w:hint="eastAsia"/>
              <w:color w:val="auto"/>
              <w:szCs w:val="52"/>
              <w:highlight w:val="none"/>
              <w:lang w:val="en-US" w:eastAsia="zh-CN"/>
            </w:rPr>
            <w:fldChar w:fldCharType="separate"/>
          </w:r>
          <w:r>
            <w:rPr>
              <w:rFonts w:hint="eastAsia" w:ascii="宋体" w:hAnsi="宋体" w:eastAsia="宋体" w:cs="宋体"/>
              <w:color w:val="auto"/>
              <w:highlight w:val="none"/>
            </w:rPr>
            <w:t>主要人员简历表</w:t>
          </w:r>
          <w:r>
            <w:rPr>
              <w:color w:val="auto"/>
              <w:highlight w:val="none"/>
            </w:rPr>
            <w:tab/>
          </w:r>
          <w:r>
            <w:rPr>
              <w:color w:val="auto"/>
              <w:highlight w:val="none"/>
            </w:rPr>
            <w:fldChar w:fldCharType="begin"/>
          </w:r>
          <w:r>
            <w:rPr>
              <w:color w:val="auto"/>
              <w:highlight w:val="none"/>
            </w:rPr>
            <w:instrText xml:space="preserve"> PAGEREF _Toc17917 \h </w:instrText>
          </w:r>
          <w:r>
            <w:rPr>
              <w:color w:val="auto"/>
              <w:highlight w:val="none"/>
            </w:rPr>
            <w:fldChar w:fldCharType="separate"/>
          </w:r>
          <w:r>
            <w:rPr>
              <w:color w:val="auto"/>
              <w:highlight w:val="none"/>
            </w:rPr>
            <w:t>- 47 -</w:t>
          </w:r>
          <w:r>
            <w:rPr>
              <w:color w:val="auto"/>
              <w:highlight w:val="none"/>
            </w:rPr>
            <w:fldChar w:fldCharType="end"/>
          </w:r>
          <w:r>
            <w:rPr>
              <w:rFonts w:hint="eastAsia"/>
              <w:color w:val="auto"/>
              <w:szCs w:val="52"/>
              <w:highlight w:val="none"/>
              <w:lang w:val="en-US" w:eastAsia="zh-CN"/>
            </w:rPr>
            <w:fldChar w:fldCharType="end"/>
          </w:r>
        </w:p>
        <w:p w14:paraId="2ABA2237">
          <w:pPr>
            <w:pStyle w:val="26"/>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41BF5439">
      <w:pPr>
        <w:pStyle w:val="2"/>
        <w:jc w:val="center"/>
        <w:rPr>
          <w:rFonts w:ascii="宋体" w:hAnsi="宋体" w:eastAsia="宋体" w:cs="宋体"/>
          <w:color w:val="auto"/>
          <w:sz w:val="52"/>
          <w:szCs w:val="52"/>
          <w:highlight w:val="none"/>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40EEA0B">
      <w:pPr>
        <w:pStyle w:val="26"/>
        <w:tabs>
          <w:tab w:val="left" w:pos="950"/>
          <w:tab w:val="left" w:pos="2150"/>
          <w:tab w:val="left" w:pos="3350"/>
        </w:tabs>
        <w:spacing w:line="360" w:lineRule="auto"/>
        <w:ind w:firstLine="0"/>
        <w:rPr>
          <w:color w:val="auto"/>
          <w:sz w:val="52"/>
          <w:szCs w:val="52"/>
          <w:highlight w:val="none"/>
          <w:lang w:val="en-US" w:eastAsia="zh-CN"/>
        </w:rPr>
      </w:pPr>
    </w:p>
    <w:p w14:paraId="2B3591F2">
      <w:pPr>
        <w:pStyle w:val="26"/>
        <w:tabs>
          <w:tab w:val="left" w:pos="950"/>
          <w:tab w:val="left" w:pos="2150"/>
          <w:tab w:val="left" w:pos="3350"/>
        </w:tabs>
        <w:spacing w:line="360" w:lineRule="auto"/>
        <w:ind w:firstLine="0"/>
        <w:rPr>
          <w:color w:val="auto"/>
          <w:sz w:val="52"/>
          <w:szCs w:val="52"/>
          <w:highlight w:val="none"/>
          <w:lang w:val="en-US" w:eastAsia="zh-CN"/>
        </w:rPr>
      </w:pPr>
    </w:p>
    <w:p w14:paraId="412CC49C">
      <w:pPr>
        <w:pStyle w:val="26"/>
        <w:tabs>
          <w:tab w:val="left" w:pos="950"/>
          <w:tab w:val="left" w:pos="2150"/>
          <w:tab w:val="left" w:pos="3350"/>
        </w:tabs>
        <w:spacing w:line="360" w:lineRule="auto"/>
        <w:ind w:firstLine="0"/>
        <w:rPr>
          <w:color w:val="auto"/>
          <w:sz w:val="52"/>
          <w:szCs w:val="52"/>
          <w:highlight w:val="none"/>
          <w:lang w:val="en-US" w:eastAsia="zh-CN"/>
        </w:rPr>
      </w:pPr>
    </w:p>
    <w:p w14:paraId="6D7F6A63">
      <w:pPr>
        <w:pStyle w:val="26"/>
        <w:tabs>
          <w:tab w:val="left" w:pos="950"/>
          <w:tab w:val="left" w:pos="2150"/>
          <w:tab w:val="left" w:pos="3350"/>
        </w:tabs>
        <w:spacing w:line="360" w:lineRule="auto"/>
        <w:ind w:firstLine="0"/>
        <w:rPr>
          <w:color w:val="auto"/>
          <w:sz w:val="52"/>
          <w:szCs w:val="52"/>
          <w:highlight w:val="none"/>
          <w:lang w:val="en-US" w:eastAsia="zh-CN"/>
        </w:rPr>
      </w:pPr>
    </w:p>
    <w:p w14:paraId="4C215060">
      <w:pPr>
        <w:pStyle w:val="2"/>
        <w:jc w:val="center"/>
        <w:rPr>
          <w:rFonts w:ascii="宋体" w:hAnsi="宋体" w:eastAsia="宋体" w:cs="宋体"/>
          <w:color w:val="auto"/>
          <w:sz w:val="52"/>
          <w:szCs w:val="52"/>
          <w:highlight w:val="none"/>
          <w:lang w:eastAsia="zh-CN"/>
        </w:rPr>
      </w:pPr>
      <w:bookmarkStart w:id="7" w:name="_Toc27014"/>
      <w:bookmarkStart w:id="8" w:name="_Toc15605"/>
      <w:bookmarkStart w:id="9" w:name="_Toc21427"/>
      <w:bookmarkStart w:id="10" w:name="_Toc12621"/>
      <w:bookmarkStart w:id="11" w:name="_Toc18623"/>
      <w:bookmarkStart w:id="12" w:name="_Toc29070"/>
      <w:bookmarkStart w:id="13" w:name="_Toc8218"/>
      <w:r>
        <w:rPr>
          <w:rFonts w:hint="eastAsia" w:ascii="宋体" w:hAnsi="宋体" w:eastAsia="宋体" w:cs="宋体"/>
          <w:color w:val="auto"/>
          <w:sz w:val="52"/>
          <w:szCs w:val="52"/>
          <w:highlight w:val="none"/>
          <w:lang w:eastAsia="zh-CN"/>
        </w:rPr>
        <w:t>第一章   询比采购公告</w:t>
      </w:r>
      <w:bookmarkEnd w:id="7"/>
      <w:bookmarkEnd w:id="8"/>
      <w:bookmarkEnd w:id="9"/>
      <w:bookmarkEnd w:id="10"/>
      <w:bookmarkEnd w:id="11"/>
      <w:bookmarkEnd w:id="12"/>
      <w:bookmarkEnd w:id="13"/>
    </w:p>
    <w:p w14:paraId="351548D2">
      <w:pPr>
        <w:pStyle w:val="26"/>
        <w:tabs>
          <w:tab w:val="left" w:pos="950"/>
          <w:tab w:val="left" w:pos="2150"/>
          <w:tab w:val="left" w:pos="3350"/>
        </w:tabs>
        <w:spacing w:line="360" w:lineRule="auto"/>
        <w:ind w:firstLine="0"/>
        <w:rPr>
          <w:color w:val="auto"/>
          <w:sz w:val="24"/>
          <w:szCs w:val="24"/>
          <w:highlight w:val="none"/>
          <w:lang w:val="en-US" w:eastAsia="zh-CN"/>
        </w:rPr>
      </w:pPr>
    </w:p>
    <w:p w14:paraId="0C9760E1">
      <w:pPr>
        <w:pStyle w:val="26"/>
        <w:tabs>
          <w:tab w:val="left" w:pos="950"/>
          <w:tab w:val="left" w:pos="2150"/>
          <w:tab w:val="left" w:pos="3350"/>
        </w:tabs>
        <w:spacing w:line="360" w:lineRule="auto"/>
        <w:ind w:firstLine="0"/>
        <w:rPr>
          <w:b/>
          <w:bCs/>
          <w:color w:val="auto"/>
          <w:sz w:val="28"/>
          <w:szCs w:val="28"/>
          <w:highlight w:val="none"/>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26DB68A2">
      <w:pPr>
        <w:spacing w:line="360" w:lineRule="auto"/>
        <w:jc w:val="center"/>
        <w:outlineLvl w:val="1"/>
        <w:rPr>
          <w:color w:val="auto"/>
          <w:highlight w:val="none"/>
          <w:lang w:eastAsia="zh-CN"/>
        </w:rPr>
      </w:pPr>
      <w:bookmarkStart w:id="14" w:name="_Toc9394"/>
      <w:bookmarkStart w:id="15" w:name="_Toc2339"/>
      <w:bookmarkStart w:id="16" w:name="_Toc26511"/>
      <w:bookmarkStart w:id="17" w:name="_Toc28911"/>
      <w:bookmarkStart w:id="18" w:name="_Toc6709"/>
      <w:bookmarkStart w:id="19" w:name="_Toc4728"/>
      <w:bookmarkStart w:id="20" w:name="_Toc28459"/>
      <w:bookmarkStart w:id="21" w:name="_Toc14848"/>
      <w:bookmarkStart w:id="22" w:name="_Toc21300"/>
      <w:r>
        <w:rPr>
          <w:rFonts w:hint="eastAsia" w:cs="宋体"/>
          <w:b/>
          <w:bCs/>
          <w:color w:val="auto"/>
          <w:sz w:val="28"/>
          <w:szCs w:val="28"/>
          <w:highlight w:val="none"/>
          <w:u w:val="single"/>
          <w:lang w:val="en-US" w:eastAsia="zh-CN"/>
        </w:rPr>
        <w:t>钦州再生铝浮选加工厂项目环评、水保咨询服务</w:t>
      </w:r>
      <w:r>
        <w:rPr>
          <w:rFonts w:hint="eastAsia" w:ascii="宋体" w:hAnsi="宋体" w:eastAsia="宋体" w:cs="宋体"/>
          <w:b/>
          <w:bCs/>
          <w:color w:val="auto"/>
          <w:sz w:val="28"/>
          <w:szCs w:val="28"/>
          <w:highlight w:val="none"/>
          <w:lang w:eastAsia="zh-CN"/>
        </w:rPr>
        <w:t>采购公告</w:t>
      </w:r>
      <w:bookmarkEnd w:id="14"/>
      <w:bookmarkEnd w:id="15"/>
      <w:bookmarkEnd w:id="16"/>
      <w:bookmarkEnd w:id="17"/>
      <w:bookmarkEnd w:id="18"/>
      <w:bookmarkEnd w:id="19"/>
      <w:bookmarkEnd w:id="20"/>
      <w:bookmarkEnd w:id="21"/>
      <w:bookmarkEnd w:id="22"/>
    </w:p>
    <w:p w14:paraId="4A49D1E9">
      <w:pPr>
        <w:pStyle w:val="26"/>
        <w:spacing w:line="360" w:lineRule="auto"/>
        <w:ind w:firstLine="0"/>
        <w:rPr>
          <w:color w:val="auto"/>
          <w:sz w:val="28"/>
          <w:szCs w:val="28"/>
          <w:highlight w:val="none"/>
        </w:rPr>
      </w:pPr>
      <w:r>
        <w:rPr>
          <w:rFonts w:hint="eastAsia"/>
          <w:color w:val="auto"/>
          <w:sz w:val="24"/>
          <w:szCs w:val="24"/>
          <w:highlight w:val="none"/>
          <w:u w:val="single"/>
          <w:lang w:val="en-US" w:eastAsia="zh-CN"/>
        </w:rPr>
        <w:t>钦州再生铝浮选加工厂项目环评、水保咨询服务</w:t>
      </w:r>
      <w:r>
        <w:rPr>
          <w:rFonts w:hint="eastAsia"/>
          <w:color w:val="auto"/>
          <w:sz w:val="24"/>
          <w:szCs w:val="24"/>
          <w:highlight w:val="none"/>
        </w:rPr>
        <w:t>已具备采购条件</w:t>
      </w:r>
      <w:r>
        <w:rPr>
          <w:rFonts w:hint="eastAsia"/>
          <w:color w:val="auto"/>
          <w:sz w:val="24"/>
          <w:szCs w:val="24"/>
          <w:highlight w:val="none"/>
          <w:lang w:eastAsia="zh-CN"/>
        </w:rPr>
        <w:t>，</w:t>
      </w:r>
      <w:r>
        <w:rPr>
          <w:rFonts w:hint="eastAsia"/>
          <w:color w:val="auto"/>
          <w:sz w:val="24"/>
          <w:szCs w:val="24"/>
          <w:highlight w:val="none"/>
        </w:rPr>
        <w:t>现公开邀请供应商参加</w:t>
      </w:r>
      <w:r>
        <w:rPr>
          <w:rFonts w:hint="eastAsia"/>
          <w:color w:val="auto"/>
          <w:sz w:val="24"/>
          <w:szCs w:val="24"/>
          <w:highlight w:val="none"/>
          <w:lang w:eastAsia="zh-CN"/>
        </w:rPr>
        <w:t>询比</w:t>
      </w:r>
      <w:r>
        <w:rPr>
          <w:rFonts w:hint="eastAsia"/>
          <w:color w:val="auto"/>
          <w:sz w:val="24"/>
          <w:szCs w:val="24"/>
          <w:highlight w:val="none"/>
        </w:rPr>
        <w:t>采购活动</w:t>
      </w:r>
      <w:r>
        <w:rPr>
          <w:rFonts w:hint="eastAsia"/>
          <w:color w:val="auto"/>
          <w:sz w:val="28"/>
          <w:szCs w:val="28"/>
          <w:highlight w:val="none"/>
        </w:rPr>
        <w:t>。</w:t>
      </w:r>
    </w:p>
    <w:p w14:paraId="0D06C74B">
      <w:pPr>
        <w:pStyle w:val="3"/>
        <w:spacing w:before="0" w:after="0" w:line="360" w:lineRule="auto"/>
        <w:rPr>
          <w:rFonts w:ascii="宋体" w:hAnsi="宋体" w:eastAsia="宋体" w:cs="宋体"/>
          <w:bCs/>
          <w:color w:val="auto"/>
          <w:kern w:val="44"/>
          <w:sz w:val="28"/>
          <w:szCs w:val="28"/>
          <w:highlight w:val="none"/>
          <w:lang w:eastAsia="zh-CN"/>
        </w:rPr>
      </w:pPr>
      <w:bookmarkStart w:id="23" w:name="_Toc14113"/>
      <w:bookmarkStart w:id="24" w:name="_Toc32118"/>
      <w:bookmarkStart w:id="25" w:name="_Toc23380"/>
      <w:bookmarkStart w:id="26" w:name="_Toc23447"/>
      <w:bookmarkStart w:id="27" w:name="_Toc14927"/>
      <w:bookmarkStart w:id="28" w:name="_Toc25962"/>
      <w:bookmarkStart w:id="29" w:name="_Toc21458"/>
      <w:bookmarkStart w:id="30" w:name="_Toc16749"/>
      <w:r>
        <w:rPr>
          <w:rFonts w:hint="eastAsia" w:ascii="宋体" w:hAnsi="宋体" w:eastAsia="宋体" w:cs="宋体"/>
          <w:bCs/>
          <w:color w:val="auto"/>
          <w:kern w:val="44"/>
          <w:sz w:val="28"/>
          <w:szCs w:val="28"/>
          <w:highlight w:val="none"/>
          <w:lang w:eastAsia="zh-CN"/>
        </w:rPr>
        <w:t>1 采购项目简介</w:t>
      </w:r>
      <w:bookmarkEnd w:id="23"/>
      <w:bookmarkEnd w:id="24"/>
      <w:bookmarkEnd w:id="25"/>
      <w:bookmarkEnd w:id="26"/>
      <w:bookmarkEnd w:id="27"/>
      <w:bookmarkEnd w:id="28"/>
      <w:bookmarkEnd w:id="29"/>
      <w:bookmarkEnd w:id="30"/>
    </w:p>
    <w:p w14:paraId="32ACD16B">
      <w:pPr>
        <w:pStyle w:val="26"/>
        <w:tabs>
          <w:tab w:val="left" w:pos="593"/>
          <w:tab w:val="left" w:pos="9010"/>
        </w:tabs>
        <w:spacing w:line="360" w:lineRule="auto"/>
        <w:ind w:left="0" w:leftChars="0" w:firstLine="0" w:firstLineChars="0"/>
        <w:rPr>
          <w:color w:val="auto"/>
          <w:sz w:val="24"/>
          <w:szCs w:val="24"/>
          <w:highlight w:val="none"/>
          <w:lang w:val="en-US" w:eastAsia="zh-CN"/>
        </w:rPr>
      </w:pPr>
      <w:r>
        <w:rPr>
          <w:rFonts w:hint="eastAsia"/>
          <w:color w:val="auto"/>
          <w:sz w:val="24"/>
          <w:szCs w:val="24"/>
          <w:highlight w:val="none"/>
        </w:rPr>
        <w:t>项目名称：</w:t>
      </w:r>
      <w:r>
        <w:rPr>
          <w:rFonts w:hint="eastAsia"/>
          <w:color w:val="auto"/>
          <w:sz w:val="24"/>
          <w:szCs w:val="24"/>
          <w:highlight w:val="none"/>
          <w:u w:val="single"/>
          <w:lang w:val="en-US" w:eastAsia="zh-CN"/>
        </w:rPr>
        <w:t xml:space="preserve"> 钦州再生铝浮选加工厂项目环评、水保咨询服务   </w:t>
      </w:r>
    </w:p>
    <w:p w14:paraId="2AEABE07">
      <w:pPr>
        <w:pStyle w:val="26"/>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广西保晟金属材料有限公司          </w:t>
      </w:r>
    </w:p>
    <w:p w14:paraId="0A88E950">
      <w:pPr>
        <w:pStyle w:val="26"/>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416B6293">
      <w:pPr>
        <w:pStyle w:val="26"/>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405BDDD">
      <w:pPr>
        <w:ind w:firstLine="48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bidi="zh-TW"/>
        </w:rPr>
        <w:t>本项目拟在港区大榄坪三号路西侧（力顺项目东侧）金鸡大街北侧地块建设，土地租赁面积约16亩，建设一条年浮选产能20万吨的再生铝加工生产线，涵盖筛分、清洗、浮选、抛光等工序，配套循环水系统、环保设施等。主要建设内容包括：新建厂房两栋，建筑总面积约3070㎡；新建办公用房一栋，建筑总面积约190㎡；新建地磅控制室建筑面积18㎡，门卫室建筑面积9㎡，地面硬化约5600㎡，以及围墙、总平设计等。</w:t>
      </w:r>
    </w:p>
    <w:p w14:paraId="69139133">
      <w:pPr>
        <w:pStyle w:val="26"/>
        <w:tabs>
          <w:tab w:val="left" w:pos="9010"/>
        </w:tabs>
        <w:spacing w:line="360" w:lineRule="auto"/>
        <w:ind w:firstLine="0"/>
        <w:rPr>
          <w:color w:val="auto"/>
          <w:sz w:val="24"/>
          <w:szCs w:val="24"/>
          <w:highlight w:val="none"/>
          <w:lang w:val="en-US" w:eastAsia="zh-CN"/>
        </w:rPr>
      </w:pPr>
      <w:r>
        <w:rPr>
          <w:rFonts w:hint="eastAsia"/>
          <w:color w:val="auto"/>
          <w:sz w:val="24"/>
          <w:szCs w:val="24"/>
          <w:highlight w:val="none"/>
          <w:u w:val="single"/>
          <w:lang w:val="en-US" w:eastAsia="zh-CN"/>
        </w:rPr>
        <w:t xml:space="preserve"> </w:t>
      </w: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31" w:name="OLE_LINK5"/>
      <w:r>
        <w:rPr>
          <w:rStyle w:val="22"/>
          <w:rFonts w:ascii="Segoe UI" w:hAnsi="Segoe UI" w:eastAsia="Segoe UI" w:cs="Segoe UI"/>
          <w:b/>
          <w:bCs/>
          <w:i w:val="0"/>
          <w:iCs w:val="0"/>
          <w:caps w:val="0"/>
          <w:color w:val="auto"/>
          <w:spacing w:val="0"/>
          <w:sz w:val="24"/>
          <w:szCs w:val="24"/>
          <w:highlight w:val="none"/>
          <w:shd w:val="clear" w:fill="FFFFFF"/>
        </w:rPr>
        <w:t>人民币壹拾</w:t>
      </w:r>
      <w:r>
        <w:rPr>
          <w:rStyle w:val="22"/>
          <w:rFonts w:hint="eastAsia" w:ascii="Segoe UI" w:hAnsi="Segoe UI" w:eastAsia="宋体" w:cs="Segoe UI"/>
          <w:b/>
          <w:bCs/>
          <w:i w:val="0"/>
          <w:iCs w:val="0"/>
          <w:caps w:val="0"/>
          <w:color w:val="auto"/>
          <w:spacing w:val="0"/>
          <w:sz w:val="24"/>
          <w:szCs w:val="24"/>
          <w:highlight w:val="none"/>
          <w:shd w:val="clear" w:fill="FFFFFF"/>
          <w:lang w:eastAsia="zh-CN"/>
        </w:rPr>
        <w:t>叁万捌仟</w:t>
      </w:r>
      <w:r>
        <w:rPr>
          <w:rStyle w:val="22"/>
          <w:rFonts w:ascii="Segoe UI" w:hAnsi="Segoe UI" w:eastAsia="Segoe UI" w:cs="Segoe UI"/>
          <w:b/>
          <w:bCs/>
          <w:i w:val="0"/>
          <w:iCs w:val="0"/>
          <w:caps w:val="0"/>
          <w:color w:val="auto"/>
          <w:spacing w:val="0"/>
          <w:sz w:val="24"/>
          <w:szCs w:val="24"/>
          <w:highlight w:val="none"/>
          <w:shd w:val="clear" w:fill="FFFFFF"/>
        </w:rPr>
        <w:t>元整</w:t>
      </w:r>
      <w:r>
        <w:rPr>
          <w:rFonts w:hint="eastAsia"/>
          <w:color w:val="auto"/>
          <w:sz w:val="24"/>
          <w:szCs w:val="24"/>
          <w:highlight w:val="none"/>
          <w:u w:val="single"/>
        </w:rPr>
        <w:t>（￥：</w:t>
      </w:r>
      <w:r>
        <w:rPr>
          <w:rFonts w:hint="eastAsia"/>
          <w:color w:val="auto"/>
          <w:sz w:val="24"/>
          <w:szCs w:val="24"/>
          <w:highlight w:val="none"/>
          <w:u w:val="single"/>
          <w:lang w:val="en-US" w:eastAsia="zh-CN"/>
        </w:rPr>
        <w:t>138000.00</w:t>
      </w:r>
      <w:r>
        <w:rPr>
          <w:rFonts w:hint="eastAsia"/>
          <w:color w:val="auto"/>
          <w:sz w:val="24"/>
          <w:szCs w:val="24"/>
          <w:highlight w:val="none"/>
          <w:u w:val="single"/>
        </w:rPr>
        <w:t>元）</w:t>
      </w:r>
      <w:bookmarkEnd w:id="31"/>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2EB63A94">
      <w:pPr>
        <w:pStyle w:val="26"/>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Style w:val="22"/>
          <w:rFonts w:ascii="Segoe UI" w:hAnsi="Segoe UI" w:eastAsia="Segoe UI" w:cs="Segoe UI"/>
          <w:b/>
          <w:bCs/>
          <w:i w:val="0"/>
          <w:iCs w:val="0"/>
          <w:caps w:val="0"/>
          <w:color w:val="auto"/>
          <w:spacing w:val="0"/>
          <w:sz w:val="24"/>
          <w:szCs w:val="24"/>
          <w:highlight w:val="none"/>
          <w:shd w:val="clear" w:fill="FFFFFF"/>
        </w:rPr>
        <w:t>人民币壹拾</w:t>
      </w:r>
      <w:r>
        <w:rPr>
          <w:rStyle w:val="22"/>
          <w:rFonts w:hint="eastAsia" w:ascii="Segoe UI" w:hAnsi="Segoe UI" w:eastAsia="宋体" w:cs="Segoe UI"/>
          <w:b/>
          <w:bCs/>
          <w:i w:val="0"/>
          <w:iCs w:val="0"/>
          <w:caps w:val="0"/>
          <w:color w:val="auto"/>
          <w:spacing w:val="0"/>
          <w:sz w:val="24"/>
          <w:szCs w:val="24"/>
          <w:highlight w:val="none"/>
          <w:shd w:val="clear" w:fill="FFFFFF"/>
          <w:lang w:eastAsia="zh-CN"/>
        </w:rPr>
        <w:t>叁万捌仟</w:t>
      </w:r>
      <w:r>
        <w:rPr>
          <w:rStyle w:val="22"/>
          <w:rFonts w:ascii="Segoe UI" w:hAnsi="Segoe UI" w:eastAsia="Segoe UI" w:cs="Segoe UI"/>
          <w:b/>
          <w:bCs/>
          <w:i w:val="0"/>
          <w:iCs w:val="0"/>
          <w:caps w:val="0"/>
          <w:color w:val="auto"/>
          <w:spacing w:val="0"/>
          <w:sz w:val="24"/>
          <w:szCs w:val="24"/>
          <w:highlight w:val="none"/>
          <w:shd w:val="clear" w:fill="FFFFFF"/>
        </w:rPr>
        <w:t>元整</w:t>
      </w:r>
      <w:r>
        <w:rPr>
          <w:rFonts w:hint="eastAsia"/>
          <w:color w:val="auto"/>
          <w:sz w:val="24"/>
          <w:szCs w:val="24"/>
          <w:highlight w:val="none"/>
          <w:u w:val="single"/>
        </w:rPr>
        <w:t>（￥：</w:t>
      </w:r>
      <w:r>
        <w:rPr>
          <w:rFonts w:hint="eastAsia"/>
          <w:color w:val="auto"/>
          <w:sz w:val="24"/>
          <w:szCs w:val="24"/>
          <w:highlight w:val="none"/>
          <w:u w:val="single"/>
          <w:lang w:val="en-US" w:eastAsia="zh-CN"/>
        </w:rPr>
        <w:t>138000.00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1FF20C92">
      <w:pPr>
        <w:pStyle w:val="26"/>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采购需求：如需进一步了解详细内容，详见第五章“采购需求”。</w:t>
      </w:r>
    </w:p>
    <w:p w14:paraId="23D8F77C">
      <w:pPr>
        <w:pStyle w:val="3"/>
        <w:spacing w:before="0" w:after="0" w:line="360" w:lineRule="auto"/>
        <w:rPr>
          <w:rFonts w:ascii="宋体" w:hAnsi="宋体" w:eastAsia="宋体" w:cs="宋体"/>
          <w:bCs/>
          <w:color w:val="auto"/>
          <w:kern w:val="44"/>
          <w:sz w:val="28"/>
          <w:szCs w:val="28"/>
          <w:highlight w:val="none"/>
          <w:lang w:eastAsia="zh-CN"/>
        </w:rPr>
      </w:pPr>
      <w:bookmarkStart w:id="32" w:name="_Toc32668"/>
      <w:bookmarkStart w:id="33" w:name="_Toc13081"/>
      <w:bookmarkStart w:id="34" w:name="_Toc26552"/>
      <w:bookmarkStart w:id="35" w:name="_Toc21338"/>
      <w:bookmarkStart w:id="36" w:name="_Toc8145"/>
      <w:bookmarkStart w:id="37" w:name="_Toc10790"/>
      <w:bookmarkStart w:id="38" w:name="_Toc9214"/>
      <w:bookmarkStart w:id="39" w:name="_Toc10606"/>
      <w:r>
        <w:rPr>
          <w:rFonts w:hint="eastAsia" w:ascii="宋体" w:hAnsi="宋体" w:eastAsia="宋体" w:cs="宋体"/>
          <w:bCs/>
          <w:color w:val="auto"/>
          <w:kern w:val="44"/>
          <w:sz w:val="28"/>
          <w:szCs w:val="28"/>
          <w:highlight w:val="none"/>
          <w:lang w:eastAsia="zh-CN"/>
        </w:rPr>
        <w:t>2 采购范围及相关要求</w:t>
      </w:r>
      <w:bookmarkEnd w:id="32"/>
      <w:bookmarkEnd w:id="33"/>
      <w:bookmarkEnd w:id="34"/>
      <w:bookmarkEnd w:id="35"/>
      <w:bookmarkEnd w:id="36"/>
      <w:bookmarkEnd w:id="37"/>
      <w:bookmarkEnd w:id="38"/>
      <w:bookmarkEnd w:id="39"/>
    </w:p>
    <w:p w14:paraId="559B1D99">
      <w:pPr>
        <w:pStyle w:val="26"/>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包含环境影响评价报告表编制、环保监测、水土保持方案报告编制、水土保持验收以及组织召开专家评审（如需）等。 </w:t>
      </w:r>
    </w:p>
    <w:p w14:paraId="3ACB5059">
      <w:pPr>
        <w:pStyle w:val="26"/>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自合同签订之日起45天                                                          </w:t>
      </w:r>
    </w:p>
    <w:p w14:paraId="24D6310A">
      <w:pPr>
        <w:pStyle w:val="26"/>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钦州市</w:t>
      </w:r>
      <w:r>
        <w:rPr>
          <w:rFonts w:hint="eastAsia"/>
          <w:color w:val="auto"/>
          <w:sz w:val="24"/>
          <w:szCs w:val="24"/>
          <w:highlight w:val="none"/>
          <w:u w:val="single"/>
          <w:lang w:val="en-US" w:eastAsia="zh-CN"/>
        </w:rPr>
        <w:t xml:space="preserve">                                                             </w:t>
      </w:r>
    </w:p>
    <w:p w14:paraId="482403C8">
      <w:pPr>
        <w:pStyle w:val="26"/>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rPr>
        <w:t xml:space="preserve"> 符合国家规定的质量标准、深度要求和现行技术规范、规程要求，并通过国家相关部门组织的审查。</w:t>
      </w:r>
      <w:r>
        <w:rPr>
          <w:rFonts w:hint="eastAsia"/>
          <w:color w:val="auto"/>
          <w:sz w:val="24"/>
          <w:szCs w:val="24"/>
          <w:highlight w:val="none"/>
          <w:u w:val="single"/>
          <w:lang w:val="en-US" w:eastAsia="zh-CN"/>
        </w:rPr>
        <w:t xml:space="preserve">                                                   </w:t>
      </w:r>
    </w:p>
    <w:p w14:paraId="28B1DD82">
      <w:pPr>
        <w:pStyle w:val="3"/>
        <w:spacing w:before="0" w:after="0" w:line="360" w:lineRule="auto"/>
        <w:rPr>
          <w:rFonts w:ascii="宋体" w:hAnsi="宋体" w:eastAsia="宋体" w:cs="宋体"/>
          <w:bCs/>
          <w:color w:val="auto"/>
          <w:kern w:val="44"/>
          <w:sz w:val="28"/>
          <w:szCs w:val="28"/>
          <w:highlight w:val="none"/>
          <w:lang w:eastAsia="zh-CN"/>
        </w:rPr>
      </w:pPr>
      <w:bookmarkStart w:id="40" w:name="_Toc28746"/>
      <w:bookmarkStart w:id="41" w:name="_Toc25746"/>
      <w:bookmarkStart w:id="42" w:name="_Toc31358"/>
      <w:bookmarkStart w:id="43" w:name="_Toc6011"/>
      <w:bookmarkStart w:id="44" w:name="_Toc6318"/>
      <w:bookmarkStart w:id="45" w:name="_Toc3276"/>
      <w:bookmarkStart w:id="46" w:name="_Toc28931"/>
      <w:bookmarkStart w:id="47" w:name="_Toc17250"/>
      <w:r>
        <w:rPr>
          <w:rFonts w:hint="eastAsia" w:ascii="宋体" w:hAnsi="宋体" w:eastAsia="宋体" w:cs="宋体"/>
          <w:bCs/>
          <w:color w:val="auto"/>
          <w:kern w:val="44"/>
          <w:sz w:val="28"/>
          <w:szCs w:val="28"/>
          <w:highlight w:val="none"/>
          <w:lang w:eastAsia="zh-CN"/>
        </w:rPr>
        <w:t>3 供应商资格要求</w:t>
      </w:r>
      <w:bookmarkEnd w:id="40"/>
      <w:bookmarkEnd w:id="41"/>
      <w:bookmarkEnd w:id="42"/>
      <w:bookmarkEnd w:id="43"/>
      <w:bookmarkEnd w:id="44"/>
      <w:bookmarkEnd w:id="45"/>
      <w:bookmarkEnd w:id="46"/>
      <w:bookmarkEnd w:id="47"/>
    </w:p>
    <w:p w14:paraId="4A8B9380">
      <w:pPr>
        <w:pStyle w:val="26"/>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6A03B032">
      <w:pPr>
        <w:pStyle w:val="26"/>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（1）资质要求：须在</w:t>
      </w:r>
      <w:r>
        <w:rPr>
          <w:rFonts w:hint="eastAsia" w:ascii="Segoe UI" w:hAnsi="Segoe UI" w:eastAsia="Segoe UI" w:cs="Segoe UI"/>
          <w:i w:val="0"/>
          <w:iCs w:val="0"/>
          <w:caps w:val="0"/>
          <w:color w:val="auto"/>
          <w:spacing w:val="0"/>
          <w:sz w:val="24"/>
          <w:szCs w:val="24"/>
          <w:highlight w:val="none"/>
          <w:shd w:val="clear" w:fill="FFFFFF"/>
        </w:rPr>
        <w:t>中华人民共和国生态环境部环境影响信用平台备案</w:t>
      </w:r>
      <w:r>
        <w:rPr>
          <w:rFonts w:ascii="Segoe UI" w:hAnsi="Segoe UI" w:eastAsia="Segoe UI" w:cs="Segoe UI"/>
          <w:i w:val="0"/>
          <w:iCs w:val="0"/>
          <w:caps w:val="0"/>
          <w:color w:val="auto"/>
          <w:spacing w:val="0"/>
          <w:sz w:val="24"/>
          <w:szCs w:val="24"/>
          <w:highlight w:val="none"/>
          <w:shd w:val="clear" w:fill="FFFFFF"/>
        </w:rPr>
        <w:t>。</w:t>
      </w:r>
    </w:p>
    <w:p w14:paraId="67A67615">
      <w:pPr>
        <w:pStyle w:val="26"/>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u w:val="none"/>
          <w:lang w:val="en-US" w:eastAsia="zh-CN"/>
        </w:rPr>
        <w:t>（2）财务要求：</w:t>
      </w:r>
      <w:r>
        <w:rPr>
          <w:rFonts w:hint="eastAsia"/>
          <w:color w:val="auto"/>
          <w:sz w:val="24"/>
          <w:szCs w:val="24"/>
          <w:highlight w:val="none"/>
          <w:u w:val="single"/>
          <w:lang w:val="en-US" w:eastAsia="zh-CN"/>
        </w:rPr>
        <w:t>/。</w:t>
      </w:r>
    </w:p>
    <w:p w14:paraId="215F6D58">
      <w:pPr>
        <w:pStyle w:val="26"/>
        <w:tabs>
          <w:tab w:val="left" w:pos="1026"/>
        </w:tabs>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供应商应提供近三年的类似项目情况表（格式见第六章“响应文件格式”七、资格审查资料（三）近年的类似项目情况表），以证明供应商具有承担本项目要求的业绩。类似条件：环境影响评价报告编制合同或水土保持方案报告编制合同或水土保持验收合同，要求至少提供一个类似业绩。</w:t>
      </w:r>
    </w:p>
    <w:p w14:paraId="64F2929F">
      <w:pPr>
        <w:pStyle w:val="26"/>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48EFCCCE">
      <w:pPr>
        <w:pStyle w:val="26"/>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ascii="宋体" w:hAnsi="宋体" w:eastAsia="宋体" w:cs="宋体"/>
          <w:bCs/>
          <w:color w:val="auto"/>
          <w:sz w:val="24"/>
          <w:highlight w:val="none"/>
          <w:u w:val="single"/>
          <w:lang w:eastAsia="zh-CN"/>
        </w:rPr>
        <w:t>项目负责人需具备工程师</w:t>
      </w:r>
      <w:r>
        <w:rPr>
          <w:rFonts w:hint="eastAsia" w:ascii="宋体" w:hAnsi="宋体" w:eastAsia="宋体" w:cs="宋体"/>
          <w:bCs/>
          <w:color w:val="auto"/>
          <w:sz w:val="24"/>
          <w:highlight w:val="none"/>
          <w:u w:val="single"/>
          <w:lang w:val="en-US" w:eastAsia="zh-CN"/>
        </w:rPr>
        <w:t>或以上</w:t>
      </w:r>
      <w:r>
        <w:rPr>
          <w:rFonts w:hint="eastAsia" w:ascii="宋体" w:hAnsi="宋体" w:eastAsia="宋体" w:cs="宋体"/>
          <w:bCs/>
          <w:color w:val="auto"/>
          <w:sz w:val="24"/>
          <w:highlight w:val="none"/>
          <w:u w:val="single"/>
          <w:lang w:eastAsia="zh-CN"/>
        </w:rPr>
        <w:t>职称证书，项目组成员需至少具备有</w:t>
      </w:r>
      <w:r>
        <w:rPr>
          <w:rFonts w:hint="eastAsia" w:cs="宋体"/>
          <w:bCs/>
          <w:color w:val="auto"/>
          <w:sz w:val="24"/>
          <w:highlight w:val="none"/>
          <w:u w:val="single"/>
          <w:lang w:val="en-US" w:eastAsia="zh-CN"/>
        </w:rPr>
        <w:t>1</w:t>
      </w:r>
      <w:r>
        <w:rPr>
          <w:rFonts w:hint="eastAsia" w:ascii="宋体" w:hAnsi="宋体" w:eastAsia="宋体" w:cs="宋体"/>
          <w:bCs/>
          <w:color w:val="auto"/>
          <w:sz w:val="24"/>
          <w:highlight w:val="none"/>
          <w:u w:val="single"/>
          <w:lang w:eastAsia="zh-CN"/>
        </w:rPr>
        <w:t>名工程师，</w:t>
      </w:r>
      <w:r>
        <w:rPr>
          <w:rFonts w:hint="eastAsia" w:ascii="宋体" w:hAnsi="宋体" w:eastAsia="宋体" w:cs="宋体"/>
          <w:bCs/>
          <w:color w:val="auto"/>
          <w:sz w:val="24"/>
          <w:highlight w:val="none"/>
          <w:u w:val="single"/>
          <w:lang w:val="en-US" w:eastAsia="zh-CN"/>
        </w:rPr>
        <w:t>需提供项目负责人和组成员职称证书复印件及近</w:t>
      </w:r>
      <w:r>
        <w:rPr>
          <w:rFonts w:hint="eastAsia" w:cs="宋体"/>
          <w:bCs/>
          <w:color w:val="auto"/>
          <w:sz w:val="24"/>
          <w:highlight w:val="none"/>
          <w:u w:val="single"/>
          <w:lang w:val="en-US" w:eastAsia="zh-CN"/>
        </w:rPr>
        <w:t>3</w:t>
      </w:r>
      <w:r>
        <w:rPr>
          <w:rFonts w:hint="eastAsia" w:ascii="宋体" w:hAnsi="宋体" w:eastAsia="宋体" w:cs="宋体"/>
          <w:bCs/>
          <w:color w:val="auto"/>
          <w:sz w:val="24"/>
          <w:highlight w:val="none"/>
          <w:u w:val="single"/>
          <w:lang w:val="en-US" w:eastAsia="zh-CN"/>
        </w:rPr>
        <w:t>个月社会保险缴费证明</w:t>
      </w:r>
      <w:r>
        <w:rPr>
          <w:rFonts w:hint="eastAsia" w:ascii="宋体" w:hAnsi="宋体" w:eastAsia="宋体" w:cs="宋体"/>
          <w:bCs/>
          <w:color w:val="auto"/>
          <w:sz w:val="24"/>
          <w:highlight w:val="none"/>
          <w:u w:val="single"/>
          <w:lang w:eastAsia="zh-CN"/>
        </w:rPr>
        <w:t>。</w:t>
      </w:r>
    </w:p>
    <w:p w14:paraId="3290DC05">
      <w:pPr>
        <w:pStyle w:val="26"/>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7A5575D8">
      <w:pPr>
        <w:pStyle w:val="26"/>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3B96CAFE">
      <w:pPr>
        <w:pStyle w:val="26"/>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22F63EED">
      <w:pPr>
        <w:pStyle w:val="26"/>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5BD8DCF8">
      <w:pPr>
        <w:pStyle w:val="26"/>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29A1EBE3">
      <w:pPr>
        <w:pStyle w:val="26"/>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43E33C7B">
      <w:pPr>
        <w:pStyle w:val="26"/>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F940C6D">
      <w:pPr>
        <w:pStyle w:val="26"/>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6DADB851">
      <w:pPr>
        <w:pStyle w:val="26"/>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3C84EC0B">
      <w:pPr>
        <w:pStyle w:val="33"/>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52603C22">
      <w:pPr>
        <w:pStyle w:val="26"/>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0EFD1E5">
      <w:pPr>
        <w:pStyle w:val="26"/>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1B542D76">
      <w:pPr>
        <w:pStyle w:val="3"/>
        <w:spacing w:before="0" w:after="0" w:line="360" w:lineRule="auto"/>
        <w:rPr>
          <w:rFonts w:ascii="宋体" w:hAnsi="宋体" w:eastAsia="宋体" w:cs="宋体"/>
          <w:bCs/>
          <w:color w:val="auto"/>
          <w:kern w:val="44"/>
          <w:sz w:val="28"/>
          <w:szCs w:val="28"/>
          <w:highlight w:val="none"/>
          <w:lang w:eastAsia="zh-CN"/>
        </w:rPr>
      </w:pPr>
      <w:bookmarkStart w:id="48" w:name="_Toc24823"/>
      <w:bookmarkStart w:id="49" w:name="_Toc21056"/>
      <w:bookmarkStart w:id="50" w:name="_Toc30518"/>
      <w:bookmarkStart w:id="51" w:name="_Toc27021"/>
      <w:bookmarkStart w:id="52" w:name="_Toc11747"/>
      <w:bookmarkStart w:id="53" w:name="_Toc25748"/>
      <w:bookmarkStart w:id="54" w:name="_Toc6426"/>
      <w:bookmarkStart w:id="55" w:name="_Toc21816"/>
      <w:r>
        <w:rPr>
          <w:rFonts w:hint="eastAsia" w:ascii="宋体" w:hAnsi="宋体" w:eastAsia="宋体" w:cs="宋体"/>
          <w:bCs/>
          <w:color w:val="auto"/>
          <w:kern w:val="44"/>
          <w:sz w:val="28"/>
          <w:szCs w:val="28"/>
          <w:highlight w:val="none"/>
          <w:lang w:eastAsia="zh-CN"/>
        </w:rPr>
        <w:t>4 采购文件的获取</w:t>
      </w:r>
      <w:bookmarkEnd w:id="48"/>
      <w:bookmarkEnd w:id="49"/>
      <w:bookmarkEnd w:id="50"/>
      <w:bookmarkEnd w:id="51"/>
      <w:bookmarkEnd w:id="52"/>
      <w:bookmarkEnd w:id="53"/>
      <w:bookmarkEnd w:id="54"/>
      <w:bookmarkEnd w:id="55"/>
    </w:p>
    <w:p w14:paraId="0760D798">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12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293B9FE3">
      <w:pPr>
        <w:pStyle w:val="26"/>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6F718DBF">
      <w:pPr>
        <w:pStyle w:val="26"/>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bookmarkStart w:id="683" w:name="_GoBack"/>
      <w:bookmarkEnd w:id="683"/>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7257C0C2">
      <w:pPr>
        <w:pStyle w:val="26"/>
        <w:spacing w:line="360" w:lineRule="auto"/>
        <w:ind w:firstLine="480" w:firstLineChars="200"/>
        <w:rPr>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56" w:name="_Toc14090"/>
      <w:bookmarkStart w:id="57" w:name="_Toc26524"/>
      <w:bookmarkStart w:id="58" w:name="_Toc23917"/>
      <w:bookmarkStart w:id="59" w:name="_Toc1680"/>
    </w:p>
    <w:p w14:paraId="2B8AD3BB">
      <w:pPr>
        <w:pStyle w:val="3"/>
        <w:spacing w:before="0" w:after="0" w:line="360" w:lineRule="auto"/>
        <w:rPr>
          <w:rFonts w:ascii="宋体" w:hAnsi="宋体" w:eastAsia="宋体" w:cs="宋体"/>
          <w:bCs/>
          <w:color w:val="auto"/>
          <w:kern w:val="44"/>
          <w:sz w:val="28"/>
          <w:szCs w:val="28"/>
          <w:highlight w:val="none"/>
          <w:lang w:eastAsia="zh-CN"/>
        </w:rPr>
      </w:pPr>
      <w:bookmarkStart w:id="60" w:name="_Toc1517"/>
      <w:bookmarkStart w:id="61" w:name="_Toc3152"/>
      <w:bookmarkStart w:id="62" w:name="_Toc20345"/>
      <w:bookmarkStart w:id="63" w:name="_Toc29935"/>
      <w:r>
        <w:rPr>
          <w:rFonts w:hint="eastAsia" w:ascii="宋体" w:hAnsi="宋体" w:eastAsia="宋体" w:cs="宋体"/>
          <w:bCs/>
          <w:color w:val="auto"/>
          <w:kern w:val="44"/>
          <w:sz w:val="28"/>
          <w:szCs w:val="28"/>
          <w:highlight w:val="none"/>
          <w:lang w:eastAsia="zh-CN"/>
        </w:rPr>
        <w:t>5 响应文件的递交</w:t>
      </w:r>
      <w:bookmarkEnd w:id="56"/>
      <w:bookmarkEnd w:id="57"/>
      <w:bookmarkEnd w:id="58"/>
      <w:bookmarkEnd w:id="59"/>
      <w:bookmarkEnd w:id="60"/>
      <w:bookmarkEnd w:id="61"/>
      <w:bookmarkEnd w:id="62"/>
      <w:bookmarkEnd w:id="63"/>
    </w:p>
    <w:p w14:paraId="07E96D27">
      <w:pPr>
        <w:pStyle w:val="26"/>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210D17D5">
      <w:pPr>
        <w:pStyle w:val="26"/>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0E5815BB">
      <w:pPr>
        <w:pStyle w:val="26"/>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6446681F">
      <w:pPr>
        <w:pStyle w:val="3"/>
        <w:spacing w:before="0" w:after="0" w:line="360" w:lineRule="auto"/>
        <w:rPr>
          <w:rFonts w:ascii="宋体" w:hAnsi="宋体" w:eastAsia="宋体" w:cs="宋体"/>
          <w:bCs/>
          <w:color w:val="auto"/>
          <w:kern w:val="44"/>
          <w:sz w:val="28"/>
          <w:szCs w:val="28"/>
          <w:highlight w:val="none"/>
          <w:lang w:eastAsia="zh-CN"/>
        </w:rPr>
      </w:pPr>
      <w:bookmarkStart w:id="64" w:name="_Toc18193"/>
      <w:bookmarkStart w:id="65" w:name="_Toc26840"/>
      <w:bookmarkStart w:id="66" w:name="_Toc24444"/>
      <w:bookmarkStart w:id="67" w:name="_Toc9283"/>
      <w:bookmarkStart w:id="68" w:name="_Toc19399"/>
      <w:bookmarkStart w:id="69" w:name="_Toc4150"/>
      <w:bookmarkStart w:id="70" w:name="_Toc1511"/>
      <w:bookmarkStart w:id="71" w:name="_Toc13775"/>
      <w:r>
        <w:rPr>
          <w:rFonts w:hint="eastAsia" w:ascii="宋体" w:hAnsi="宋体" w:eastAsia="宋体" w:cs="宋体"/>
          <w:bCs/>
          <w:color w:val="auto"/>
          <w:kern w:val="44"/>
          <w:sz w:val="28"/>
          <w:szCs w:val="28"/>
          <w:highlight w:val="none"/>
          <w:lang w:eastAsia="zh-CN"/>
        </w:rPr>
        <w:t>6 响应文件开启时间和地点</w:t>
      </w:r>
      <w:bookmarkEnd w:id="64"/>
      <w:bookmarkEnd w:id="65"/>
      <w:bookmarkEnd w:id="66"/>
      <w:bookmarkEnd w:id="67"/>
      <w:bookmarkEnd w:id="68"/>
      <w:bookmarkEnd w:id="69"/>
      <w:bookmarkEnd w:id="70"/>
      <w:bookmarkEnd w:id="71"/>
    </w:p>
    <w:p w14:paraId="7C154825">
      <w:pPr>
        <w:pStyle w:val="26"/>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577DC04E">
      <w:pPr>
        <w:pStyle w:val="26"/>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0E475CC3">
      <w:pPr>
        <w:pStyle w:val="26"/>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62BE51F2">
      <w:pPr>
        <w:pStyle w:val="26"/>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3A5A9817">
      <w:pPr>
        <w:pStyle w:val="3"/>
        <w:spacing w:before="0" w:after="0" w:line="360" w:lineRule="auto"/>
        <w:rPr>
          <w:rFonts w:ascii="宋体" w:hAnsi="宋体" w:eastAsia="宋体" w:cs="宋体"/>
          <w:bCs/>
          <w:color w:val="auto"/>
          <w:kern w:val="44"/>
          <w:sz w:val="28"/>
          <w:szCs w:val="28"/>
          <w:highlight w:val="none"/>
        </w:rPr>
      </w:pPr>
      <w:bookmarkStart w:id="72" w:name="_Toc20303"/>
      <w:bookmarkStart w:id="73" w:name="_Toc20018"/>
      <w:bookmarkStart w:id="74" w:name="_Toc23883"/>
      <w:bookmarkStart w:id="75" w:name="_Toc32259"/>
      <w:bookmarkStart w:id="76" w:name="_Toc20950"/>
      <w:bookmarkStart w:id="77" w:name="_Toc1518"/>
      <w:bookmarkStart w:id="78" w:name="_Toc13102"/>
      <w:bookmarkStart w:id="79" w:name="_Toc11587"/>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72"/>
      <w:bookmarkEnd w:id="73"/>
      <w:bookmarkEnd w:id="74"/>
      <w:bookmarkEnd w:id="75"/>
      <w:bookmarkEnd w:id="76"/>
      <w:bookmarkEnd w:id="77"/>
      <w:bookmarkEnd w:id="78"/>
      <w:bookmarkEnd w:id="79"/>
    </w:p>
    <w:p w14:paraId="408988C4">
      <w:pPr>
        <w:pStyle w:val="26"/>
        <w:tabs>
          <w:tab w:val="left" w:pos="4105"/>
        </w:tabs>
        <w:spacing w:line="360" w:lineRule="auto"/>
        <w:ind w:firstLine="480" w:firstLineChars="200"/>
        <w:rPr>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77509BF2">
      <w:pPr>
        <w:pStyle w:val="3"/>
        <w:spacing w:before="0" w:after="0" w:line="360" w:lineRule="auto"/>
        <w:rPr>
          <w:rFonts w:ascii="宋体" w:hAnsi="宋体" w:eastAsia="宋体" w:cs="宋体"/>
          <w:bCs/>
          <w:color w:val="auto"/>
          <w:kern w:val="44"/>
          <w:sz w:val="28"/>
          <w:szCs w:val="28"/>
          <w:highlight w:val="none"/>
          <w:lang w:eastAsia="zh-CN"/>
        </w:rPr>
      </w:pPr>
      <w:bookmarkStart w:id="80" w:name="_Toc21433"/>
      <w:bookmarkStart w:id="81" w:name="_Toc11172"/>
      <w:bookmarkStart w:id="82" w:name="_Toc23534"/>
      <w:bookmarkStart w:id="83" w:name="_Toc24673"/>
      <w:bookmarkStart w:id="84" w:name="_Toc28213"/>
      <w:bookmarkStart w:id="85" w:name="_Toc10076"/>
      <w:bookmarkStart w:id="86" w:name="_Toc17225"/>
      <w:bookmarkStart w:id="87" w:name="_Toc18333"/>
      <w:r>
        <w:rPr>
          <w:rFonts w:hint="eastAsia" w:ascii="宋体" w:hAnsi="宋体" w:eastAsia="宋体" w:cs="宋体"/>
          <w:bCs/>
          <w:color w:val="auto"/>
          <w:kern w:val="44"/>
          <w:sz w:val="28"/>
          <w:szCs w:val="28"/>
          <w:highlight w:val="none"/>
          <w:lang w:eastAsia="zh-CN"/>
        </w:rPr>
        <w:t>8 其他</w:t>
      </w:r>
      <w:bookmarkEnd w:id="80"/>
      <w:bookmarkEnd w:id="81"/>
      <w:bookmarkEnd w:id="82"/>
      <w:bookmarkEnd w:id="83"/>
      <w:bookmarkEnd w:id="84"/>
      <w:bookmarkEnd w:id="85"/>
      <w:bookmarkEnd w:id="86"/>
      <w:bookmarkEnd w:id="87"/>
    </w:p>
    <w:p w14:paraId="6A7B7D76">
      <w:pPr>
        <w:pStyle w:val="33"/>
        <w:tabs>
          <w:tab w:val="left" w:pos="7360"/>
        </w:tabs>
        <w:spacing w:after="0" w:line="360" w:lineRule="auto"/>
        <w:ind w:left="0" w:firstLine="0"/>
        <w:rPr>
          <w:rFonts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88" w:name="_Toc867"/>
      <w:bookmarkStart w:id="89" w:name="_Toc8858"/>
      <w:bookmarkStart w:id="90" w:name="_Toc12650"/>
      <w:bookmarkStart w:id="91" w:name="_Toc27822"/>
    </w:p>
    <w:p w14:paraId="1E88FD19">
      <w:pPr>
        <w:pStyle w:val="3"/>
        <w:spacing w:before="0" w:after="0" w:line="360" w:lineRule="auto"/>
        <w:rPr>
          <w:rFonts w:ascii="宋体" w:hAnsi="宋体" w:eastAsia="宋体" w:cs="宋体"/>
          <w:bCs/>
          <w:color w:val="auto"/>
          <w:kern w:val="44"/>
          <w:sz w:val="28"/>
          <w:szCs w:val="28"/>
          <w:highlight w:val="none"/>
          <w:lang w:eastAsia="zh-CN"/>
        </w:rPr>
      </w:pPr>
      <w:bookmarkStart w:id="92" w:name="_Toc26650"/>
      <w:bookmarkStart w:id="93" w:name="_Toc20956"/>
      <w:bookmarkStart w:id="94" w:name="_Toc4220"/>
      <w:bookmarkStart w:id="95" w:name="_Toc2219"/>
      <w:r>
        <w:rPr>
          <w:rFonts w:hint="eastAsia" w:ascii="宋体" w:hAnsi="宋体" w:eastAsia="宋体" w:cs="宋体"/>
          <w:bCs/>
          <w:color w:val="auto"/>
          <w:kern w:val="44"/>
          <w:sz w:val="28"/>
          <w:szCs w:val="28"/>
          <w:highlight w:val="none"/>
          <w:lang w:eastAsia="zh-CN"/>
        </w:rPr>
        <w:t>9 联系方式</w:t>
      </w:r>
      <w:bookmarkEnd w:id="88"/>
      <w:bookmarkEnd w:id="89"/>
      <w:bookmarkEnd w:id="90"/>
      <w:bookmarkEnd w:id="91"/>
      <w:bookmarkEnd w:id="92"/>
      <w:bookmarkEnd w:id="93"/>
      <w:bookmarkEnd w:id="94"/>
      <w:bookmarkEnd w:id="95"/>
    </w:p>
    <w:p w14:paraId="08626AC6">
      <w:pPr>
        <w:pStyle w:val="26"/>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42A6D45E">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广西保晟金属材料有限公司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2DFAF5">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001568F">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裴炳昌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E625F59">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0777</w:t>
      </w:r>
      <w:r>
        <w:rPr>
          <w:rFonts w:hint="eastAsia"/>
          <w:color w:val="auto"/>
          <w:sz w:val="24"/>
          <w:szCs w:val="24"/>
          <w:highlight w:val="none"/>
          <w:u w:val="single"/>
          <w:lang w:val="en-US" w:eastAsia="zh-CN"/>
        </w:rPr>
        <w:t>-</w:t>
      </w:r>
      <w:r>
        <w:rPr>
          <w:rFonts w:hint="eastAsia"/>
          <w:color w:val="auto"/>
          <w:sz w:val="24"/>
          <w:szCs w:val="24"/>
          <w:highlight w:val="none"/>
          <w:u w:val="single"/>
        </w:rPr>
        <w:t>5881305</w:t>
      </w:r>
      <w:r>
        <w:rPr>
          <w:rFonts w:hint="eastAsia"/>
          <w:color w:val="auto"/>
          <w:sz w:val="24"/>
          <w:szCs w:val="24"/>
          <w:highlight w:val="none"/>
          <w:u w:val="single"/>
          <w:lang w:val="en-US" w:eastAsia="zh-CN"/>
        </w:rPr>
        <w:t xml:space="preserve">                      </w:t>
      </w:r>
    </w:p>
    <w:p w14:paraId="4EF0CA66">
      <w:pPr>
        <w:pStyle w:val="26"/>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069188A5">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833D066">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6CEA436">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07E6637">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C24011A">
      <w:pPr>
        <w:pStyle w:val="26"/>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1D099A56">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472856D">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08755236">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7DF8A28">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75C3DE45">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7632F0AE">
      <w:pPr>
        <w:pStyle w:val="26"/>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B48278B">
      <w:pPr>
        <w:spacing w:line="360" w:lineRule="auto"/>
        <w:rPr>
          <w:rFonts w:cs="宋体"/>
          <w:color w:val="auto"/>
          <w:highlight w:val="none"/>
          <w:lang w:eastAsia="zh-CN"/>
        </w:rPr>
      </w:pPr>
      <w:r>
        <w:rPr>
          <w:rFonts w:hint="eastAsia" w:cs="宋体"/>
          <w:color w:val="auto"/>
          <w:highlight w:val="none"/>
          <w:lang w:eastAsia="zh-CN"/>
        </w:rPr>
        <w:br w:type="page"/>
      </w:r>
    </w:p>
    <w:p w14:paraId="3A21BB5D">
      <w:pPr>
        <w:pStyle w:val="26"/>
        <w:tabs>
          <w:tab w:val="left" w:pos="950"/>
          <w:tab w:val="left" w:pos="2150"/>
          <w:tab w:val="left" w:pos="3350"/>
        </w:tabs>
        <w:spacing w:line="360" w:lineRule="auto"/>
        <w:ind w:firstLine="0"/>
        <w:rPr>
          <w:color w:val="auto"/>
          <w:sz w:val="52"/>
          <w:szCs w:val="52"/>
          <w:highlight w:val="none"/>
          <w:lang w:val="en-US" w:eastAsia="zh-CN"/>
        </w:rPr>
      </w:pPr>
    </w:p>
    <w:p w14:paraId="3B1DBDA5">
      <w:pPr>
        <w:pStyle w:val="26"/>
        <w:tabs>
          <w:tab w:val="left" w:pos="950"/>
          <w:tab w:val="left" w:pos="2150"/>
          <w:tab w:val="left" w:pos="3350"/>
        </w:tabs>
        <w:spacing w:line="360" w:lineRule="auto"/>
        <w:ind w:firstLine="0"/>
        <w:rPr>
          <w:color w:val="auto"/>
          <w:sz w:val="52"/>
          <w:szCs w:val="52"/>
          <w:highlight w:val="none"/>
          <w:lang w:val="en-US" w:eastAsia="zh-CN"/>
        </w:rPr>
      </w:pPr>
    </w:p>
    <w:p w14:paraId="7F013B21">
      <w:pPr>
        <w:pStyle w:val="26"/>
        <w:tabs>
          <w:tab w:val="left" w:pos="950"/>
          <w:tab w:val="left" w:pos="2150"/>
          <w:tab w:val="left" w:pos="3350"/>
        </w:tabs>
        <w:spacing w:line="360" w:lineRule="auto"/>
        <w:ind w:firstLine="0"/>
        <w:rPr>
          <w:color w:val="auto"/>
          <w:sz w:val="52"/>
          <w:szCs w:val="52"/>
          <w:highlight w:val="none"/>
          <w:lang w:val="en-US" w:eastAsia="zh-CN"/>
        </w:rPr>
      </w:pPr>
    </w:p>
    <w:p w14:paraId="6D46592C">
      <w:pPr>
        <w:pStyle w:val="26"/>
        <w:tabs>
          <w:tab w:val="left" w:pos="950"/>
          <w:tab w:val="left" w:pos="2150"/>
          <w:tab w:val="left" w:pos="3350"/>
        </w:tabs>
        <w:spacing w:line="360" w:lineRule="auto"/>
        <w:ind w:firstLine="0"/>
        <w:rPr>
          <w:color w:val="auto"/>
          <w:sz w:val="52"/>
          <w:szCs w:val="52"/>
          <w:highlight w:val="none"/>
          <w:lang w:val="en-US" w:eastAsia="zh-CN"/>
        </w:rPr>
      </w:pPr>
    </w:p>
    <w:p w14:paraId="3ED7D450">
      <w:pPr>
        <w:pStyle w:val="26"/>
        <w:tabs>
          <w:tab w:val="left" w:pos="950"/>
          <w:tab w:val="left" w:pos="2150"/>
          <w:tab w:val="left" w:pos="3350"/>
        </w:tabs>
        <w:spacing w:line="360" w:lineRule="auto"/>
        <w:ind w:firstLine="0"/>
        <w:rPr>
          <w:color w:val="auto"/>
          <w:sz w:val="52"/>
          <w:szCs w:val="52"/>
          <w:highlight w:val="none"/>
          <w:lang w:val="en-US" w:eastAsia="zh-CN"/>
        </w:rPr>
      </w:pPr>
    </w:p>
    <w:p w14:paraId="78F8C71E">
      <w:pPr>
        <w:pStyle w:val="26"/>
        <w:tabs>
          <w:tab w:val="left" w:pos="950"/>
          <w:tab w:val="left" w:pos="2150"/>
          <w:tab w:val="left" w:pos="3350"/>
        </w:tabs>
        <w:spacing w:line="360" w:lineRule="auto"/>
        <w:ind w:firstLine="0"/>
        <w:rPr>
          <w:color w:val="auto"/>
          <w:sz w:val="52"/>
          <w:szCs w:val="52"/>
          <w:highlight w:val="none"/>
          <w:lang w:val="en-US" w:eastAsia="zh-CN"/>
        </w:rPr>
      </w:pPr>
    </w:p>
    <w:p w14:paraId="7AFBC3BB">
      <w:pPr>
        <w:pStyle w:val="2"/>
        <w:jc w:val="center"/>
        <w:rPr>
          <w:rFonts w:ascii="宋体" w:hAnsi="宋体" w:eastAsia="宋体" w:cs="宋体"/>
          <w:color w:val="auto"/>
          <w:sz w:val="52"/>
          <w:szCs w:val="52"/>
          <w:highlight w:val="none"/>
          <w:lang w:eastAsia="zh-CN"/>
        </w:rPr>
      </w:pPr>
      <w:bookmarkStart w:id="96" w:name="_Toc99"/>
      <w:bookmarkStart w:id="97" w:name="_Toc13182"/>
      <w:bookmarkStart w:id="98" w:name="_Toc2489"/>
      <w:bookmarkStart w:id="99" w:name="_Toc3443"/>
      <w:bookmarkStart w:id="100" w:name="_Toc29390"/>
      <w:bookmarkStart w:id="101" w:name="_Toc20968"/>
      <w:bookmarkStart w:id="102" w:name="_Toc27936"/>
      <w:bookmarkStart w:id="103" w:name="_Toc5657"/>
      <w:r>
        <w:rPr>
          <w:rFonts w:hint="eastAsia" w:ascii="宋体" w:hAnsi="宋体" w:eastAsia="宋体" w:cs="宋体"/>
          <w:color w:val="auto"/>
          <w:sz w:val="52"/>
          <w:szCs w:val="52"/>
          <w:highlight w:val="none"/>
          <w:lang w:eastAsia="zh-CN"/>
        </w:rPr>
        <w:t>第二章   供应商须知</w:t>
      </w:r>
      <w:bookmarkEnd w:id="96"/>
      <w:bookmarkEnd w:id="97"/>
      <w:bookmarkEnd w:id="98"/>
      <w:bookmarkEnd w:id="99"/>
      <w:bookmarkEnd w:id="100"/>
      <w:bookmarkEnd w:id="101"/>
      <w:bookmarkEnd w:id="102"/>
      <w:bookmarkEnd w:id="103"/>
    </w:p>
    <w:p w14:paraId="2790C443">
      <w:pPr>
        <w:pStyle w:val="26"/>
        <w:tabs>
          <w:tab w:val="left" w:pos="950"/>
          <w:tab w:val="left" w:pos="2150"/>
          <w:tab w:val="left" w:pos="3350"/>
        </w:tabs>
        <w:spacing w:line="360" w:lineRule="auto"/>
        <w:ind w:firstLine="0"/>
        <w:rPr>
          <w:color w:val="auto"/>
          <w:sz w:val="24"/>
          <w:szCs w:val="24"/>
          <w:highlight w:val="none"/>
          <w:lang w:val="en-US" w:eastAsia="zh-CN"/>
        </w:rPr>
      </w:pPr>
    </w:p>
    <w:p w14:paraId="77C60465">
      <w:pPr>
        <w:pStyle w:val="26"/>
        <w:tabs>
          <w:tab w:val="left" w:pos="950"/>
          <w:tab w:val="left" w:pos="2150"/>
          <w:tab w:val="left" w:pos="3350"/>
        </w:tabs>
        <w:spacing w:line="360" w:lineRule="auto"/>
        <w:ind w:firstLine="0"/>
        <w:rPr>
          <w:color w:val="auto"/>
          <w:sz w:val="24"/>
          <w:szCs w:val="24"/>
          <w:highlight w:val="none"/>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2A39087">
      <w:pPr>
        <w:pStyle w:val="3"/>
        <w:spacing w:before="0" w:after="0" w:line="360" w:lineRule="auto"/>
        <w:jc w:val="center"/>
        <w:rPr>
          <w:rFonts w:ascii="宋体" w:hAnsi="宋体" w:eastAsia="宋体" w:cs="宋体"/>
          <w:bCs/>
          <w:color w:val="auto"/>
          <w:kern w:val="44"/>
          <w:sz w:val="28"/>
          <w:szCs w:val="28"/>
          <w:highlight w:val="none"/>
          <w:lang w:eastAsia="zh-CN"/>
        </w:rPr>
      </w:pPr>
      <w:bookmarkStart w:id="104" w:name="_Toc19182"/>
      <w:bookmarkStart w:id="105" w:name="_Toc13790"/>
      <w:bookmarkStart w:id="106" w:name="_Toc27415"/>
      <w:bookmarkStart w:id="107" w:name="_Toc22775"/>
      <w:bookmarkStart w:id="108" w:name="_Toc12215"/>
      <w:bookmarkStart w:id="109" w:name="_Toc15139"/>
      <w:bookmarkStart w:id="110" w:name="_Toc27463"/>
      <w:bookmarkStart w:id="111" w:name="_Toc2907"/>
      <w:r>
        <w:rPr>
          <w:rFonts w:hint="eastAsia" w:ascii="宋体" w:hAnsi="宋体" w:eastAsia="宋体" w:cs="宋体"/>
          <w:bCs/>
          <w:color w:val="auto"/>
          <w:kern w:val="44"/>
          <w:sz w:val="28"/>
          <w:szCs w:val="28"/>
          <w:highlight w:val="none"/>
          <w:lang w:eastAsia="zh-CN"/>
        </w:rPr>
        <w:t>供应商须知前附表</w:t>
      </w:r>
      <w:bookmarkEnd w:id="104"/>
      <w:bookmarkEnd w:id="105"/>
      <w:bookmarkEnd w:id="106"/>
      <w:bookmarkEnd w:id="107"/>
      <w:bookmarkEnd w:id="108"/>
      <w:bookmarkEnd w:id="109"/>
      <w:bookmarkEnd w:id="110"/>
      <w:bookmarkEnd w:id="111"/>
    </w:p>
    <w:tbl>
      <w:tblPr>
        <w:tblStyle w:val="20"/>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181"/>
        <w:gridCol w:w="191"/>
        <w:gridCol w:w="4883"/>
      </w:tblGrid>
      <w:tr w14:paraId="375C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57EC4C01">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181" w:type="dxa"/>
            <w:vAlign w:val="center"/>
          </w:tcPr>
          <w:p w14:paraId="1F2CAEB7">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74" w:type="dxa"/>
            <w:gridSpan w:val="2"/>
            <w:vAlign w:val="center"/>
          </w:tcPr>
          <w:p w14:paraId="10375FA0">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4C66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917" w:hRule="atLeast"/>
        </w:trPr>
        <w:tc>
          <w:tcPr>
            <w:tcW w:w="1112" w:type="dxa"/>
            <w:gridSpan w:val="2"/>
            <w:vAlign w:val="center"/>
          </w:tcPr>
          <w:p w14:paraId="6803472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181" w:type="dxa"/>
            <w:vAlign w:val="center"/>
          </w:tcPr>
          <w:p w14:paraId="60CCBB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74" w:type="dxa"/>
            <w:gridSpan w:val="2"/>
            <w:vAlign w:val="center"/>
          </w:tcPr>
          <w:p w14:paraId="2943955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20C42BC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20CF5119">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65E3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945" w:hRule="atLeast"/>
        </w:trPr>
        <w:tc>
          <w:tcPr>
            <w:tcW w:w="1112" w:type="dxa"/>
            <w:gridSpan w:val="2"/>
            <w:vAlign w:val="center"/>
          </w:tcPr>
          <w:p w14:paraId="255B576E">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181" w:type="dxa"/>
            <w:vAlign w:val="center"/>
          </w:tcPr>
          <w:p w14:paraId="3C35CEA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74" w:type="dxa"/>
            <w:gridSpan w:val="2"/>
            <w:vAlign w:val="center"/>
          </w:tcPr>
          <w:p w14:paraId="7744F51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2B7C58B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5C633B3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4E8E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689" w:hRule="atLeast"/>
        </w:trPr>
        <w:tc>
          <w:tcPr>
            <w:tcW w:w="1112" w:type="dxa"/>
            <w:gridSpan w:val="2"/>
            <w:vAlign w:val="center"/>
          </w:tcPr>
          <w:p w14:paraId="6897AB57">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181" w:type="dxa"/>
            <w:vAlign w:val="center"/>
          </w:tcPr>
          <w:p w14:paraId="1D95260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w:t>
            </w:r>
          </w:p>
        </w:tc>
        <w:tc>
          <w:tcPr>
            <w:tcW w:w="5074" w:type="dxa"/>
            <w:gridSpan w:val="2"/>
            <w:vAlign w:val="center"/>
          </w:tcPr>
          <w:p w14:paraId="7DE103A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3C561C7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1ED1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673" w:hRule="atLeast"/>
        </w:trPr>
        <w:tc>
          <w:tcPr>
            <w:tcW w:w="1112" w:type="dxa"/>
            <w:gridSpan w:val="2"/>
            <w:vAlign w:val="center"/>
          </w:tcPr>
          <w:p w14:paraId="3EA6C80B">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181" w:type="dxa"/>
            <w:vAlign w:val="center"/>
          </w:tcPr>
          <w:p w14:paraId="1F55151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74" w:type="dxa"/>
            <w:gridSpan w:val="2"/>
            <w:vAlign w:val="center"/>
          </w:tcPr>
          <w:p w14:paraId="1E176EB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0400693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16E8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748E9C2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181" w:type="dxa"/>
            <w:vAlign w:val="center"/>
          </w:tcPr>
          <w:p w14:paraId="1E09A78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74" w:type="dxa"/>
            <w:gridSpan w:val="2"/>
            <w:vAlign w:val="center"/>
          </w:tcPr>
          <w:p w14:paraId="736C2587">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澄清或更正（如有）           </w:t>
            </w:r>
          </w:p>
        </w:tc>
      </w:tr>
      <w:tr w14:paraId="534B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74E2F8B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181" w:type="dxa"/>
            <w:vAlign w:val="center"/>
          </w:tcPr>
          <w:p w14:paraId="426BE90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74" w:type="dxa"/>
            <w:gridSpan w:val="2"/>
            <w:vAlign w:val="center"/>
          </w:tcPr>
          <w:p w14:paraId="40D8AC0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1 </w:t>
            </w:r>
            <w:r>
              <w:rPr>
                <w:rFonts w:hint="eastAsia" w:ascii="宋体" w:hAnsi="宋体" w:eastAsia="宋体" w:cs="宋体"/>
                <w:color w:val="auto"/>
                <w:sz w:val="21"/>
                <w:szCs w:val="21"/>
                <w:highlight w:val="none"/>
                <w:lang w:eastAsia="zh-CN" w:bidi="zh-TW"/>
              </w:rPr>
              <w:t>个工作日前</w:t>
            </w:r>
          </w:p>
        </w:tc>
      </w:tr>
      <w:tr w14:paraId="3096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497A9A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181" w:type="dxa"/>
            <w:vAlign w:val="center"/>
          </w:tcPr>
          <w:p w14:paraId="1954519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74" w:type="dxa"/>
            <w:gridSpan w:val="2"/>
            <w:vAlign w:val="center"/>
          </w:tcPr>
          <w:p w14:paraId="52CA2913">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3A1E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71" w:hRule="atLeast"/>
        </w:trPr>
        <w:tc>
          <w:tcPr>
            <w:tcW w:w="1112" w:type="dxa"/>
            <w:gridSpan w:val="2"/>
            <w:vAlign w:val="center"/>
          </w:tcPr>
          <w:p w14:paraId="204497C9">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181" w:type="dxa"/>
            <w:vAlign w:val="center"/>
          </w:tcPr>
          <w:p w14:paraId="027FCE3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74" w:type="dxa"/>
            <w:gridSpan w:val="2"/>
            <w:vAlign w:val="center"/>
          </w:tcPr>
          <w:p w14:paraId="7C17DA4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26B8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703" w:hRule="atLeast"/>
        </w:trPr>
        <w:tc>
          <w:tcPr>
            <w:tcW w:w="1112" w:type="dxa"/>
            <w:gridSpan w:val="2"/>
            <w:vAlign w:val="center"/>
          </w:tcPr>
          <w:p w14:paraId="3728D6C5">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181" w:type="dxa"/>
            <w:vAlign w:val="center"/>
          </w:tcPr>
          <w:p w14:paraId="34C408C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74" w:type="dxa"/>
            <w:gridSpan w:val="2"/>
            <w:vAlign w:val="center"/>
          </w:tcPr>
          <w:p w14:paraId="5F92740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1079AB9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138000</w:t>
            </w:r>
            <w:r>
              <w:rPr>
                <w:rFonts w:hint="eastAsia" w:ascii="宋体" w:hAnsi="宋体" w:eastAsia="宋体" w:cs="宋体"/>
                <w:color w:val="auto"/>
                <w:sz w:val="22"/>
                <w:szCs w:val="22"/>
                <w:highlight w:val="none"/>
                <w:u w:val="single"/>
                <w:lang w:eastAsia="zh-CN"/>
              </w:rPr>
              <w:t>元</w:t>
            </w:r>
            <w:r>
              <w:rPr>
                <w:rFonts w:hint="eastAsia" w:ascii="宋体" w:hAnsi="宋体" w:eastAsia="宋体" w:cs="宋体"/>
                <w:color w:val="auto"/>
                <w:sz w:val="20"/>
                <w:szCs w:val="20"/>
                <w:highlight w:val="none"/>
                <w:u w:val="single"/>
                <w:lang w:eastAsia="zh-CN"/>
              </w:rPr>
              <w:t xml:space="preserve"> </w:t>
            </w:r>
          </w:p>
        </w:tc>
      </w:tr>
      <w:tr w14:paraId="6D42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E7DCE22">
            <w:pPr>
              <w:keepNext w:val="0"/>
              <w:keepLines w:val="0"/>
              <w:widowControl w:val="0"/>
              <w:suppressLineNumbers w:val="0"/>
              <w:adjustRightInd w:val="0"/>
              <w:snapToGrid w:val="0"/>
              <w:spacing w:before="0" w:beforeAutospacing="0" w:after="0" w:afterAutospacing="0"/>
              <w:ind w:left="0" w:leftChars="0" w:right="0" w:rightChars="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kern w:val="0"/>
                <w:sz w:val="21"/>
                <w:szCs w:val="21"/>
                <w:highlight w:val="none"/>
                <w:lang w:val="en-US" w:eastAsia="zh-CN" w:bidi="ar"/>
              </w:rPr>
              <w:t>3.2.4</w:t>
            </w:r>
          </w:p>
        </w:tc>
        <w:tc>
          <w:tcPr>
            <w:tcW w:w="3181" w:type="dxa"/>
            <w:vAlign w:val="center"/>
          </w:tcPr>
          <w:p w14:paraId="5B59AF03">
            <w:pPr>
              <w:keepNext w:val="0"/>
              <w:keepLines w:val="0"/>
              <w:widowControl w:val="0"/>
              <w:suppressLineNumbers w:val="0"/>
              <w:adjustRightInd w:val="0"/>
              <w:snapToGrid w:val="0"/>
              <w:spacing w:before="0" w:beforeAutospacing="0" w:after="0" w:afterAutospacing="0"/>
              <w:ind w:left="0" w:leftChars="0" w:right="0" w:rightChars="0"/>
              <w:jc w:val="both"/>
              <w:rPr>
                <w:rFonts w:ascii="宋体" w:hAnsi="宋体" w:eastAsia="宋体" w:cs="宋体"/>
                <w:color w:val="auto"/>
                <w:sz w:val="21"/>
                <w:szCs w:val="21"/>
                <w:highlight w:val="none"/>
                <w:lang w:eastAsia="zh-CN" w:bidi="zh-TW"/>
              </w:rPr>
            </w:pPr>
            <w:r>
              <w:rPr>
                <w:rFonts w:hint="eastAsia" w:ascii="宋体" w:hAnsi="宋体" w:eastAsia="宋体" w:cs="宋体"/>
                <w:color w:val="auto"/>
                <w:kern w:val="0"/>
                <w:sz w:val="21"/>
                <w:szCs w:val="21"/>
                <w:highlight w:val="none"/>
                <w:lang w:val="en-US" w:eastAsia="zh-CN" w:bidi="ar"/>
              </w:rPr>
              <w:t>报价的其他要求</w:t>
            </w:r>
          </w:p>
        </w:tc>
        <w:tc>
          <w:tcPr>
            <w:tcW w:w="5074" w:type="dxa"/>
            <w:gridSpan w:val="2"/>
            <w:vAlign w:val="center"/>
          </w:tcPr>
          <w:p w14:paraId="1A9BFCEE">
            <w:pPr>
              <w:keepNext w:val="0"/>
              <w:keepLines w:val="0"/>
              <w:widowControl w:val="0"/>
              <w:suppressLineNumbers w:val="0"/>
              <w:adjustRightInd w:val="0"/>
              <w:snapToGrid w:val="0"/>
              <w:spacing w:before="0" w:beforeAutospacing="0" w:after="0" w:afterAutospacing="0"/>
              <w:ind w:left="0" w:leftChars="0" w:right="0" w:rightChars="0"/>
              <w:jc w:val="both"/>
              <w:rPr>
                <w:rFonts w:ascii="宋体" w:hAnsi="宋体" w:eastAsia="宋体" w:cs="宋体"/>
                <w:color w:val="auto"/>
                <w:sz w:val="21"/>
                <w:szCs w:val="21"/>
                <w:highlight w:val="none"/>
                <w:u w:val="single"/>
                <w:lang w:eastAsia="zh-CN"/>
              </w:rPr>
            </w:pPr>
          </w:p>
        </w:tc>
      </w:tr>
      <w:tr w14:paraId="0C78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3B8E286E">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181" w:type="dxa"/>
            <w:vAlign w:val="center"/>
          </w:tcPr>
          <w:p w14:paraId="57B1C9B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74" w:type="dxa"/>
            <w:gridSpan w:val="2"/>
            <w:vAlign w:val="center"/>
          </w:tcPr>
          <w:p w14:paraId="5A9475C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1EC2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1199" w:hRule="atLeast"/>
        </w:trPr>
        <w:tc>
          <w:tcPr>
            <w:tcW w:w="1112" w:type="dxa"/>
            <w:gridSpan w:val="2"/>
            <w:vAlign w:val="center"/>
          </w:tcPr>
          <w:p w14:paraId="7A01C24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181" w:type="dxa"/>
            <w:vAlign w:val="center"/>
          </w:tcPr>
          <w:p w14:paraId="3086672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74" w:type="dxa"/>
            <w:gridSpan w:val="2"/>
            <w:vAlign w:val="center"/>
          </w:tcPr>
          <w:p w14:paraId="2F30CCF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7E32F7B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045704B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195CF8D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43EA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3C45A1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181" w:type="dxa"/>
            <w:vAlign w:val="center"/>
          </w:tcPr>
          <w:p w14:paraId="6EC0384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74" w:type="dxa"/>
            <w:gridSpan w:val="2"/>
            <w:vAlign w:val="center"/>
          </w:tcPr>
          <w:p w14:paraId="5F3D0B6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78BC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B7ABAF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181" w:type="dxa"/>
            <w:vAlign w:val="center"/>
          </w:tcPr>
          <w:p w14:paraId="4E6287E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74" w:type="dxa"/>
            <w:gridSpan w:val="2"/>
            <w:vAlign w:val="center"/>
          </w:tcPr>
          <w:p w14:paraId="35041596">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5668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752" w:hRule="atLeast"/>
        </w:trPr>
        <w:tc>
          <w:tcPr>
            <w:tcW w:w="1112" w:type="dxa"/>
            <w:gridSpan w:val="2"/>
            <w:vAlign w:val="center"/>
          </w:tcPr>
          <w:p w14:paraId="04E5C680">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181" w:type="dxa"/>
            <w:vAlign w:val="center"/>
          </w:tcPr>
          <w:p w14:paraId="7DFCE1F4">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74" w:type="dxa"/>
            <w:gridSpan w:val="2"/>
            <w:vAlign w:val="center"/>
          </w:tcPr>
          <w:p w14:paraId="69755C74">
            <w:pPr>
              <w:adjustRightInd w:val="0"/>
              <w:snapToGrid w:val="0"/>
              <w:jc w:val="both"/>
              <w:rPr>
                <w:rFonts w:hint="eastAsia" w:ascii="宋体" w:hAnsi="宋体" w:eastAsia="宋体" w:cs="宋体"/>
                <w:color w:val="auto"/>
                <w:sz w:val="21"/>
                <w:szCs w:val="21"/>
                <w:highlight w:val="none"/>
                <w:u w:val="none"/>
                <w:lang w:eastAsia="zh-CN" w:bidi="zh-TW"/>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5AAF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2337" w:hRule="atLeast"/>
        </w:trPr>
        <w:tc>
          <w:tcPr>
            <w:tcW w:w="1112" w:type="dxa"/>
            <w:gridSpan w:val="2"/>
            <w:vAlign w:val="center"/>
          </w:tcPr>
          <w:p w14:paraId="09378BE4">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181" w:type="dxa"/>
            <w:vAlign w:val="center"/>
          </w:tcPr>
          <w:p w14:paraId="32FE6C24">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74" w:type="dxa"/>
            <w:gridSpan w:val="2"/>
            <w:vAlign w:val="center"/>
          </w:tcPr>
          <w:p w14:paraId="65877166">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18164B78">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2A5A0646">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Segoe UI" w:hAnsi="Segoe UI" w:eastAsia="Segoe UI" w:cs="Segoe UI"/>
                <w:i w:val="0"/>
                <w:iCs w:val="0"/>
                <w:caps w:val="0"/>
                <w:color w:val="auto"/>
                <w:spacing w:val="0"/>
                <w:sz w:val="24"/>
                <w:szCs w:val="24"/>
                <w:highlight w:val="none"/>
                <w:shd w:val="clear" w:fill="FFFFFF"/>
              </w:rPr>
              <w:t>中华人民共和国生态环境部环境影响信用平台备案</w:t>
            </w:r>
            <w:r>
              <w:rPr>
                <w:rFonts w:hint="eastAsia" w:ascii="Segoe UI" w:hAnsi="Segoe UI" w:eastAsia="宋体" w:cs="Segoe UI"/>
                <w:i w:val="0"/>
                <w:iCs w:val="0"/>
                <w:caps w:val="0"/>
                <w:color w:val="auto"/>
                <w:spacing w:val="0"/>
                <w:sz w:val="24"/>
                <w:szCs w:val="24"/>
                <w:highlight w:val="none"/>
                <w:shd w:val="clear" w:fill="FFFFFF"/>
                <w:lang w:val="en-US" w:eastAsia="zh-CN"/>
              </w:rPr>
              <w:t>截图</w:t>
            </w:r>
            <w:r>
              <w:rPr>
                <w:rFonts w:ascii="Segoe UI" w:hAnsi="Segoe UI" w:eastAsia="Segoe UI" w:cs="Segoe UI"/>
                <w:i w:val="0"/>
                <w:iCs w:val="0"/>
                <w:caps w:val="0"/>
                <w:color w:val="auto"/>
                <w:spacing w:val="0"/>
                <w:sz w:val="24"/>
                <w:szCs w:val="24"/>
                <w:highlight w:val="none"/>
                <w:shd w:val="clear" w:fill="FFFFFF"/>
              </w:rPr>
              <w:t>。</w:t>
            </w:r>
          </w:p>
        </w:tc>
      </w:tr>
      <w:tr w14:paraId="20F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Pr>
        <w:tc>
          <w:tcPr>
            <w:tcW w:w="1112" w:type="dxa"/>
            <w:gridSpan w:val="2"/>
            <w:vAlign w:val="center"/>
          </w:tcPr>
          <w:p w14:paraId="17795DB2">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3181" w:type="dxa"/>
            <w:vAlign w:val="center"/>
          </w:tcPr>
          <w:p w14:paraId="260C2372">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74" w:type="dxa"/>
            <w:gridSpan w:val="2"/>
            <w:vAlign w:val="center"/>
          </w:tcPr>
          <w:p w14:paraId="3AB8A594">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58B4FE73">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329259E5">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338F710C">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50B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Pr>
        <w:tc>
          <w:tcPr>
            <w:tcW w:w="1112" w:type="dxa"/>
            <w:gridSpan w:val="2"/>
            <w:vAlign w:val="center"/>
          </w:tcPr>
          <w:p w14:paraId="49FB4106">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3181" w:type="dxa"/>
            <w:vAlign w:val="center"/>
          </w:tcPr>
          <w:p w14:paraId="46FA5334">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74" w:type="dxa"/>
            <w:gridSpan w:val="2"/>
          </w:tcPr>
          <w:p w14:paraId="0C56CB6F">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78C7171F">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w:t>
            </w:r>
          </w:p>
          <w:p w14:paraId="08CEEA24">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04F90D8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618861C2">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中标通知书/成交通知书</w:t>
            </w:r>
          </w:p>
          <w:p w14:paraId="481B4364">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58F52D17">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业主证明</w:t>
            </w:r>
          </w:p>
          <w:p w14:paraId="50CFBC6C">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4C7C58BF">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5965653C">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提供上述勾选的任一项证明材料即可</w:t>
            </w:r>
          </w:p>
          <w:p w14:paraId="21E9A470">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1B5616E9">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4407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Pr>
        <w:tc>
          <w:tcPr>
            <w:tcW w:w="1112" w:type="dxa"/>
            <w:gridSpan w:val="2"/>
            <w:vAlign w:val="center"/>
          </w:tcPr>
          <w:p w14:paraId="7C6D7A02">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3181" w:type="dxa"/>
            <w:vAlign w:val="center"/>
          </w:tcPr>
          <w:p w14:paraId="0EEE8EAC">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74" w:type="dxa"/>
            <w:gridSpan w:val="2"/>
          </w:tcPr>
          <w:p w14:paraId="70E41E58">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7A6D0935">
            <w:pPr>
              <w:spacing w:line="360" w:lineRule="auto"/>
              <w:jc w:val="both"/>
              <w:rPr>
                <w:rFonts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bCs w:val="0"/>
                <w:color w:val="auto"/>
                <w:sz w:val="21"/>
                <w:szCs w:val="21"/>
                <w:highlight w:val="none"/>
                <w:u w:val="none"/>
                <w:lang w:eastAsia="zh-CN" w:bidi="zh-TW"/>
              </w:rPr>
              <w:t>由竞标人提供“信用中国”网站</w:t>
            </w:r>
            <w:r>
              <w:rPr>
                <w:rFonts w:hint="eastAsia" w:asciiTheme="minorEastAsia" w:hAnsiTheme="minorEastAsia" w:eastAsiaTheme="minorEastAsia" w:cstheme="minorEastAsia"/>
                <w:bCs w:val="0"/>
                <w:color w:val="auto"/>
                <w:sz w:val="21"/>
                <w:szCs w:val="21"/>
                <w:highlight w:val="none"/>
                <w:u w:val="none"/>
                <w:lang w:val="en-US" w:eastAsia="zh-CN" w:bidi="zh-TW"/>
              </w:rPr>
              <w:t>下载的信用报告</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0CA6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905" w:hRule="atLeast"/>
        </w:trPr>
        <w:tc>
          <w:tcPr>
            <w:tcW w:w="1119" w:type="dxa"/>
            <w:gridSpan w:val="3"/>
            <w:vAlign w:val="center"/>
          </w:tcPr>
          <w:p w14:paraId="601DA227">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372" w:type="dxa"/>
            <w:gridSpan w:val="2"/>
            <w:vAlign w:val="center"/>
          </w:tcPr>
          <w:p w14:paraId="6BE28B0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6CFC9C1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83" w:type="dxa"/>
          </w:tcPr>
          <w:p w14:paraId="31FC93F1">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41C454F3">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23FBC44C">
            <w:pPr>
              <w:pStyle w:val="18"/>
              <w:ind w:firstLine="240"/>
              <w:jc w:val="both"/>
              <w:rPr>
                <w:color w:val="auto"/>
                <w:highlight w:val="none"/>
                <w:lang w:eastAsia="zh-CN"/>
              </w:rPr>
            </w:pPr>
          </w:p>
        </w:tc>
      </w:tr>
      <w:tr w14:paraId="4A6E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659DBA01">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372" w:type="dxa"/>
            <w:gridSpan w:val="2"/>
            <w:vAlign w:val="center"/>
          </w:tcPr>
          <w:p w14:paraId="6EF599D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83" w:type="dxa"/>
          </w:tcPr>
          <w:p w14:paraId="5F1BD95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3EEF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1C75AB4D">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372" w:type="dxa"/>
            <w:gridSpan w:val="2"/>
            <w:vAlign w:val="center"/>
          </w:tcPr>
          <w:p w14:paraId="693966C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83" w:type="dxa"/>
          </w:tcPr>
          <w:p w14:paraId="5A29279A">
            <w:pPr>
              <w:adjustRightInd w:val="0"/>
              <w:snapToGrid w:val="0"/>
              <w:spacing w:line="24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不需提供证明材料</w:t>
            </w:r>
          </w:p>
          <w:p w14:paraId="77E11F13">
            <w:pPr>
              <w:adjustRightInd w:val="0"/>
              <w:snapToGrid w:val="0"/>
              <w:spacing w:line="240" w:lineRule="auto"/>
              <w:jc w:val="both"/>
              <w:rPr>
                <w:rFonts w:hint="eastAsia" w:ascii="宋体" w:hAnsi="宋体" w:eastAsia="宋体" w:cs="宋体"/>
                <w:color w:val="auto"/>
                <w:sz w:val="21"/>
                <w:szCs w:val="21"/>
                <w:highlight w:val="none"/>
                <w:u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需要提供证明材料，包括：</w:t>
            </w:r>
            <w:r>
              <w:rPr>
                <w:rFonts w:hint="eastAsia" w:ascii="宋体" w:hAnsi="宋体" w:eastAsia="宋体" w:cs="宋体"/>
                <w:color w:val="auto"/>
                <w:sz w:val="21"/>
                <w:szCs w:val="21"/>
                <w:highlight w:val="none"/>
                <w:u w:val="none"/>
                <w:lang w:eastAsia="zh-CN" w:bidi="zh-TW"/>
              </w:rPr>
              <w:t xml:space="preserve"> 1.“信用中国”下载的信用报告；2.…         </w:t>
            </w:r>
          </w:p>
          <w:p w14:paraId="12721DD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5BC7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77AAD04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372" w:type="dxa"/>
            <w:gridSpan w:val="2"/>
            <w:vAlign w:val="center"/>
          </w:tcPr>
          <w:p w14:paraId="6F05E89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83" w:type="dxa"/>
          </w:tcPr>
          <w:p w14:paraId="50B817B5">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41725F88">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4BF6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02" w:hRule="atLeast"/>
        </w:trPr>
        <w:tc>
          <w:tcPr>
            <w:tcW w:w="1119" w:type="dxa"/>
            <w:gridSpan w:val="3"/>
            <w:vAlign w:val="center"/>
          </w:tcPr>
          <w:p w14:paraId="1A9D9442">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372" w:type="dxa"/>
            <w:gridSpan w:val="2"/>
            <w:vAlign w:val="center"/>
          </w:tcPr>
          <w:p w14:paraId="2A4D602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83" w:type="dxa"/>
          </w:tcPr>
          <w:p w14:paraId="756F5AA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7390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398661A4">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372" w:type="dxa"/>
            <w:gridSpan w:val="2"/>
            <w:vAlign w:val="center"/>
          </w:tcPr>
          <w:p w14:paraId="735CA4A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83" w:type="dxa"/>
          </w:tcPr>
          <w:p w14:paraId="4425468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650E8061">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785FE7F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12521F8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286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0953880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372" w:type="dxa"/>
            <w:gridSpan w:val="2"/>
            <w:vAlign w:val="center"/>
          </w:tcPr>
          <w:p w14:paraId="6496D70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83" w:type="dxa"/>
          </w:tcPr>
          <w:p w14:paraId="09C4EB63">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r w14:paraId="1D6B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6CDAC55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372" w:type="dxa"/>
            <w:gridSpan w:val="2"/>
            <w:vAlign w:val="center"/>
          </w:tcPr>
          <w:p w14:paraId="1FD23BC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83" w:type="dxa"/>
          </w:tcPr>
          <w:p w14:paraId="5F4B3327">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62F6496A">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r w14:paraId="7E03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9F85F80">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390" w:type="dxa"/>
            <w:gridSpan w:val="3"/>
            <w:vAlign w:val="center"/>
          </w:tcPr>
          <w:p w14:paraId="0874850C">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4883" w:type="dxa"/>
          </w:tcPr>
          <w:p w14:paraId="7920E523">
            <w:pPr>
              <w:spacing w:line="360" w:lineRule="auto"/>
              <w:jc w:val="both"/>
              <w:rPr>
                <w:rFonts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05C7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4FA9B57">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390" w:type="dxa"/>
            <w:gridSpan w:val="3"/>
            <w:vAlign w:val="center"/>
          </w:tcPr>
          <w:p w14:paraId="7D2646AC">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4883" w:type="dxa"/>
          </w:tcPr>
          <w:p w14:paraId="40722E2B">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776200DC">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13C4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5FB2818C">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390" w:type="dxa"/>
            <w:gridSpan w:val="3"/>
            <w:vAlign w:val="center"/>
          </w:tcPr>
          <w:p w14:paraId="5E20B106">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4883" w:type="dxa"/>
            <w:vAlign w:val="center"/>
          </w:tcPr>
          <w:p w14:paraId="273412D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66F4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747EBA4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390" w:type="dxa"/>
            <w:gridSpan w:val="3"/>
            <w:vAlign w:val="center"/>
          </w:tcPr>
          <w:p w14:paraId="3CBCD484">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4883" w:type="dxa"/>
          </w:tcPr>
          <w:p w14:paraId="333191B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0FAFD11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0F1E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56191A39">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390" w:type="dxa"/>
            <w:gridSpan w:val="3"/>
            <w:vAlign w:val="center"/>
          </w:tcPr>
          <w:p w14:paraId="1C0FDF8A">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4883" w:type="dxa"/>
          </w:tcPr>
          <w:p w14:paraId="27FF7B0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0026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334364A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390" w:type="dxa"/>
            <w:gridSpan w:val="3"/>
            <w:vAlign w:val="center"/>
          </w:tcPr>
          <w:p w14:paraId="3B79BF46">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4883" w:type="dxa"/>
          </w:tcPr>
          <w:p w14:paraId="48ABC163">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4125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6BCB09A9">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390" w:type="dxa"/>
            <w:gridSpan w:val="3"/>
            <w:vAlign w:val="center"/>
          </w:tcPr>
          <w:p w14:paraId="673E8A36">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4883" w:type="dxa"/>
          </w:tcPr>
          <w:p w14:paraId="65491E8B">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53B7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5D926C8E">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390" w:type="dxa"/>
            <w:gridSpan w:val="3"/>
            <w:vAlign w:val="center"/>
          </w:tcPr>
          <w:p w14:paraId="555B62E5">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4883" w:type="dxa"/>
          </w:tcPr>
          <w:p w14:paraId="2DEDC6D5">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15F1927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6F8D158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127FD9A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4DCC931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3C33832B">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F3BC9B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07D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2F4FF99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390" w:type="dxa"/>
            <w:gridSpan w:val="3"/>
            <w:vAlign w:val="center"/>
          </w:tcPr>
          <w:p w14:paraId="2A2774F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4883" w:type="dxa"/>
          </w:tcPr>
          <w:p w14:paraId="46C00B4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4607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3A52CC">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390" w:type="dxa"/>
            <w:gridSpan w:val="3"/>
            <w:vAlign w:val="center"/>
          </w:tcPr>
          <w:p w14:paraId="43874276">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4883" w:type="dxa"/>
          </w:tcPr>
          <w:p w14:paraId="370D875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裴炳昌</w:t>
            </w:r>
            <w:r>
              <w:rPr>
                <w:rFonts w:hint="eastAsia" w:asciiTheme="minorEastAsia" w:hAnsiTheme="minorEastAsia" w:eastAsiaTheme="minorEastAsia" w:cstheme="minorEastAsia"/>
                <w:color w:val="auto"/>
                <w:sz w:val="21"/>
                <w:szCs w:val="21"/>
                <w:highlight w:val="none"/>
                <w:u w:val="single"/>
                <w:lang w:eastAsia="zh-CN"/>
              </w:rPr>
              <w:t xml:space="preserve">                </w:t>
            </w:r>
          </w:p>
          <w:p w14:paraId="1D0E636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4C087335">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广西钦州市钦州港区友谊大道1号自贸中心23楼</w:t>
            </w:r>
            <w:r>
              <w:rPr>
                <w:rFonts w:hint="eastAsia" w:asciiTheme="minorEastAsia" w:hAnsiTheme="minorEastAsia" w:eastAsiaTheme="minorEastAsia" w:cstheme="minorEastAsia"/>
                <w:color w:val="auto"/>
                <w:sz w:val="21"/>
                <w:szCs w:val="21"/>
                <w:highlight w:val="none"/>
                <w:u w:val="single"/>
                <w:lang w:val="en-US" w:eastAsia="zh-CN"/>
              </w:rPr>
              <w:t>经营管理部</w:t>
            </w:r>
            <w:r>
              <w:rPr>
                <w:rFonts w:hint="eastAsia" w:asciiTheme="minorEastAsia" w:hAnsiTheme="minorEastAsia" w:eastAsiaTheme="minorEastAsia" w:cstheme="minorEastAsia"/>
                <w:color w:val="auto"/>
                <w:sz w:val="21"/>
                <w:szCs w:val="21"/>
                <w:highlight w:val="none"/>
                <w:u w:val="single"/>
                <w:lang w:eastAsia="zh-CN"/>
              </w:rPr>
              <w:t xml:space="preserve">           </w:t>
            </w:r>
          </w:p>
          <w:p w14:paraId="7B389DB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398B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15A516D9">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390" w:type="dxa"/>
            <w:gridSpan w:val="3"/>
            <w:vAlign w:val="center"/>
          </w:tcPr>
          <w:p w14:paraId="796A455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4883" w:type="dxa"/>
          </w:tcPr>
          <w:p w14:paraId="7CF40C60">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6406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B8DBD8">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390" w:type="dxa"/>
            <w:gridSpan w:val="3"/>
            <w:vAlign w:val="center"/>
          </w:tcPr>
          <w:p w14:paraId="77D6D11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4883" w:type="dxa"/>
          </w:tcPr>
          <w:p w14:paraId="0721826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2B958CA8">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2341C29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2CD26E6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FE30A1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A7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75FBA7B7">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390" w:type="dxa"/>
            <w:gridSpan w:val="3"/>
            <w:vAlign w:val="center"/>
          </w:tcPr>
          <w:p w14:paraId="525E1CC7">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4883" w:type="dxa"/>
          </w:tcPr>
          <w:p w14:paraId="7F82DD86">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bl>
    <w:p w14:paraId="0203239F">
      <w:pPr>
        <w:spacing w:line="360" w:lineRule="auto"/>
        <w:ind w:firstLine="40" w:firstLineChars="200"/>
        <w:rPr>
          <w:rFonts w:ascii="宋体" w:hAnsi="宋体" w:eastAsia="宋体" w:cs="宋体"/>
          <w:color w:val="auto"/>
          <w:sz w:val="2"/>
          <w:szCs w:val="2"/>
          <w:highlight w:val="none"/>
        </w:rPr>
      </w:pPr>
    </w:p>
    <w:p w14:paraId="3618529B">
      <w:pPr>
        <w:pStyle w:val="34"/>
        <w:spacing w:line="360" w:lineRule="auto"/>
        <w:ind w:firstLine="400" w:firstLineChars="200"/>
        <w:rPr>
          <w:color w:val="auto"/>
          <w:highlight w:val="none"/>
        </w:rPr>
      </w:pPr>
    </w:p>
    <w:p w14:paraId="5E25D6F4">
      <w:pPr>
        <w:spacing w:line="360" w:lineRule="auto"/>
        <w:rPr>
          <w:rFonts w:ascii="宋体" w:hAnsi="宋体" w:eastAsia="宋体" w:cs="宋体"/>
          <w:color w:val="auto"/>
          <w:sz w:val="2"/>
          <w:szCs w:val="2"/>
          <w:highlight w:val="none"/>
        </w:rPr>
      </w:pPr>
    </w:p>
    <w:p w14:paraId="6CB435E4">
      <w:pPr>
        <w:pStyle w:val="3"/>
        <w:spacing w:before="0" w:after="0" w:line="360" w:lineRule="auto"/>
        <w:rPr>
          <w:rFonts w:ascii="宋体" w:hAnsi="宋体" w:eastAsia="宋体" w:cs="宋体"/>
          <w:color w:val="auto"/>
          <w:sz w:val="28"/>
          <w:szCs w:val="28"/>
          <w:highlight w:val="none"/>
        </w:rPr>
      </w:pPr>
      <w:bookmarkStart w:id="112" w:name="_Toc14403"/>
      <w:bookmarkStart w:id="113" w:name="_Toc3206"/>
      <w:bookmarkStart w:id="114" w:name="_Toc9035"/>
      <w:bookmarkStart w:id="115" w:name="_Toc30407"/>
      <w:bookmarkStart w:id="116" w:name="_Toc18162"/>
      <w:bookmarkStart w:id="117" w:name="_Toc27746"/>
      <w:bookmarkStart w:id="118" w:name="_Toc24299"/>
      <w:bookmarkStart w:id="119" w:name="_Toc15718"/>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112"/>
      <w:bookmarkEnd w:id="113"/>
      <w:bookmarkEnd w:id="114"/>
      <w:bookmarkEnd w:id="115"/>
      <w:bookmarkEnd w:id="116"/>
      <w:bookmarkEnd w:id="117"/>
      <w:bookmarkEnd w:id="118"/>
      <w:bookmarkEnd w:id="119"/>
    </w:p>
    <w:p w14:paraId="58845134">
      <w:pPr>
        <w:pStyle w:val="4"/>
        <w:spacing w:before="0" w:after="0" w:line="360" w:lineRule="auto"/>
        <w:rPr>
          <w:rFonts w:ascii="宋体" w:hAnsi="宋体" w:eastAsia="宋体" w:cs="宋体"/>
          <w:color w:val="auto"/>
          <w:sz w:val="24"/>
          <w:highlight w:val="none"/>
        </w:rPr>
      </w:pPr>
      <w:bookmarkStart w:id="120" w:name="_Toc32278"/>
      <w:bookmarkStart w:id="121" w:name="_Toc22571"/>
      <w:bookmarkStart w:id="122" w:name="_Toc4350"/>
      <w:bookmarkStart w:id="123" w:name="_Toc25586"/>
      <w:bookmarkStart w:id="124" w:name="_Toc2236"/>
      <w:bookmarkStart w:id="125" w:name="_Toc24260"/>
      <w:bookmarkStart w:id="126" w:name="_Toc15336"/>
      <w:bookmarkStart w:id="127" w:name="_Toc22218"/>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120"/>
      <w:bookmarkEnd w:id="121"/>
      <w:bookmarkEnd w:id="122"/>
      <w:bookmarkEnd w:id="123"/>
      <w:bookmarkEnd w:id="124"/>
      <w:bookmarkEnd w:id="125"/>
      <w:bookmarkEnd w:id="126"/>
      <w:bookmarkEnd w:id="127"/>
    </w:p>
    <w:p w14:paraId="672C2EF3">
      <w:pPr>
        <w:pStyle w:val="26"/>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2512122C">
      <w:pPr>
        <w:pStyle w:val="26"/>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询比采购是指采购人组建评审小组与响应采购的供应商按照采购文件规定的规则和时间一次递交的响应文件进行评审，采购人根据评审小组的评审结果，选择确定成交供应商的采购方式。</w:t>
      </w:r>
    </w:p>
    <w:p w14:paraId="414FD90F">
      <w:pPr>
        <w:pStyle w:val="4"/>
        <w:spacing w:before="0" w:after="0" w:line="360" w:lineRule="auto"/>
        <w:rPr>
          <w:rFonts w:ascii="宋体" w:hAnsi="宋体" w:eastAsia="宋体" w:cs="宋体"/>
          <w:color w:val="auto"/>
          <w:sz w:val="24"/>
          <w:highlight w:val="none"/>
          <w:lang w:eastAsia="zh-CN"/>
        </w:rPr>
      </w:pPr>
      <w:bookmarkStart w:id="128" w:name="_Toc11082"/>
      <w:bookmarkStart w:id="129" w:name="_Toc16456"/>
      <w:bookmarkStart w:id="130" w:name="_Toc13498"/>
      <w:bookmarkStart w:id="131" w:name="_Toc2550"/>
      <w:bookmarkStart w:id="132" w:name="_Toc10577"/>
      <w:bookmarkStart w:id="133" w:name="_Toc19522"/>
      <w:bookmarkStart w:id="134" w:name="_Toc12780"/>
      <w:bookmarkStart w:id="135" w:name="_Toc26542"/>
      <w:r>
        <w:rPr>
          <w:rFonts w:hint="eastAsia" w:ascii="宋体" w:hAnsi="宋体" w:eastAsia="宋体" w:cs="宋体"/>
          <w:color w:val="auto"/>
          <w:sz w:val="24"/>
          <w:highlight w:val="none"/>
          <w:lang w:eastAsia="zh-CN"/>
        </w:rPr>
        <w:t>1.2 采购项目概况和供应商资格要求</w:t>
      </w:r>
      <w:bookmarkEnd w:id="128"/>
      <w:bookmarkEnd w:id="129"/>
      <w:bookmarkEnd w:id="130"/>
      <w:bookmarkEnd w:id="131"/>
      <w:bookmarkEnd w:id="132"/>
      <w:bookmarkEnd w:id="133"/>
      <w:bookmarkEnd w:id="134"/>
      <w:bookmarkEnd w:id="135"/>
    </w:p>
    <w:p w14:paraId="2F46DB55">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w:t>
      </w:r>
      <w:r>
        <w:rPr>
          <w:rFonts w:hint="eastAsia"/>
          <w:color w:val="auto"/>
          <w:sz w:val="24"/>
          <w:szCs w:val="24"/>
          <w:highlight w:val="none"/>
          <w:lang w:eastAsia="zh-CN"/>
        </w:rPr>
        <w:t>。</w:t>
      </w:r>
    </w:p>
    <w:p w14:paraId="4C591F46">
      <w:pPr>
        <w:pStyle w:val="4"/>
        <w:spacing w:before="0" w:after="0" w:line="360" w:lineRule="auto"/>
        <w:rPr>
          <w:rFonts w:ascii="宋体" w:hAnsi="宋体" w:eastAsia="宋体" w:cs="宋体"/>
          <w:color w:val="auto"/>
          <w:sz w:val="24"/>
          <w:highlight w:val="none"/>
          <w:lang w:eastAsia="zh-CN"/>
        </w:rPr>
      </w:pPr>
      <w:bookmarkStart w:id="136" w:name="_Toc17621"/>
      <w:bookmarkStart w:id="137" w:name="_Toc1189"/>
      <w:bookmarkStart w:id="138" w:name="_Toc30756"/>
      <w:bookmarkStart w:id="139" w:name="_Toc31522"/>
      <w:bookmarkStart w:id="140" w:name="_Toc25434"/>
      <w:bookmarkStart w:id="141" w:name="_Toc30228"/>
      <w:bookmarkStart w:id="142" w:name="_Toc8914"/>
      <w:bookmarkStart w:id="143" w:name="_Toc31288"/>
      <w:r>
        <w:rPr>
          <w:rFonts w:hint="eastAsia" w:ascii="宋体" w:hAnsi="宋体" w:eastAsia="宋体" w:cs="宋体"/>
          <w:color w:val="auto"/>
          <w:sz w:val="24"/>
          <w:highlight w:val="none"/>
          <w:lang w:eastAsia="zh-CN"/>
        </w:rPr>
        <w:t>1.3 费用承担</w:t>
      </w:r>
      <w:bookmarkEnd w:id="136"/>
      <w:bookmarkEnd w:id="137"/>
      <w:bookmarkEnd w:id="138"/>
      <w:bookmarkEnd w:id="139"/>
      <w:bookmarkEnd w:id="140"/>
      <w:bookmarkEnd w:id="141"/>
      <w:bookmarkEnd w:id="142"/>
      <w:bookmarkEnd w:id="143"/>
    </w:p>
    <w:p w14:paraId="1211A0A4">
      <w:pPr>
        <w:pStyle w:val="26"/>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494C6FBF">
      <w:pPr>
        <w:pStyle w:val="4"/>
        <w:spacing w:before="0" w:after="0" w:line="360" w:lineRule="auto"/>
        <w:rPr>
          <w:rFonts w:ascii="宋体" w:hAnsi="宋体" w:eastAsia="宋体" w:cs="宋体"/>
          <w:color w:val="auto"/>
          <w:sz w:val="24"/>
          <w:highlight w:val="none"/>
          <w:lang w:eastAsia="zh-CN"/>
        </w:rPr>
      </w:pPr>
      <w:bookmarkStart w:id="144" w:name="_Toc20374"/>
      <w:bookmarkStart w:id="145" w:name="_Toc16426"/>
      <w:bookmarkStart w:id="146" w:name="_Toc16451"/>
      <w:bookmarkStart w:id="147" w:name="_Toc12990"/>
      <w:bookmarkStart w:id="148" w:name="_Toc21894"/>
      <w:bookmarkStart w:id="149" w:name="_Toc31062"/>
      <w:bookmarkStart w:id="150" w:name="_Toc25368"/>
      <w:bookmarkStart w:id="151" w:name="_Toc4255"/>
      <w:r>
        <w:rPr>
          <w:rFonts w:hint="eastAsia" w:ascii="宋体" w:hAnsi="宋体" w:eastAsia="宋体" w:cs="宋体"/>
          <w:color w:val="auto"/>
          <w:sz w:val="24"/>
          <w:highlight w:val="none"/>
          <w:lang w:eastAsia="zh-CN"/>
        </w:rPr>
        <w:t>1.4 保密</w:t>
      </w:r>
      <w:bookmarkEnd w:id="144"/>
      <w:bookmarkEnd w:id="145"/>
      <w:bookmarkEnd w:id="146"/>
      <w:bookmarkEnd w:id="147"/>
      <w:bookmarkEnd w:id="148"/>
      <w:bookmarkEnd w:id="149"/>
      <w:bookmarkEnd w:id="150"/>
      <w:bookmarkEnd w:id="151"/>
    </w:p>
    <w:p w14:paraId="1467C6C2">
      <w:pPr>
        <w:pStyle w:val="26"/>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6C40C82E">
      <w:pPr>
        <w:pStyle w:val="4"/>
        <w:spacing w:before="0" w:after="0" w:line="360" w:lineRule="auto"/>
        <w:rPr>
          <w:rFonts w:ascii="宋体" w:hAnsi="宋体" w:eastAsia="宋体" w:cs="宋体"/>
          <w:bCs/>
          <w:color w:val="auto"/>
          <w:sz w:val="24"/>
          <w:highlight w:val="none"/>
          <w:lang w:eastAsia="zh-CN"/>
        </w:rPr>
      </w:pPr>
      <w:bookmarkStart w:id="152" w:name="_Toc5008"/>
      <w:bookmarkStart w:id="153" w:name="_Toc547"/>
      <w:bookmarkStart w:id="154" w:name="_Toc9875"/>
      <w:bookmarkStart w:id="155" w:name="_Toc6653"/>
      <w:bookmarkStart w:id="156" w:name="_Toc12611"/>
      <w:bookmarkStart w:id="157" w:name="_Toc3566"/>
      <w:bookmarkStart w:id="158" w:name="_Toc8236"/>
      <w:bookmarkStart w:id="159" w:name="_Toc22341"/>
      <w:r>
        <w:rPr>
          <w:rFonts w:hint="eastAsia" w:ascii="宋体" w:hAnsi="宋体" w:eastAsia="宋体" w:cs="宋体"/>
          <w:bCs/>
          <w:color w:val="auto"/>
          <w:sz w:val="24"/>
          <w:highlight w:val="none"/>
          <w:lang w:eastAsia="zh-CN"/>
        </w:rPr>
        <w:t>1.5 语言文字</w:t>
      </w:r>
      <w:bookmarkEnd w:id="152"/>
      <w:bookmarkEnd w:id="153"/>
      <w:bookmarkEnd w:id="154"/>
      <w:bookmarkEnd w:id="155"/>
      <w:bookmarkEnd w:id="156"/>
      <w:bookmarkEnd w:id="157"/>
      <w:bookmarkEnd w:id="158"/>
      <w:bookmarkEnd w:id="159"/>
    </w:p>
    <w:p w14:paraId="0C4C8666">
      <w:pPr>
        <w:pStyle w:val="26"/>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6ECCA9EE">
      <w:pPr>
        <w:pStyle w:val="4"/>
        <w:spacing w:before="0" w:after="0" w:line="360" w:lineRule="auto"/>
        <w:rPr>
          <w:rFonts w:ascii="宋体" w:hAnsi="宋体" w:eastAsia="宋体" w:cs="宋体"/>
          <w:color w:val="auto"/>
          <w:sz w:val="24"/>
          <w:highlight w:val="none"/>
          <w:lang w:eastAsia="zh-CN"/>
        </w:rPr>
      </w:pPr>
      <w:bookmarkStart w:id="160" w:name="_Toc19204"/>
      <w:bookmarkStart w:id="161" w:name="_Toc4916"/>
      <w:bookmarkStart w:id="162" w:name="_Toc20192"/>
      <w:bookmarkStart w:id="163" w:name="_Toc20452"/>
      <w:bookmarkStart w:id="164" w:name="_Toc23464"/>
      <w:bookmarkStart w:id="165" w:name="_Toc3300"/>
      <w:bookmarkStart w:id="166" w:name="_Toc17058"/>
      <w:bookmarkStart w:id="167" w:name="_Toc10085"/>
      <w:r>
        <w:rPr>
          <w:rFonts w:hint="eastAsia" w:ascii="宋体" w:hAnsi="宋体" w:eastAsia="宋体" w:cs="宋体"/>
          <w:color w:val="auto"/>
          <w:sz w:val="24"/>
          <w:highlight w:val="none"/>
          <w:lang w:eastAsia="zh-CN"/>
        </w:rPr>
        <w:t>1.6 计量单位</w:t>
      </w:r>
      <w:bookmarkEnd w:id="160"/>
      <w:bookmarkEnd w:id="161"/>
      <w:bookmarkEnd w:id="162"/>
      <w:bookmarkEnd w:id="163"/>
      <w:bookmarkEnd w:id="164"/>
      <w:bookmarkEnd w:id="165"/>
      <w:bookmarkEnd w:id="166"/>
      <w:bookmarkEnd w:id="167"/>
    </w:p>
    <w:p w14:paraId="3C9FF61D">
      <w:pPr>
        <w:pStyle w:val="26"/>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5FB18AAE">
      <w:pPr>
        <w:pStyle w:val="4"/>
        <w:spacing w:before="0" w:after="0" w:line="360" w:lineRule="auto"/>
        <w:rPr>
          <w:rFonts w:ascii="宋体" w:hAnsi="宋体" w:eastAsia="宋体" w:cs="宋体"/>
          <w:color w:val="auto"/>
          <w:sz w:val="24"/>
          <w:highlight w:val="none"/>
          <w:lang w:eastAsia="zh-CN"/>
        </w:rPr>
      </w:pPr>
      <w:bookmarkStart w:id="168" w:name="_Toc24194"/>
      <w:bookmarkStart w:id="169" w:name="_Toc6365"/>
      <w:bookmarkStart w:id="170" w:name="_Toc9638"/>
      <w:bookmarkStart w:id="171" w:name="_Toc22"/>
      <w:bookmarkStart w:id="172" w:name="_Toc29052"/>
      <w:bookmarkStart w:id="173" w:name="_Toc11118"/>
      <w:bookmarkStart w:id="174" w:name="_Toc6197"/>
      <w:bookmarkStart w:id="175" w:name="_Toc1162"/>
      <w:r>
        <w:rPr>
          <w:rFonts w:hint="eastAsia" w:ascii="宋体" w:hAnsi="宋体" w:eastAsia="宋体" w:cs="宋体"/>
          <w:color w:val="auto"/>
          <w:sz w:val="24"/>
          <w:highlight w:val="none"/>
          <w:lang w:eastAsia="zh-CN"/>
        </w:rPr>
        <w:t>1.7 踏勘现场</w:t>
      </w:r>
      <w:bookmarkEnd w:id="168"/>
      <w:bookmarkEnd w:id="169"/>
      <w:bookmarkEnd w:id="170"/>
      <w:bookmarkEnd w:id="171"/>
      <w:bookmarkEnd w:id="172"/>
      <w:bookmarkEnd w:id="173"/>
      <w:bookmarkEnd w:id="174"/>
      <w:bookmarkEnd w:id="175"/>
    </w:p>
    <w:p w14:paraId="39220E60">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6A8E588E">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71E83E10">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75A1DD07">
      <w:pPr>
        <w:pStyle w:val="4"/>
        <w:spacing w:before="0" w:after="0" w:line="360" w:lineRule="auto"/>
        <w:rPr>
          <w:rFonts w:ascii="宋体" w:hAnsi="宋体" w:eastAsia="宋体" w:cs="宋体"/>
          <w:bCs/>
          <w:color w:val="auto"/>
          <w:sz w:val="24"/>
          <w:highlight w:val="none"/>
          <w:lang w:eastAsia="zh-CN"/>
        </w:rPr>
      </w:pPr>
      <w:bookmarkStart w:id="176" w:name="_Toc15801"/>
      <w:bookmarkStart w:id="177" w:name="_Toc7124"/>
      <w:bookmarkStart w:id="178" w:name="_Toc15859"/>
      <w:bookmarkStart w:id="179" w:name="_Toc4951"/>
      <w:bookmarkStart w:id="180" w:name="_Toc7598"/>
      <w:bookmarkStart w:id="181" w:name="_Toc27350"/>
      <w:bookmarkStart w:id="182" w:name="_Toc9974"/>
      <w:bookmarkStart w:id="183" w:name="_Toc6285"/>
      <w:r>
        <w:rPr>
          <w:rFonts w:hint="eastAsia" w:ascii="宋体" w:hAnsi="宋体" w:eastAsia="宋体" w:cs="宋体"/>
          <w:color w:val="auto"/>
          <w:sz w:val="24"/>
          <w:highlight w:val="none"/>
          <w:lang w:eastAsia="zh-CN"/>
        </w:rPr>
        <w:t>1.8 询比采购预备会</w:t>
      </w:r>
      <w:bookmarkEnd w:id="176"/>
      <w:bookmarkEnd w:id="177"/>
      <w:bookmarkEnd w:id="178"/>
      <w:bookmarkEnd w:id="179"/>
      <w:bookmarkEnd w:id="180"/>
      <w:bookmarkEnd w:id="181"/>
      <w:bookmarkEnd w:id="182"/>
      <w:bookmarkEnd w:id="183"/>
    </w:p>
    <w:p w14:paraId="5DA94110">
      <w:pPr>
        <w:pStyle w:val="26"/>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4131F5D4">
      <w:pPr>
        <w:pStyle w:val="4"/>
        <w:spacing w:before="0" w:after="0" w:line="360" w:lineRule="auto"/>
        <w:rPr>
          <w:rFonts w:ascii="宋体" w:hAnsi="宋体" w:eastAsia="宋体" w:cs="宋体"/>
          <w:color w:val="auto"/>
          <w:sz w:val="24"/>
          <w:highlight w:val="none"/>
          <w:lang w:eastAsia="zh-CN"/>
        </w:rPr>
      </w:pPr>
      <w:bookmarkStart w:id="184" w:name="_Toc30967"/>
      <w:bookmarkStart w:id="185" w:name="_Toc7189"/>
      <w:bookmarkStart w:id="186" w:name="_Toc21671"/>
      <w:bookmarkStart w:id="187" w:name="_Toc25841"/>
      <w:bookmarkStart w:id="188" w:name="_Toc9103"/>
      <w:bookmarkStart w:id="189" w:name="_Toc26470"/>
      <w:bookmarkStart w:id="190" w:name="_Toc24437"/>
      <w:bookmarkStart w:id="191" w:name="_Toc25811"/>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84"/>
      <w:bookmarkEnd w:id="185"/>
      <w:bookmarkEnd w:id="186"/>
      <w:bookmarkEnd w:id="187"/>
      <w:bookmarkEnd w:id="188"/>
      <w:bookmarkEnd w:id="189"/>
      <w:bookmarkEnd w:id="190"/>
      <w:bookmarkEnd w:id="191"/>
    </w:p>
    <w:p w14:paraId="34B098E3">
      <w:pPr>
        <w:pStyle w:val="26"/>
        <w:spacing w:line="360" w:lineRule="auto"/>
        <w:ind w:firstLine="480" w:firstLineChars="200"/>
        <w:rPr>
          <w:rFonts w:hint="eastAsia"/>
          <w:color w:val="auto"/>
          <w:sz w:val="24"/>
          <w:szCs w:val="24"/>
          <w:highlight w:val="none"/>
        </w:rPr>
      </w:pPr>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75E61241">
      <w:pPr>
        <w:pStyle w:val="26"/>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165746FF">
      <w:pPr>
        <w:pStyle w:val="4"/>
        <w:spacing w:before="0" w:after="0" w:line="360" w:lineRule="auto"/>
        <w:rPr>
          <w:color w:val="auto"/>
          <w:highlight w:val="none"/>
          <w:lang w:eastAsia="zh-CN"/>
        </w:rPr>
      </w:pPr>
      <w:bookmarkStart w:id="192" w:name="_Toc2476"/>
      <w:bookmarkStart w:id="193" w:name="_Toc5471"/>
      <w:bookmarkStart w:id="194" w:name="_Toc12928"/>
      <w:bookmarkStart w:id="195" w:name="_Toc21264"/>
      <w:bookmarkStart w:id="196" w:name="_Toc27363"/>
      <w:bookmarkStart w:id="197" w:name="_Toc13408"/>
      <w:bookmarkStart w:id="198" w:name="_Toc15478"/>
      <w:bookmarkStart w:id="199" w:name="_Toc22937"/>
      <w:r>
        <w:rPr>
          <w:rFonts w:hint="eastAsia" w:ascii="宋体" w:hAnsi="宋体" w:eastAsia="宋体" w:cs="宋体"/>
          <w:color w:val="auto"/>
          <w:sz w:val="24"/>
          <w:highlight w:val="none"/>
          <w:lang w:eastAsia="zh-CN"/>
        </w:rPr>
        <w:t>1.10 响应和偏差</w:t>
      </w:r>
      <w:bookmarkEnd w:id="192"/>
      <w:bookmarkEnd w:id="193"/>
      <w:bookmarkEnd w:id="194"/>
      <w:bookmarkEnd w:id="195"/>
      <w:bookmarkEnd w:id="196"/>
      <w:bookmarkEnd w:id="197"/>
      <w:bookmarkEnd w:id="198"/>
      <w:bookmarkEnd w:id="199"/>
    </w:p>
    <w:p w14:paraId="2D4B5006">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val="0"/>
          <w:bCs w:val="0"/>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3D49B02D">
      <w:pPr>
        <w:pStyle w:val="26"/>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4EF87873">
      <w:pPr>
        <w:pStyle w:val="3"/>
        <w:spacing w:before="0" w:after="0" w:line="360" w:lineRule="auto"/>
        <w:rPr>
          <w:rFonts w:ascii="宋体" w:hAnsi="宋体" w:eastAsia="宋体" w:cs="宋体"/>
          <w:color w:val="auto"/>
          <w:sz w:val="28"/>
          <w:szCs w:val="28"/>
          <w:highlight w:val="none"/>
          <w:lang w:eastAsia="zh-CN"/>
        </w:rPr>
      </w:pPr>
      <w:bookmarkStart w:id="200" w:name="_Toc26032"/>
      <w:bookmarkStart w:id="201" w:name="_Toc30847"/>
      <w:bookmarkStart w:id="202" w:name="_Toc2696"/>
      <w:bookmarkStart w:id="203" w:name="_Toc13791"/>
      <w:bookmarkStart w:id="204" w:name="_Toc20563"/>
      <w:bookmarkStart w:id="205" w:name="_Toc27603"/>
      <w:bookmarkStart w:id="206" w:name="_Toc17788"/>
      <w:bookmarkStart w:id="207" w:name="_Toc32332"/>
      <w:r>
        <w:rPr>
          <w:rFonts w:hint="eastAsia" w:ascii="宋体" w:hAnsi="宋体" w:eastAsia="宋体" w:cs="宋体"/>
          <w:color w:val="auto"/>
          <w:sz w:val="28"/>
          <w:szCs w:val="28"/>
          <w:highlight w:val="none"/>
          <w:lang w:eastAsia="zh-CN"/>
        </w:rPr>
        <w:t>2 采购文件</w:t>
      </w:r>
      <w:bookmarkEnd w:id="200"/>
      <w:bookmarkEnd w:id="201"/>
      <w:bookmarkEnd w:id="202"/>
      <w:bookmarkEnd w:id="203"/>
      <w:bookmarkEnd w:id="204"/>
      <w:bookmarkEnd w:id="205"/>
      <w:bookmarkEnd w:id="206"/>
      <w:bookmarkEnd w:id="207"/>
    </w:p>
    <w:p w14:paraId="2D31C645">
      <w:pPr>
        <w:pStyle w:val="4"/>
        <w:spacing w:before="0" w:after="0" w:line="360" w:lineRule="auto"/>
        <w:rPr>
          <w:rFonts w:ascii="宋体" w:hAnsi="宋体" w:eastAsia="宋体" w:cs="宋体"/>
          <w:color w:val="auto"/>
          <w:sz w:val="24"/>
          <w:highlight w:val="none"/>
          <w:lang w:eastAsia="zh-CN"/>
        </w:rPr>
      </w:pPr>
      <w:bookmarkStart w:id="208" w:name="_Toc4825"/>
      <w:bookmarkStart w:id="209" w:name="_Toc24769"/>
      <w:bookmarkStart w:id="210" w:name="_Toc28504"/>
      <w:bookmarkStart w:id="211" w:name="_Toc17213"/>
      <w:bookmarkStart w:id="212" w:name="_Toc14037"/>
      <w:bookmarkStart w:id="213" w:name="_Toc9609"/>
      <w:bookmarkStart w:id="214" w:name="_Toc21694"/>
      <w:bookmarkStart w:id="215" w:name="_Toc2571"/>
      <w:r>
        <w:rPr>
          <w:rFonts w:hint="eastAsia" w:ascii="宋体" w:hAnsi="宋体" w:eastAsia="宋体" w:cs="宋体"/>
          <w:color w:val="auto"/>
          <w:sz w:val="24"/>
          <w:highlight w:val="none"/>
          <w:lang w:eastAsia="zh-CN"/>
        </w:rPr>
        <w:t>2.1 采购文件的组成</w:t>
      </w:r>
      <w:bookmarkEnd w:id="208"/>
      <w:bookmarkEnd w:id="209"/>
      <w:bookmarkEnd w:id="210"/>
      <w:bookmarkEnd w:id="211"/>
      <w:bookmarkEnd w:id="212"/>
      <w:bookmarkEnd w:id="213"/>
      <w:bookmarkEnd w:id="214"/>
      <w:bookmarkEnd w:id="215"/>
    </w:p>
    <w:p w14:paraId="69900D85">
      <w:pPr>
        <w:pStyle w:val="26"/>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566399F5">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46162265">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5A326717">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5AA9B47F">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3B7E4F7E">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77BC6911">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12179848">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2E39B33C">
      <w:pPr>
        <w:pStyle w:val="26"/>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769DDDA9">
      <w:pPr>
        <w:pStyle w:val="4"/>
        <w:spacing w:before="0" w:after="0" w:line="360" w:lineRule="auto"/>
        <w:rPr>
          <w:rFonts w:ascii="宋体" w:hAnsi="宋体" w:eastAsia="宋体" w:cs="宋体"/>
          <w:color w:val="auto"/>
          <w:sz w:val="24"/>
          <w:highlight w:val="none"/>
          <w:lang w:eastAsia="zh-CN"/>
        </w:rPr>
      </w:pPr>
      <w:bookmarkStart w:id="216" w:name="_Toc5023"/>
      <w:bookmarkStart w:id="217" w:name="_Toc4961"/>
      <w:bookmarkStart w:id="218" w:name="_Toc19754"/>
      <w:bookmarkStart w:id="219" w:name="_Toc17198"/>
      <w:bookmarkStart w:id="220" w:name="_Toc21932"/>
      <w:bookmarkStart w:id="221" w:name="_Toc27043"/>
      <w:bookmarkStart w:id="222" w:name="_Toc18250"/>
      <w:bookmarkStart w:id="223" w:name="_Toc21679"/>
      <w:r>
        <w:rPr>
          <w:rFonts w:hint="eastAsia" w:ascii="宋体" w:hAnsi="宋体" w:eastAsia="宋体" w:cs="宋体"/>
          <w:color w:val="auto"/>
          <w:sz w:val="24"/>
          <w:highlight w:val="none"/>
          <w:lang w:eastAsia="zh-CN"/>
        </w:rPr>
        <w:t>2.2 采购文件的澄清和修改</w:t>
      </w:r>
      <w:bookmarkEnd w:id="216"/>
      <w:bookmarkEnd w:id="217"/>
      <w:bookmarkEnd w:id="218"/>
      <w:bookmarkEnd w:id="219"/>
      <w:bookmarkEnd w:id="220"/>
      <w:bookmarkEnd w:id="221"/>
      <w:bookmarkEnd w:id="222"/>
      <w:bookmarkEnd w:id="223"/>
    </w:p>
    <w:p w14:paraId="214D8692">
      <w:pPr>
        <w:pStyle w:val="26"/>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3630515A">
      <w:pPr>
        <w:pStyle w:val="26"/>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76ADBA04">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01C620DF">
      <w:pPr>
        <w:pStyle w:val="3"/>
        <w:spacing w:before="0" w:after="0" w:line="360" w:lineRule="auto"/>
        <w:rPr>
          <w:rFonts w:ascii="宋体" w:hAnsi="宋体" w:eastAsia="宋体" w:cs="宋体"/>
          <w:color w:val="auto"/>
          <w:sz w:val="28"/>
          <w:szCs w:val="28"/>
          <w:highlight w:val="none"/>
          <w:lang w:eastAsia="zh-CN"/>
        </w:rPr>
      </w:pPr>
      <w:bookmarkStart w:id="224" w:name="_Toc16553"/>
      <w:bookmarkStart w:id="225" w:name="_Toc16900"/>
      <w:bookmarkStart w:id="226" w:name="_Toc7544"/>
      <w:bookmarkStart w:id="227" w:name="_Toc7098"/>
      <w:bookmarkStart w:id="228" w:name="_Toc1062"/>
      <w:bookmarkStart w:id="229" w:name="_Toc29984"/>
      <w:bookmarkStart w:id="230" w:name="_Toc5479"/>
      <w:bookmarkStart w:id="231" w:name="_Toc17516"/>
      <w:r>
        <w:rPr>
          <w:rFonts w:hint="eastAsia" w:ascii="宋体" w:hAnsi="宋体" w:eastAsia="宋体" w:cs="宋体"/>
          <w:color w:val="auto"/>
          <w:sz w:val="28"/>
          <w:szCs w:val="28"/>
          <w:highlight w:val="none"/>
          <w:lang w:eastAsia="zh-CN"/>
        </w:rPr>
        <w:t>3 响应文件</w:t>
      </w:r>
      <w:bookmarkEnd w:id="224"/>
      <w:bookmarkEnd w:id="225"/>
      <w:bookmarkEnd w:id="226"/>
      <w:bookmarkEnd w:id="227"/>
      <w:bookmarkEnd w:id="228"/>
      <w:bookmarkEnd w:id="229"/>
      <w:bookmarkEnd w:id="230"/>
      <w:bookmarkEnd w:id="231"/>
    </w:p>
    <w:p w14:paraId="28E7B067">
      <w:pPr>
        <w:pStyle w:val="4"/>
        <w:spacing w:before="0" w:after="0" w:line="360" w:lineRule="auto"/>
        <w:rPr>
          <w:rFonts w:ascii="宋体" w:hAnsi="宋体" w:eastAsia="宋体" w:cs="宋体"/>
          <w:color w:val="auto"/>
          <w:sz w:val="24"/>
          <w:highlight w:val="none"/>
          <w:lang w:eastAsia="zh-CN"/>
        </w:rPr>
      </w:pPr>
      <w:bookmarkStart w:id="232" w:name="_Toc6780"/>
      <w:bookmarkStart w:id="233" w:name="_Toc24114"/>
      <w:bookmarkStart w:id="234" w:name="_Toc18800"/>
      <w:bookmarkStart w:id="235" w:name="_Toc19880"/>
      <w:bookmarkStart w:id="236" w:name="_Toc28862"/>
      <w:bookmarkStart w:id="237" w:name="_Toc1044"/>
      <w:bookmarkStart w:id="238" w:name="_Toc25228"/>
      <w:bookmarkStart w:id="239" w:name="_Toc2458"/>
      <w:r>
        <w:rPr>
          <w:rFonts w:hint="eastAsia" w:ascii="宋体" w:hAnsi="宋体" w:eastAsia="宋体" w:cs="宋体"/>
          <w:color w:val="auto"/>
          <w:sz w:val="24"/>
          <w:highlight w:val="none"/>
          <w:lang w:eastAsia="zh-CN"/>
        </w:rPr>
        <w:t>3.1 响应文件的组成</w:t>
      </w:r>
      <w:bookmarkEnd w:id="232"/>
      <w:bookmarkEnd w:id="233"/>
      <w:bookmarkEnd w:id="234"/>
      <w:bookmarkEnd w:id="235"/>
      <w:bookmarkEnd w:id="236"/>
      <w:bookmarkEnd w:id="237"/>
      <w:bookmarkEnd w:id="238"/>
      <w:bookmarkEnd w:id="239"/>
    </w:p>
    <w:p w14:paraId="5B672B65">
      <w:pPr>
        <w:pStyle w:val="26"/>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1FF8B994">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23F42E38">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699DF0CF">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6B2C2690">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17D05BB3">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2F5A9F65">
      <w:pPr>
        <w:pStyle w:val="26"/>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42A1B677">
      <w:pPr>
        <w:pStyle w:val="26"/>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50E1C5BA">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006B49E4">
      <w:pPr>
        <w:pStyle w:val="26"/>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2EFE50B9">
      <w:pPr>
        <w:pStyle w:val="26"/>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6D6B9914">
      <w:pPr>
        <w:pStyle w:val="4"/>
        <w:spacing w:before="0" w:after="0" w:line="360" w:lineRule="auto"/>
        <w:rPr>
          <w:rFonts w:ascii="宋体" w:hAnsi="宋体" w:eastAsia="宋体" w:cs="宋体"/>
          <w:color w:val="auto"/>
          <w:sz w:val="24"/>
          <w:highlight w:val="none"/>
          <w:lang w:eastAsia="zh-CN"/>
        </w:rPr>
      </w:pPr>
      <w:bookmarkStart w:id="240" w:name="_Toc30641"/>
      <w:bookmarkStart w:id="241" w:name="_Toc14681"/>
      <w:bookmarkStart w:id="242" w:name="_Toc5938"/>
      <w:bookmarkStart w:id="243" w:name="_Toc10881"/>
      <w:bookmarkStart w:id="244" w:name="_Toc27876"/>
      <w:bookmarkStart w:id="245" w:name="_Toc11352"/>
      <w:bookmarkStart w:id="246" w:name="_Toc31661"/>
      <w:bookmarkStart w:id="247" w:name="_Toc10465"/>
      <w:r>
        <w:rPr>
          <w:rFonts w:hint="eastAsia" w:ascii="宋体" w:hAnsi="宋体" w:eastAsia="宋体" w:cs="宋体"/>
          <w:color w:val="auto"/>
          <w:sz w:val="24"/>
          <w:highlight w:val="none"/>
          <w:lang w:eastAsia="zh-CN"/>
        </w:rPr>
        <w:t>3.2 报价</w:t>
      </w:r>
      <w:bookmarkEnd w:id="240"/>
      <w:bookmarkEnd w:id="241"/>
      <w:bookmarkEnd w:id="242"/>
      <w:bookmarkEnd w:id="243"/>
      <w:bookmarkEnd w:id="244"/>
      <w:bookmarkEnd w:id="245"/>
      <w:bookmarkEnd w:id="246"/>
      <w:bookmarkEnd w:id="247"/>
    </w:p>
    <w:p w14:paraId="53DC91BB">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4FCFA619">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6C23EDE3">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396A1161">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35299014">
      <w:pPr>
        <w:pStyle w:val="4"/>
        <w:spacing w:before="0" w:after="0" w:line="360" w:lineRule="auto"/>
        <w:rPr>
          <w:rFonts w:ascii="宋体" w:hAnsi="宋体" w:eastAsia="宋体" w:cs="宋体"/>
          <w:color w:val="auto"/>
          <w:sz w:val="24"/>
          <w:highlight w:val="none"/>
          <w:lang w:eastAsia="zh-CN"/>
        </w:rPr>
      </w:pPr>
      <w:bookmarkStart w:id="248" w:name="_Toc5172"/>
      <w:bookmarkStart w:id="249" w:name="_Toc26245"/>
      <w:bookmarkStart w:id="250" w:name="_Toc4206"/>
      <w:bookmarkStart w:id="251" w:name="_Toc13523"/>
      <w:bookmarkStart w:id="252" w:name="_Toc15776"/>
      <w:bookmarkStart w:id="253" w:name="_Toc14728"/>
      <w:bookmarkStart w:id="254" w:name="_Toc19794"/>
      <w:bookmarkStart w:id="255" w:name="_Toc229"/>
      <w:r>
        <w:rPr>
          <w:rFonts w:hint="eastAsia" w:ascii="宋体" w:hAnsi="宋体" w:eastAsia="宋体" w:cs="宋体"/>
          <w:color w:val="auto"/>
          <w:sz w:val="24"/>
          <w:highlight w:val="none"/>
          <w:lang w:eastAsia="zh-CN"/>
        </w:rPr>
        <w:t>3.3 响应文件有效期</w:t>
      </w:r>
      <w:bookmarkEnd w:id="248"/>
      <w:bookmarkEnd w:id="249"/>
      <w:bookmarkEnd w:id="250"/>
      <w:bookmarkEnd w:id="251"/>
      <w:bookmarkEnd w:id="252"/>
      <w:bookmarkEnd w:id="253"/>
      <w:bookmarkEnd w:id="254"/>
      <w:bookmarkEnd w:id="255"/>
    </w:p>
    <w:p w14:paraId="168920F1">
      <w:pPr>
        <w:pStyle w:val="26"/>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w:t>
      </w:r>
      <w:r>
        <w:rPr>
          <w:rFonts w:hint="eastAsia"/>
          <w:color w:val="auto"/>
          <w:sz w:val="24"/>
          <w:szCs w:val="24"/>
          <w:highlight w:val="none"/>
          <w:lang w:val="en-US" w:eastAsia="zh-CN"/>
        </w:rPr>
        <w:t>60</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25C17094">
      <w:pPr>
        <w:pStyle w:val="26"/>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0908ABFF">
      <w:pPr>
        <w:pStyle w:val="4"/>
        <w:spacing w:before="0" w:after="0" w:line="360" w:lineRule="auto"/>
        <w:rPr>
          <w:rFonts w:ascii="宋体" w:hAnsi="宋体" w:eastAsia="宋体" w:cs="宋体"/>
          <w:color w:val="auto"/>
          <w:sz w:val="24"/>
          <w:highlight w:val="none"/>
          <w:lang w:eastAsia="zh-CN"/>
        </w:rPr>
      </w:pPr>
      <w:bookmarkStart w:id="256" w:name="_Toc16692"/>
      <w:bookmarkStart w:id="257" w:name="_Toc4372"/>
      <w:bookmarkStart w:id="258" w:name="_Toc29692"/>
      <w:bookmarkStart w:id="259" w:name="_Toc7831"/>
      <w:bookmarkStart w:id="260" w:name="_Toc12266"/>
      <w:bookmarkStart w:id="261" w:name="_Toc32120"/>
      <w:bookmarkStart w:id="262" w:name="_Toc1461"/>
      <w:bookmarkStart w:id="263" w:name="_Toc26594"/>
      <w:r>
        <w:rPr>
          <w:rFonts w:hint="eastAsia" w:ascii="宋体" w:hAnsi="宋体" w:eastAsia="宋体" w:cs="宋体"/>
          <w:color w:val="auto"/>
          <w:sz w:val="24"/>
          <w:highlight w:val="none"/>
          <w:lang w:eastAsia="zh-CN"/>
        </w:rPr>
        <w:t>3.4 响应保证金</w:t>
      </w:r>
      <w:bookmarkEnd w:id="256"/>
      <w:bookmarkEnd w:id="257"/>
      <w:bookmarkEnd w:id="258"/>
      <w:bookmarkEnd w:id="259"/>
      <w:bookmarkEnd w:id="260"/>
      <w:bookmarkEnd w:id="261"/>
      <w:bookmarkEnd w:id="262"/>
      <w:bookmarkEnd w:id="263"/>
    </w:p>
    <w:p w14:paraId="2CBAFB07">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1C3D0786">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6C565A32">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47CF2B0C">
      <w:pPr>
        <w:pStyle w:val="26"/>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71B34100">
      <w:pPr>
        <w:pStyle w:val="26"/>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04D18E72">
      <w:pPr>
        <w:pStyle w:val="26"/>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76525F30">
      <w:pPr>
        <w:pStyle w:val="4"/>
        <w:spacing w:before="0" w:after="0" w:line="360" w:lineRule="auto"/>
        <w:rPr>
          <w:rFonts w:ascii="宋体" w:hAnsi="宋体" w:eastAsia="宋体" w:cs="宋体"/>
          <w:color w:val="auto"/>
          <w:sz w:val="24"/>
          <w:highlight w:val="none"/>
          <w:lang w:eastAsia="zh-CN"/>
        </w:rPr>
      </w:pPr>
      <w:bookmarkStart w:id="264" w:name="_Toc10476"/>
      <w:bookmarkStart w:id="265" w:name="_Toc28443"/>
      <w:bookmarkStart w:id="266" w:name="_Toc31437"/>
      <w:bookmarkStart w:id="267" w:name="_Toc14429"/>
      <w:bookmarkStart w:id="268" w:name="_Toc29126"/>
      <w:bookmarkStart w:id="269" w:name="_Toc29011"/>
      <w:bookmarkStart w:id="270" w:name="_Toc20267"/>
      <w:bookmarkStart w:id="271" w:name="_Toc1950"/>
      <w:r>
        <w:rPr>
          <w:rFonts w:hint="eastAsia" w:ascii="宋体" w:hAnsi="宋体" w:eastAsia="宋体" w:cs="宋体"/>
          <w:color w:val="auto"/>
          <w:sz w:val="24"/>
          <w:highlight w:val="none"/>
          <w:lang w:eastAsia="zh-CN"/>
        </w:rPr>
        <w:t>3.5 资格审查资料</w:t>
      </w:r>
      <w:bookmarkEnd w:id="264"/>
      <w:bookmarkEnd w:id="265"/>
      <w:bookmarkEnd w:id="266"/>
      <w:bookmarkEnd w:id="267"/>
      <w:bookmarkEnd w:id="268"/>
      <w:bookmarkEnd w:id="269"/>
      <w:bookmarkEnd w:id="270"/>
      <w:bookmarkEnd w:id="271"/>
    </w:p>
    <w:p w14:paraId="511AA1FB">
      <w:pPr>
        <w:pStyle w:val="26"/>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05C5099B">
      <w:pPr>
        <w:pStyle w:val="4"/>
        <w:spacing w:before="0" w:after="0" w:line="360" w:lineRule="auto"/>
        <w:rPr>
          <w:rFonts w:ascii="宋体" w:hAnsi="宋体" w:eastAsia="宋体" w:cs="宋体"/>
          <w:color w:val="auto"/>
          <w:sz w:val="24"/>
          <w:highlight w:val="none"/>
          <w:lang w:eastAsia="zh-CN"/>
        </w:rPr>
      </w:pPr>
      <w:bookmarkStart w:id="272" w:name="_Toc15711"/>
      <w:bookmarkStart w:id="273" w:name="_Toc6941"/>
      <w:bookmarkStart w:id="274" w:name="_Toc11317"/>
      <w:bookmarkStart w:id="275" w:name="_Toc19436"/>
      <w:bookmarkStart w:id="276" w:name="_Toc8759"/>
      <w:bookmarkStart w:id="277" w:name="_Toc3392"/>
      <w:bookmarkStart w:id="278" w:name="_Toc27338"/>
      <w:bookmarkStart w:id="279" w:name="_Toc3578"/>
      <w:r>
        <w:rPr>
          <w:rFonts w:hint="eastAsia" w:ascii="宋体" w:hAnsi="宋体" w:eastAsia="宋体" w:cs="宋体"/>
          <w:color w:val="auto"/>
          <w:sz w:val="24"/>
          <w:highlight w:val="none"/>
          <w:lang w:eastAsia="zh-CN"/>
        </w:rPr>
        <w:t>3.6 响应方案</w:t>
      </w:r>
      <w:bookmarkEnd w:id="272"/>
      <w:bookmarkEnd w:id="273"/>
      <w:bookmarkEnd w:id="274"/>
      <w:bookmarkEnd w:id="275"/>
      <w:bookmarkEnd w:id="276"/>
      <w:bookmarkEnd w:id="277"/>
      <w:bookmarkEnd w:id="278"/>
      <w:bookmarkEnd w:id="279"/>
    </w:p>
    <w:p w14:paraId="730E369A">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0351B41A">
      <w:pPr>
        <w:pStyle w:val="26"/>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7076EA30">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1D031BBE">
      <w:pPr>
        <w:pStyle w:val="4"/>
        <w:spacing w:before="0" w:after="0" w:line="360" w:lineRule="auto"/>
        <w:rPr>
          <w:rFonts w:ascii="宋体" w:hAnsi="宋体" w:eastAsia="宋体" w:cs="宋体"/>
          <w:color w:val="auto"/>
          <w:sz w:val="24"/>
          <w:highlight w:val="none"/>
          <w:lang w:eastAsia="zh-CN"/>
        </w:rPr>
      </w:pPr>
      <w:bookmarkStart w:id="280" w:name="_Toc26068"/>
      <w:bookmarkStart w:id="281" w:name="_Toc11818"/>
      <w:bookmarkStart w:id="282" w:name="_Toc31608"/>
      <w:bookmarkStart w:id="283" w:name="_Toc4311"/>
      <w:bookmarkStart w:id="284" w:name="_Toc16104"/>
      <w:bookmarkStart w:id="285" w:name="_Toc16410"/>
      <w:bookmarkStart w:id="286" w:name="_Toc17388"/>
      <w:bookmarkStart w:id="287" w:name="_Toc2888"/>
      <w:r>
        <w:rPr>
          <w:rFonts w:hint="eastAsia" w:ascii="宋体" w:hAnsi="宋体" w:eastAsia="宋体" w:cs="宋体"/>
          <w:color w:val="auto"/>
          <w:sz w:val="24"/>
          <w:highlight w:val="none"/>
          <w:lang w:eastAsia="zh-CN"/>
        </w:rPr>
        <w:t>3.7 响应文件的编制</w:t>
      </w:r>
      <w:bookmarkEnd w:id="280"/>
      <w:bookmarkEnd w:id="281"/>
      <w:bookmarkEnd w:id="282"/>
      <w:bookmarkEnd w:id="283"/>
      <w:bookmarkEnd w:id="284"/>
      <w:bookmarkEnd w:id="285"/>
      <w:bookmarkEnd w:id="286"/>
      <w:bookmarkEnd w:id="287"/>
    </w:p>
    <w:p w14:paraId="1B4C0C96">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4F8B91AF">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3860D372">
      <w:pPr>
        <w:pStyle w:val="26"/>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759C9354">
      <w:pPr>
        <w:pStyle w:val="26"/>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12CCF255">
      <w:pPr>
        <w:pStyle w:val="26"/>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5B79613F">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5A949AD5">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1204BB44">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5A90EA08">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046F15F1">
      <w:pPr>
        <w:pStyle w:val="3"/>
        <w:spacing w:before="0" w:after="0" w:line="360" w:lineRule="auto"/>
        <w:rPr>
          <w:rFonts w:ascii="宋体" w:hAnsi="宋体" w:eastAsia="宋体" w:cs="宋体"/>
          <w:color w:val="auto"/>
          <w:sz w:val="28"/>
          <w:szCs w:val="28"/>
          <w:highlight w:val="none"/>
          <w:lang w:eastAsia="zh-CN"/>
        </w:rPr>
      </w:pPr>
      <w:bookmarkStart w:id="288" w:name="_Toc22381"/>
      <w:bookmarkStart w:id="289" w:name="_Toc11599"/>
      <w:bookmarkStart w:id="290" w:name="_Toc7232"/>
      <w:bookmarkStart w:id="291" w:name="_Toc12409"/>
      <w:bookmarkStart w:id="292" w:name="_Toc14448"/>
      <w:bookmarkStart w:id="293" w:name="_Toc25905"/>
      <w:bookmarkStart w:id="294" w:name="_Toc32158"/>
      <w:bookmarkStart w:id="295" w:name="_Toc7000"/>
      <w:r>
        <w:rPr>
          <w:rFonts w:hint="eastAsia" w:ascii="宋体" w:hAnsi="宋体" w:eastAsia="宋体" w:cs="宋体"/>
          <w:color w:val="auto"/>
          <w:sz w:val="28"/>
          <w:szCs w:val="28"/>
          <w:highlight w:val="none"/>
          <w:lang w:eastAsia="zh-CN"/>
        </w:rPr>
        <w:t>4 响应文件的递交</w:t>
      </w:r>
      <w:bookmarkEnd w:id="288"/>
      <w:bookmarkEnd w:id="289"/>
      <w:bookmarkEnd w:id="290"/>
      <w:bookmarkEnd w:id="291"/>
      <w:bookmarkEnd w:id="292"/>
      <w:bookmarkEnd w:id="293"/>
      <w:bookmarkEnd w:id="294"/>
      <w:bookmarkEnd w:id="295"/>
    </w:p>
    <w:p w14:paraId="34A97AA5">
      <w:pPr>
        <w:pStyle w:val="4"/>
        <w:spacing w:before="0" w:after="0" w:line="360" w:lineRule="auto"/>
        <w:rPr>
          <w:rFonts w:ascii="宋体" w:hAnsi="宋体" w:eastAsia="宋体" w:cs="宋体"/>
          <w:color w:val="auto"/>
          <w:sz w:val="24"/>
          <w:highlight w:val="none"/>
          <w:lang w:eastAsia="zh-CN"/>
        </w:rPr>
      </w:pPr>
      <w:bookmarkStart w:id="296" w:name="_Toc10397"/>
      <w:bookmarkStart w:id="297" w:name="_Toc28219"/>
      <w:bookmarkStart w:id="298" w:name="_Toc10622"/>
      <w:bookmarkStart w:id="299" w:name="_Toc2664"/>
      <w:bookmarkStart w:id="300" w:name="_Toc20261"/>
      <w:bookmarkStart w:id="301" w:name="_Toc9004"/>
      <w:bookmarkStart w:id="302" w:name="_Toc15979"/>
      <w:bookmarkStart w:id="303" w:name="_Toc2015"/>
      <w:r>
        <w:rPr>
          <w:rFonts w:hint="eastAsia" w:ascii="宋体" w:hAnsi="宋体" w:eastAsia="宋体" w:cs="宋体"/>
          <w:color w:val="auto"/>
          <w:sz w:val="24"/>
          <w:highlight w:val="none"/>
          <w:lang w:eastAsia="zh-CN"/>
        </w:rPr>
        <w:t>4.1 响应文件的包装与标记</w:t>
      </w:r>
      <w:bookmarkEnd w:id="296"/>
      <w:bookmarkEnd w:id="297"/>
      <w:bookmarkEnd w:id="298"/>
      <w:bookmarkEnd w:id="299"/>
      <w:bookmarkEnd w:id="300"/>
      <w:bookmarkEnd w:id="301"/>
      <w:bookmarkEnd w:id="302"/>
      <w:bookmarkEnd w:id="303"/>
    </w:p>
    <w:p w14:paraId="64D2D957">
      <w:pPr>
        <w:pStyle w:val="26"/>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07E8D0CD">
      <w:pPr>
        <w:pStyle w:val="26"/>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099EF50F">
      <w:pPr>
        <w:pStyle w:val="4"/>
        <w:spacing w:before="0" w:after="0" w:line="360" w:lineRule="auto"/>
        <w:rPr>
          <w:rFonts w:ascii="宋体" w:hAnsi="宋体" w:eastAsia="宋体" w:cs="宋体"/>
          <w:color w:val="auto"/>
          <w:sz w:val="24"/>
          <w:highlight w:val="none"/>
          <w:lang w:eastAsia="zh-CN"/>
        </w:rPr>
      </w:pPr>
      <w:bookmarkStart w:id="304" w:name="_Toc28486"/>
      <w:bookmarkStart w:id="305" w:name="_Toc8946"/>
      <w:bookmarkStart w:id="306" w:name="_Toc4300"/>
      <w:bookmarkStart w:id="307" w:name="_Toc20384"/>
      <w:bookmarkStart w:id="308" w:name="_Toc22362"/>
      <w:bookmarkStart w:id="309" w:name="_Toc10910"/>
      <w:bookmarkStart w:id="310" w:name="_Toc19191"/>
      <w:bookmarkStart w:id="311" w:name="_Toc21412"/>
      <w:r>
        <w:rPr>
          <w:rFonts w:hint="eastAsia" w:ascii="宋体" w:hAnsi="宋体" w:eastAsia="宋体" w:cs="宋体"/>
          <w:color w:val="auto"/>
          <w:sz w:val="24"/>
          <w:highlight w:val="none"/>
          <w:lang w:eastAsia="zh-CN"/>
        </w:rPr>
        <w:t>4.2 响应文件的递交</w:t>
      </w:r>
      <w:bookmarkEnd w:id="304"/>
      <w:bookmarkEnd w:id="305"/>
      <w:bookmarkEnd w:id="306"/>
      <w:bookmarkEnd w:id="307"/>
      <w:bookmarkEnd w:id="308"/>
      <w:bookmarkEnd w:id="309"/>
      <w:bookmarkEnd w:id="310"/>
      <w:bookmarkEnd w:id="311"/>
    </w:p>
    <w:p w14:paraId="322BF6D9">
      <w:pPr>
        <w:pStyle w:val="26"/>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5BA9B7B9">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18FA2CB2">
      <w:pPr>
        <w:pStyle w:val="4"/>
        <w:spacing w:before="0" w:after="0" w:line="360" w:lineRule="auto"/>
        <w:rPr>
          <w:rFonts w:ascii="宋体" w:hAnsi="宋体" w:eastAsia="宋体" w:cs="宋体"/>
          <w:color w:val="auto"/>
          <w:sz w:val="24"/>
          <w:highlight w:val="none"/>
          <w:lang w:eastAsia="zh-CN"/>
        </w:rPr>
      </w:pPr>
      <w:bookmarkStart w:id="312" w:name="_Toc17807"/>
      <w:bookmarkStart w:id="313" w:name="_Toc16916"/>
      <w:bookmarkStart w:id="314" w:name="_Toc25653"/>
      <w:bookmarkStart w:id="315" w:name="_Toc14508"/>
      <w:bookmarkStart w:id="316" w:name="_Toc19333"/>
      <w:bookmarkStart w:id="317" w:name="_Toc26815"/>
      <w:bookmarkStart w:id="318" w:name="_Toc7808"/>
      <w:bookmarkStart w:id="319" w:name="_Toc23165"/>
      <w:r>
        <w:rPr>
          <w:rFonts w:hint="eastAsia" w:ascii="宋体" w:hAnsi="宋体" w:eastAsia="宋体" w:cs="宋体"/>
          <w:color w:val="auto"/>
          <w:sz w:val="24"/>
          <w:highlight w:val="none"/>
          <w:lang w:eastAsia="zh-CN"/>
        </w:rPr>
        <w:t>4.3 响应文件的修改与撤回</w:t>
      </w:r>
      <w:bookmarkEnd w:id="312"/>
      <w:bookmarkEnd w:id="313"/>
      <w:bookmarkEnd w:id="314"/>
      <w:bookmarkEnd w:id="315"/>
      <w:bookmarkEnd w:id="316"/>
      <w:bookmarkEnd w:id="317"/>
      <w:bookmarkEnd w:id="318"/>
      <w:bookmarkEnd w:id="319"/>
    </w:p>
    <w:p w14:paraId="50915F23">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73FB9D93">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16D904C5">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1E98B07E">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62B78AB8">
      <w:pPr>
        <w:pStyle w:val="3"/>
        <w:spacing w:before="0" w:after="0" w:line="360" w:lineRule="auto"/>
        <w:rPr>
          <w:rFonts w:ascii="宋体" w:hAnsi="宋体" w:eastAsia="宋体" w:cs="宋体"/>
          <w:color w:val="auto"/>
          <w:sz w:val="28"/>
          <w:szCs w:val="28"/>
          <w:highlight w:val="none"/>
          <w:lang w:eastAsia="zh-CN"/>
        </w:rPr>
      </w:pPr>
      <w:bookmarkStart w:id="320" w:name="_Toc13864"/>
      <w:bookmarkStart w:id="321" w:name="_Toc28184"/>
      <w:bookmarkStart w:id="322" w:name="_Toc5678"/>
      <w:bookmarkStart w:id="323" w:name="_Toc26293"/>
      <w:bookmarkStart w:id="324" w:name="_Toc13314"/>
      <w:bookmarkStart w:id="325" w:name="_Toc1349"/>
      <w:bookmarkStart w:id="326" w:name="_Toc21068"/>
      <w:bookmarkStart w:id="327" w:name="_Toc17513"/>
      <w:r>
        <w:rPr>
          <w:rFonts w:hint="eastAsia" w:ascii="宋体" w:hAnsi="宋体" w:eastAsia="宋体" w:cs="宋体"/>
          <w:color w:val="auto"/>
          <w:sz w:val="28"/>
          <w:szCs w:val="28"/>
          <w:highlight w:val="none"/>
          <w:lang w:eastAsia="zh-CN"/>
        </w:rPr>
        <w:t>5 开启响应文件</w:t>
      </w:r>
      <w:bookmarkEnd w:id="320"/>
      <w:bookmarkEnd w:id="321"/>
      <w:bookmarkEnd w:id="322"/>
      <w:bookmarkEnd w:id="323"/>
      <w:bookmarkEnd w:id="324"/>
      <w:bookmarkEnd w:id="325"/>
      <w:bookmarkEnd w:id="326"/>
      <w:bookmarkEnd w:id="327"/>
    </w:p>
    <w:p w14:paraId="3651907B">
      <w:pPr>
        <w:pStyle w:val="4"/>
        <w:spacing w:before="0" w:after="0" w:line="360" w:lineRule="auto"/>
        <w:rPr>
          <w:rFonts w:ascii="宋体" w:hAnsi="宋体" w:eastAsia="宋体" w:cs="宋体"/>
          <w:color w:val="auto"/>
          <w:sz w:val="24"/>
          <w:highlight w:val="none"/>
          <w:lang w:eastAsia="zh-CN"/>
        </w:rPr>
      </w:pPr>
      <w:bookmarkStart w:id="328" w:name="_Toc2928"/>
      <w:bookmarkStart w:id="329" w:name="_Toc27270"/>
      <w:bookmarkStart w:id="330" w:name="_Toc32384"/>
      <w:bookmarkStart w:id="331" w:name="_Toc6503"/>
      <w:bookmarkStart w:id="332" w:name="_Toc22894"/>
      <w:bookmarkStart w:id="333" w:name="_Toc22624"/>
      <w:bookmarkStart w:id="334" w:name="_Toc20622"/>
      <w:bookmarkStart w:id="335" w:name="_Toc351"/>
      <w:r>
        <w:rPr>
          <w:rFonts w:hint="eastAsia" w:ascii="宋体" w:hAnsi="宋体" w:eastAsia="宋体" w:cs="宋体"/>
          <w:color w:val="auto"/>
          <w:sz w:val="24"/>
          <w:highlight w:val="none"/>
          <w:lang w:eastAsia="zh-CN"/>
        </w:rPr>
        <w:t>5.1 开启响应文件的时间和地点</w:t>
      </w:r>
      <w:bookmarkEnd w:id="328"/>
      <w:bookmarkEnd w:id="329"/>
      <w:bookmarkEnd w:id="330"/>
      <w:bookmarkEnd w:id="331"/>
      <w:bookmarkEnd w:id="332"/>
      <w:bookmarkEnd w:id="333"/>
      <w:bookmarkEnd w:id="334"/>
      <w:bookmarkEnd w:id="335"/>
    </w:p>
    <w:p w14:paraId="72209E24">
      <w:pPr>
        <w:pStyle w:val="26"/>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685FB4A6">
      <w:pPr>
        <w:pStyle w:val="4"/>
        <w:spacing w:before="0" w:after="0" w:line="360" w:lineRule="auto"/>
        <w:rPr>
          <w:rFonts w:ascii="宋体" w:hAnsi="宋体" w:eastAsia="宋体" w:cs="宋体"/>
          <w:color w:val="auto"/>
          <w:sz w:val="24"/>
          <w:highlight w:val="none"/>
          <w:lang w:eastAsia="zh-CN"/>
        </w:rPr>
      </w:pPr>
      <w:bookmarkStart w:id="336" w:name="_Toc19221"/>
      <w:bookmarkStart w:id="337" w:name="_Toc8884"/>
      <w:bookmarkStart w:id="338" w:name="_Toc3266"/>
      <w:bookmarkStart w:id="339" w:name="_Toc14509"/>
      <w:bookmarkStart w:id="340" w:name="_Toc26634"/>
      <w:bookmarkStart w:id="341" w:name="_Toc9431"/>
      <w:bookmarkStart w:id="342" w:name="_Toc24000"/>
      <w:bookmarkStart w:id="343" w:name="_Toc26690"/>
      <w:r>
        <w:rPr>
          <w:rFonts w:hint="eastAsia" w:ascii="宋体" w:hAnsi="宋体" w:eastAsia="宋体" w:cs="宋体"/>
          <w:color w:val="auto"/>
          <w:sz w:val="24"/>
          <w:highlight w:val="none"/>
          <w:lang w:eastAsia="zh-CN"/>
        </w:rPr>
        <w:t>5.2 开启程序</w:t>
      </w:r>
      <w:bookmarkEnd w:id="336"/>
      <w:bookmarkEnd w:id="337"/>
      <w:bookmarkEnd w:id="338"/>
      <w:bookmarkEnd w:id="339"/>
      <w:bookmarkEnd w:id="340"/>
      <w:bookmarkEnd w:id="341"/>
      <w:bookmarkEnd w:id="342"/>
      <w:bookmarkEnd w:id="343"/>
    </w:p>
    <w:p w14:paraId="3AA241F6">
      <w:pPr>
        <w:pStyle w:val="26"/>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7DC9454B">
      <w:pPr>
        <w:pStyle w:val="26"/>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2D7440AA">
      <w:pPr>
        <w:pStyle w:val="26"/>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5FE17B52">
      <w:pPr>
        <w:pStyle w:val="26"/>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6844D027">
      <w:pPr>
        <w:pStyle w:val="26"/>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32F2606E">
      <w:pPr>
        <w:pStyle w:val="26"/>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176A23E5">
      <w:pPr>
        <w:pStyle w:val="26"/>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5DEFCA0D">
      <w:pPr>
        <w:pStyle w:val="26"/>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532747F6">
      <w:pPr>
        <w:pStyle w:val="4"/>
        <w:spacing w:before="0" w:after="0" w:line="360" w:lineRule="auto"/>
        <w:rPr>
          <w:rFonts w:cs="宋体"/>
          <w:color w:val="auto"/>
          <w:highlight w:val="none"/>
          <w:lang w:eastAsia="zh-CN"/>
        </w:rPr>
      </w:pPr>
      <w:bookmarkStart w:id="344" w:name="_Toc11358"/>
      <w:bookmarkStart w:id="345" w:name="_Toc6094"/>
      <w:bookmarkStart w:id="346" w:name="_Toc4657"/>
      <w:bookmarkStart w:id="347" w:name="_Toc5082"/>
      <w:bookmarkStart w:id="348" w:name="_Toc14323"/>
      <w:bookmarkStart w:id="349" w:name="_Toc25131"/>
      <w:bookmarkStart w:id="350" w:name="_Toc28178"/>
      <w:bookmarkStart w:id="351" w:name="_Toc16351"/>
      <w:r>
        <w:rPr>
          <w:rFonts w:hint="eastAsia" w:ascii="宋体" w:hAnsi="宋体" w:eastAsia="宋体" w:cs="宋体"/>
          <w:color w:val="auto"/>
          <w:sz w:val="24"/>
          <w:highlight w:val="none"/>
          <w:lang w:eastAsia="zh-CN"/>
        </w:rPr>
        <w:t>5.3 递交响应文件的供应商不足的情形</w:t>
      </w:r>
      <w:bookmarkEnd w:id="344"/>
      <w:bookmarkEnd w:id="345"/>
      <w:bookmarkEnd w:id="346"/>
      <w:bookmarkEnd w:id="347"/>
      <w:bookmarkEnd w:id="348"/>
      <w:bookmarkEnd w:id="349"/>
      <w:bookmarkEnd w:id="350"/>
      <w:bookmarkEnd w:id="351"/>
    </w:p>
    <w:p w14:paraId="25009025">
      <w:pPr>
        <w:pStyle w:val="26"/>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21A6A4E0">
      <w:pPr>
        <w:pStyle w:val="3"/>
        <w:spacing w:before="0" w:after="0" w:line="360" w:lineRule="auto"/>
        <w:rPr>
          <w:rFonts w:ascii="宋体" w:hAnsi="宋体" w:eastAsia="宋体" w:cs="宋体"/>
          <w:color w:val="auto"/>
          <w:sz w:val="28"/>
          <w:szCs w:val="28"/>
          <w:highlight w:val="none"/>
          <w:lang w:eastAsia="zh-CN"/>
        </w:rPr>
      </w:pPr>
      <w:bookmarkStart w:id="352" w:name="_Toc18132"/>
      <w:bookmarkStart w:id="353" w:name="_Toc7375"/>
      <w:bookmarkStart w:id="354" w:name="_Toc13896"/>
      <w:bookmarkStart w:id="355" w:name="_Toc10339"/>
      <w:bookmarkStart w:id="356" w:name="_Toc19741"/>
      <w:bookmarkStart w:id="357" w:name="_Toc25985"/>
      <w:bookmarkStart w:id="358" w:name="_Toc32388"/>
      <w:bookmarkStart w:id="359" w:name="_Toc31405"/>
      <w:r>
        <w:rPr>
          <w:rFonts w:hint="eastAsia" w:ascii="宋体" w:hAnsi="宋体" w:eastAsia="宋体" w:cs="宋体"/>
          <w:color w:val="auto"/>
          <w:sz w:val="28"/>
          <w:szCs w:val="28"/>
          <w:highlight w:val="none"/>
          <w:lang w:eastAsia="zh-CN"/>
        </w:rPr>
        <w:t>6 评审</w:t>
      </w:r>
      <w:bookmarkEnd w:id="352"/>
      <w:bookmarkEnd w:id="353"/>
      <w:bookmarkEnd w:id="354"/>
      <w:bookmarkEnd w:id="355"/>
      <w:bookmarkEnd w:id="356"/>
      <w:bookmarkEnd w:id="357"/>
      <w:bookmarkEnd w:id="358"/>
      <w:bookmarkEnd w:id="359"/>
    </w:p>
    <w:p w14:paraId="110FD927">
      <w:pPr>
        <w:pStyle w:val="4"/>
        <w:spacing w:before="0" w:after="0" w:line="360" w:lineRule="auto"/>
        <w:rPr>
          <w:rFonts w:ascii="宋体" w:hAnsi="宋体" w:eastAsia="宋体" w:cs="宋体"/>
          <w:color w:val="auto"/>
          <w:sz w:val="24"/>
          <w:highlight w:val="none"/>
          <w:lang w:eastAsia="zh-CN"/>
        </w:rPr>
      </w:pPr>
      <w:bookmarkStart w:id="360" w:name="_Toc25023"/>
      <w:bookmarkStart w:id="361" w:name="_Toc25039"/>
      <w:bookmarkStart w:id="362" w:name="_Toc20445"/>
      <w:bookmarkStart w:id="363" w:name="_Toc6469"/>
      <w:bookmarkStart w:id="364" w:name="_Toc8875"/>
      <w:bookmarkStart w:id="365" w:name="_Toc25765"/>
      <w:bookmarkStart w:id="366" w:name="_Toc6848"/>
      <w:bookmarkStart w:id="367" w:name="_Toc4699"/>
      <w:r>
        <w:rPr>
          <w:rFonts w:hint="eastAsia" w:ascii="宋体" w:hAnsi="宋体" w:eastAsia="宋体" w:cs="宋体"/>
          <w:color w:val="auto"/>
          <w:sz w:val="24"/>
          <w:highlight w:val="none"/>
          <w:lang w:eastAsia="zh-CN"/>
        </w:rPr>
        <w:t>6.1 评审小组</w:t>
      </w:r>
      <w:bookmarkEnd w:id="360"/>
      <w:bookmarkEnd w:id="361"/>
      <w:bookmarkEnd w:id="362"/>
      <w:bookmarkEnd w:id="363"/>
      <w:bookmarkEnd w:id="364"/>
      <w:bookmarkEnd w:id="365"/>
      <w:bookmarkEnd w:id="366"/>
      <w:bookmarkEnd w:id="367"/>
    </w:p>
    <w:p w14:paraId="280A745A">
      <w:pPr>
        <w:pStyle w:val="26"/>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341E699A">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0DC608AC">
      <w:pPr>
        <w:pStyle w:val="26"/>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01476C28">
      <w:pPr>
        <w:pStyle w:val="26"/>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2C0CDA74">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04255628">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2766FC7C">
      <w:pPr>
        <w:pStyle w:val="4"/>
        <w:spacing w:before="0" w:after="0" w:line="360" w:lineRule="auto"/>
        <w:rPr>
          <w:rFonts w:ascii="宋体" w:hAnsi="宋体" w:eastAsia="宋体" w:cs="宋体"/>
          <w:color w:val="auto"/>
          <w:sz w:val="24"/>
          <w:highlight w:val="none"/>
          <w:lang w:eastAsia="zh-CN"/>
        </w:rPr>
      </w:pPr>
      <w:bookmarkStart w:id="368" w:name="_Toc23363"/>
      <w:bookmarkStart w:id="369" w:name="_Toc10438"/>
      <w:bookmarkStart w:id="370" w:name="_Toc15989"/>
      <w:bookmarkStart w:id="371" w:name="_Toc9185"/>
      <w:bookmarkStart w:id="372" w:name="_Toc2384"/>
      <w:bookmarkStart w:id="373" w:name="_Toc15924"/>
      <w:bookmarkStart w:id="374" w:name="_Toc18626"/>
      <w:bookmarkStart w:id="375" w:name="_Toc26482"/>
      <w:r>
        <w:rPr>
          <w:rFonts w:hint="eastAsia" w:ascii="宋体" w:hAnsi="宋体" w:eastAsia="宋体" w:cs="宋体"/>
          <w:color w:val="auto"/>
          <w:sz w:val="24"/>
          <w:highlight w:val="none"/>
          <w:lang w:eastAsia="zh-CN"/>
        </w:rPr>
        <w:t>6.2 评审</w:t>
      </w:r>
      <w:bookmarkEnd w:id="368"/>
      <w:bookmarkEnd w:id="369"/>
      <w:bookmarkEnd w:id="370"/>
      <w:bookmarkEnd w:id="371"/>
      <w:bookmarkEnd w:id="372"/>
      <w:bookmarkEnd w:id="373"/>
      <w:bookmarkEnd w:id="374"/>
      <w:bookmarkEnd w:id="375"/>
    </w:p>
    <w:p w14:paraId="34F0E8DE">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1922573E">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5579A566">
      <w:pPr>
        <w:pStyle w:val="3"/>
        <w:spacing w:before="0" w:after="0" w:line="360" w:lineRule="auto"/>
        <w:rPr>
          <w:rFonts w:ascii="宋体" w:hAnsi="宋体" w:eastAsia="宋体" w:cs="宋体"/>
          <w:color w:val="auto"/>
          <w:sz w:val="28"/>
          <w:szCs w:val="28"/>
          <w:highlight w:val="none"/>
          <w:lang w:eastAsia="zh-CN"/>
        </w:rPr>
      </w:pPr>
      <w:bookmarkStart w:id="376" w:name="_Toc29767"/>
      <w:bookmarkStart w:id="377" w:name="_Toc22807"/>
      <w:bookmarkStart w:id="378" w:name="_Toc22194"/>
      <w:bookmarkStart w:id="379" w:name="_Toc1132"/>
      <w:bookmarkStart w:id="380" w:name="_Toc16563"/>
      <w:bookmarkStart w:id="381" w:name="_Toc13889"/>
      <w:bookmarkStart w:id="382" w:name="_Toc32647"/>
      <w:bookmarkStart w:id="383" w:name="_Toc21753"/>
      <w:r>
        <w:rPr>
          <w:rFonts w:hint="eastAsia" w:ascii="宋体" w:hAnsi="宋体" w:eastAsia="宋体" w:cs="宋体"/>
          <w:color w:val="auto"/>
          <w:sz w:val="28"/>
          <w:szCs w:val="28"/>
          <w:highlight w:val="none"/>
          <w:lang w:eastAsia="zh-CN"/>
        </w:rPr>
        <w:t>7 合同授予</w:t>
      </w:r>
      <w:bookmarkEnd w:id="376"/>
      <w:bookmarkEnd w:id="377"/>
      <w:bookmarkEnd w:id="378"/>
      <w:bookmarkEnd w:id="379"/>
      <w:bookmarkEnd w:id="380"/>
      <w:bookmarkEnd w:id="381"/>
      <w:bookmarkEnd w:id="382"/>
      <w:bookmarkEnd w:id="383"/>
    </w:p>
    <w:p w14:paraId="36CB2145">
      <w:pPr>
        <w:pStyle w:val="4"/>
        <w:spacing w:before="0" w:after="0" w:line="360" w:lineRule="auto"/>
        <w:rPr>
          <w:rFonts w:ascii="宋体" w:hAnsi="宋体" w:eastAsia="宋体" w:cs="宋体"/>
          <w:color w:val="auto"/>
          <w:sz w:val="24"/>
          <w:highlight w:val="none"/>
          <w:lang w:eastAsia="zh-CN"/>
        </w:rPr>
      </w:pPr>
      <w:bookmarkStart w:id="384" w:name="_Toc11515"/>
      <w:bookmarkStart w:id="385" w:name="_Toc27342"/>
      <w:bookmarkStart w:id="386" w:name="_Toc12998"/>
      <w:bookmarkStart w:id="387" w:name="_Toc4462"/>
      <w:bookmarkStart w:id="388" w:name="_Toc27938"/>
      <w:bookmarkStart w:id="389" w:name="_Toc22909"/>
      <w:bookmarkStart w:id="390" w:name="_Toc24777"/>
      <w:bookmarkStart w:id="391" w:name="_Toc12908"/>
      <w:r>
        <w:rPr>
          <w:rFonts w:hint="eastAsia" w:ascii="宋体" w:hAnsi="宋体" w:eastAsia="宋体" w:cs="宋体"/>
          <w:color w:val="auto"/>
          <w:sz w:val="24"/>
          <w:highlight w:val="none"/>
          <w:lang w:eastAsia="zh-CN"/>
        </w:rPr>
        <w:t>7.1 候选成交供应商履约能力核查</w:t>
      </w:r>
      <w:bookmarkEnd w:id="384"/>
      <w:bookmarkEnd w:id="385"/>
      <w:r>
        <w:rPr>
          <w:rFonts w:hint="eastAsia" w:ascii="宋体" w:hAnsi="宋体" w:eastAsia="宋体" w:cs="宋体"/>
          <w:color w:val="auto"/>
          <w:sz w:val="24"/>
          <w:highlight w:val="none"/>
          <w:lang w:eastAsia="zh-CN"/>
        </w:rPr>
        <w:t>（如有）</w:t>
      </w:r>
      <w:bookmarkEnd w:id="386"/>
      <w:bookmarkEnd w:id="387"/>
      <w:bookmarkEnd w:id="388"/>
      <w:bookmarkEnd w:id="389"/>
      <w:bookmarkEnd w:id="390"/>
      <w:bookmarkEnd w:id="391"/>
    </w:p>
    <w:p w14:paraId="29C822BE">
      <w:pPr>
        <w:pStyle w:val="26"/>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7DE9A238">
      <w:pPr>
        <w:pStyle w:val="4"/>
        <w:spacing w:before="0" w:after="0" w:line="360" w:lineRule="auto"/>
        <w:rPr>
          <w:rFonts w:ascii="宋体" w:hAnsi="宋体" w:eastAsia="宋体" w:cs="宋体"/>
          <w:color w:val="auto"/>
          <w:sz w:val="24"/>
          <w:highlight w:val="none"/>
          <w:lang w:eastAsia="zh-CN"/>
        </w:rPr>
      </w:pPr>
      <w:bookmarkStart w:id="392" w:name="_Toc15097"/>
      <w:bookmarkStart w:id="393" w:name="_Toc30173"/>
      <w:bookmarkStart w:id="394" w:name="_Toc16984"/>
      <w:bookmarkStart w:id="395" w:name="_Toc23497"/>
      <w:bookmarkStart w:id="396" w:name="_Toc12178"/>
      <w:bookmarkStart w:id="397" w:name="_Toc1083"/>
      <w:bookmarkStart w:id="398" w:name="_Toc8207"/>
      <w:bookmarkStart w:id="399" w:name="_Toc31054"/>
      <w:r>
        <w:rPr>
          <w:rFonts w:hint="eastAsia" w:ascii="宋体" w:hAnsi="宋体" w:eastAsia="宋体" w:cs="宋体"/>
          <w:color w:val="auto"/>
          <w:sz w:val="24"/>
          <w:highlight w:val="none"/>
          <w:lang w:eastAsia="zh-CN"/>
        </w:rPr>
        <w:t>7.2 确定成交供应商</w:t>
      </w:r>
      <w:bookmarkEnd w:id="392"/>
      <w:bookmarkEnd w:id="393"/>
      <w:bookmarkEnd w:id="394"/>
      <w:bookmarkEnd w:id="395"/>
      <w:bookmarkEnd w:id="396"/>
      <w:bookmarkEnd w:id="397"/>
      <w:bookmarkEnd w:id="398"/>
      <w:bookmarkEnd w:id="399"/>
    </w:p>
    <w:p w14:paraId="07013E53">
      <w:pPr>
        <w:pStyle w:val="26"/>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55C0B2EB">
      <w:pPr>
        <w:pStyle w:val="4"/>
        <w:spacing w:before="0" w:after="0" w:line="360" w:lineRule="auto"/>
        <w:rPr>
          <w:rFonts w:ascii="宋体" w:hAnsi="宋体" w:eastAsia="宋体" w:cs="宋体"/>
          <w:color w:val="auto"/>
          <w:sz w:val="24"/>
          <w:highlight w:val="none"/>
          <w:lang w:eastAsia="zh-CN"/>
        </w:rPr>
      </w:pPr>
      <w:bookmarkStart w:id="400" w:name="_Toc28729"/>
      <w:bookmarkStart w:id="401" w:name="_Toc17634"/>
      <w:bookmarkStart w:id="402" w:name="_Toc21253"/>
      <w:bookmarkStart w:id="403" w:name="_Toc20189"/>
      <w:bookmarkStart w:id="404" w:name="_Toc24060"/>
      <w:bookmarkStart w:id="405" w:name="_Toc31624"/>
      <w:bookmarkStart w:id="406" w:name="_Toc10952"/>
      <w:bookmarkStart w:id="407" w:name="_Toc26370"/>
      <w:r>
        <w:rPr>
          <w:rFonts w:hint="eastAsia" w:ascii="宋体" w:hAnsi="宋体" w:eastAsia="宋体" w:cs="宋体"/>
          <w:color w:val="auto"/>
          <w:sz w:val="24"/>
          <w:highlight w:val="none"/>
          <w:lang w:eastAsia="zh-CN"/>
        </w:rPr>
        <w:t>7.3 发布成交结果公告</w:t>
      </w:r>
      <w:bookmarkEnd w:id="400"/>
      <w:bookmarkEnd w:id="401"/>
      <w:bookmarkEnd w:id="402"/>
      <w:bookmarkEnd w:id="403"/>
      <w:bookmarkEnd w:id="404"/>
      <w:bookmarkEnd w:id="405"/>
      <w:bookmarkEnd w:id="406"/>
      <w:bookmarkEnd w:id="407"/>
    </w:p>
    <w:p w14:paraId="5C9CC71F">
      <w:pPr>
        <w:pStyle w:val="26"/>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058FE3BB">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7C202CE2">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7966E3E4">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7B41A387">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202B5C12">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3A77D2EA">
      <w:pPr>
        <w:pStyle w:val="4"/>
        <w:spacing w:before="0" w:after="0" w:line="360" w:lineRule="auto"/>
        <w:rPr>
          <w:rFonts w:ascii="宋体" w:hAnsi="宋体" w:eastAsia="宋体" w:cs="宋体"/>
          <w:color w:val="auto"/>
          <w:sz w:val="24"/>
          <w:highlight w:val="none"/>
          <w:lang w:eastAsia="zh-CN"/>
        </w:rPr>
      </w:pPr>
      <w:bookmarkStart w:id="408" w:name="_Toc13892"/>
      <w:bookmarkStart w:id="409" w:name="_Toc22984"/>
      <w:bookmarkStart w:id="410" w:name="_Toc25225"/>
      <w:bookmarkStart w:id="411" w:name="_Toc18844"/>
      <w:bookmarkStart w:id="412" w:name="_Toc2791"/>
      <w:bookmarkStart w:id="413" w:name="_Toc32573"/>
      <w:bookmarkStart w:id="414" w:name="_Toc31342"/>
      <w:r>
        <w:rPr>
          <w:rFonts w:hint="eastAsia" w:ascii="宋体" w:hAnsi="宋体" w:eastAsia="宋体" w:cs="宋体"/>
          <w:color w:val="auto"/>
          <w:sz w:val="24"/>
          <w:highlight w:val="none"/>
          <w:lang w:eastAsia="zh-CN"/>
        </w:rPr>
        <w:t>7.4 发出成交通知书</w:t>
      </w:r>
      <w:bookmarkEnd w:id="408"/>
      <w:bookmarkEnd w:id="409"/>
      <w:bookmarkEnd w:id="410"/>
      <w:bookmarkEnd w:id="411"/>
      <w:bookmarkEnd w:id="412"/>
      <w:bookmarkEnd w:id="413"/>
      <w:bookmarkEnd w:id="414"/>
    </w:p>
    <w:p w14:paraId="21E33393">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243E5CB4">
      <w:pPr>
        <w:pStyle w:val="4"/>
        <w:spacing w:before="0" w:after="0" w:line="360" w:lineRule="auto"/>
        <w:rPr>
          <w:rFonts w:ascii="宋体" w:hAnsi="宋体" w:eastAsia="宋体" w:cs="宋体"/>
          <w:color w:val="auto"/>
          <w:sz w:val="24"/>
          <w:highlight w:val="none"/>
          <w:lang w:eastAsia="zh-CN"/>
        </w:rPr>
      </w:pPr>
      <w:bookmarkStart w:id="415" w:name="_Toc26855"/>
      <w:bookmarkStart w:id="416" w:name="_Toc7628"/>
      <w:bookmarkStart w:id="417" w:name="_Toc14303"/>
      <w:bookmarkStart w:id="418" w:name="_Toc2722"/>
      <w:bookmarkStart w:id="419" w:name="_Toc18547"/>
      <w:bookmarkStart w:id="420" w:name="_Toc26816"/>
      <w:bookmarkStart w:id="421" w:name="_Toc2049"/>
      <w:bookmarkStart w:id="422" w:name="_Toc15345"/>
      <w:r>
        <w:rPr>
          <w:rFonts w:hint="eastAsia" w:ascii="宋体" w:hAnsi="宋体" w:eastAsia="宋体" w:cs="宋体"/>
          <w:color w:val="auto"/>
          <w:sz w:val="24"/>
          <w:highlight w:val="none"/>
          <w:lang w:eastAsia="zh-CN"/>
        </w:rPr>
        <w:t>7.5 履约保证金</w:t>
      </w:r>
      <w:bookmarkEnd w:id="415"/>
      <w:bookmarkEnd w:id="416"/>
      <w:bookmarkEnd w:id="417"/>
      <w:bookmarkEnd w:id="418"/>
      <w:bookmarkEnd w:id="419"/>
      <w:bookmarkEnd w:id="420"/>
      <w:bookmarkEnd w:id="421"/>
      <w:bookmarkEnd w:id="422"/>
    </w:p>
    <w:p w14:paraId="0777381E">
      <w:pPr>
        <w:pStyle w:val="26"/>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03B07865">
      <w:pPr>
        <w:pStyle w:val="4"/>
        <w:spacing w:before="0" w:after="0" w:line="360" w:lineRule="auto"/>
        <w:rPr>
          <w:rFonts w:ascii="宋体" w:hAnsi="宋体" w:eastAsia="宋体" w:cs="宋体"/>
          <w:color w:val="auto"/>
          <w:sz w:val="24"/>
          <w:highlight w:val="none"/>
          <w:lang w:eastAsia="zh-CN"/>
        </w:rPr>
      </w:pPr>
      <w:bookmarkStart w:id="423" w:name="_Toc6358"/>
      <w:bookmarkStart w:id="424" w:name="_Toc25132"/>
      <w:bookmarkStart w:id="425" w:name="_Toc29942"/>
      <w:bookmarkStart w:id="426" w:name="_Toc27586"/>
      <w:bookmarkStart w:id="427" w:name="_Toc22342"/>
      <w:bookmarkStart w:id="428" w:name="_Toc4083"/>
      <w:bookmarkStart w:id="429" w:name="_Toc15232"/>
      <w:bookmarkStart w:id="430" w:name="_Toc21202"/>
      <w:r>
        <w:rPr>
          <w:rFonts w:hint="eastAsia" w:ascii="宋体" w:hAnsi="宋体" w:eastAsia="宋体" w:cs="宋体"/>
          <w:color w:val="auto"/>
          <w:sz w:val="24"/>
          <w:highlight w:val="none"/>
          <w:lang w:eastAsia="zh-CN"/>
        </w:rPr>
        <w:t>7.6 签订合同</w:t>
      </w:r>
      <w:bookmarkEnd w:id="423"/>
      <w:bookmarkEnd w:id="424"/>
      <w:bookmarkEnd w:id="425"/>
      <w:bookmarkEnd w:id="426"/>
      <w:bookmarkEnd w:id="427"/>
      <w:bookmarkEnd w:id="428"/>
      <w:bookmarkEnd w:id="429"/>
      <w:bookmarkEnd w:id="430"/>
    </w:p>
    <w:p w14:paraId="24077596">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4D36CC7D">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4A4FBED0">
      <w:pPr>
        <w:pStyle w:val="26"/>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7057FE83">
      <w:pPr>
        <w:pStyle w:val="4"/>
        <w:spacing w:before="0" w:after="0" w:line="360" w:lineRule="auto"/>
        <w:rPr>
          <w:rFonts w:ascii="宋体" w:hAnsi="宋体" w:eastAsia="宋体" w:cs="宋体"/>
          <w:color w:val="auto"/>
          <w:sz w:val="24"/>
          <w:highlight w:val="none"/>
          <w:lang w:eastAsia="zh-CN"/>
        </w:rPr>
      </w:pPr>
      <w:bookmarkStart w:id="431" w:name="_Toc151"/>
      <w:bookmarkStart w:id="432" w:name="_Toc15761"/>
      <w:bookmarkStart w:id="433" w:name="_Toc23233"/>
      <w:bookmarkStart w:id="434" w:name="_Toc16700"/>
      <w:bookmarkStart w:id="435" w:name="_Toc19698"/>
      <w:bookmarkStart w:id="436" w:name="_Toc17161"/>
      <w:bookmarkStart w:id="437" w:name="_Toc11867"/>
      <w:bookmarkStart w:id="438" w:name="_Toc21745"/>
      <w:r>
        <w:rPr>
          <w:rFonts w:hint="eastAsia" w:ascii="宋体" w:hAnsi="宋体" w:eastAsia="宋体" w:cs="宋体"/>
          <w:color w:val="auto"/>
          <w:sz w:val="24"/>
          <w:highlight w:val="none"/>
          <w:lang w:eastAsia="zh-CN"/>
        </w:rPr>
        <w:t>7.7 特殊情形处理</w:t>
      </w:r>
      <w:bookmarkEnd w:id="431"/>
      <w:bookmarkEnd w:id="432"/>
      <w:bookmarkEnd w:id="433"/>
      <w:bookmarkEnd w:id="434"/>
      <w:bookmarkEnd w:id="435"/>
      <w:bookmarkEnd w:id="436"/>
      <w:bookmarkEnd w:id="437"/>
      <w:bookmarkEnd w:id="438"/>
    </w:p>
    <w:p w14:paraId="7ACBD655">
      <w:pPr>
        <w:pStyle w:val="26"/>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78EA66B3">
      <w:pPr>
        <w:pStyle w:val="3"/>
        <w:spacing w:before="0" w:after="0" w:line="360" w:lineRule="auto"/>
        <w:rPr>
          <w:rFonts w:ascii="宋体" w:hAnsi="宋体" w:eastAsia="宋体" w:cs="宋体"/>
          <w:color w:val="auto"/>
          <w:sz w:val="28"/>
          <w:szCs w:val="28"/>
          <w:highlight w:val="none"/>
          <w:lang w:eastAsia="zh-CN"/>
        </w:rPr>
      </w:pPr>
      <w:bookmarkStart w:id="439" w:name="_Toc12348"/>
      <w:bookmarkStart w:id="440" w:name="_Toc23851"/>
      <w:bookmarkStart w:id="441" w:name="_Toc23970"/>
      <w:bookmarkStart w:id="442" w:name="_Toc2350"/>
      <w:bookmarkStart w:id="443" w:name="_Toc17996"/>
      <w:bookmarkStart w:id="444" w:name="_Toc24100"/>
      <w:bookmarkStart w:id="445" w:name="_Toc26228"/>
      <w:bookmarkStart w:id="446" w:name="_Toc13451"/>
      <w:r>
        <w:rPr>
          <w:rFonts w:hint="eastAsia" w:ascii="宋体" w:hAnsi="宋体" w:eastAsia="宋体" w:cs="宋体"/>
          <w:color w:val="auto"/>
          <w:sz w:val="28"/>
          <w:szCs w:val="28"/>
          <w:highlight w:val="none"/>
          <w:lang w:eastAsia="zh-CN"/>
        </w:rPr>
        <w:t>8 异议</w:t>
      </w:r>
      <w:bookmarkEnd w:id="439"/>
      <w:bookmarkEnd w:id="440"/>
      <w:bookmarkEnd w:id="441"/>
      <w:bookmarkEnd w:id="442"/>
      <w:bookmarkEnd w:id="443"/>
      <w:bookmarkEnd w:id="444"/>
      <w:bookmarkEnd w:id="445"/>
      <w:bookmarkEnd w:id="446"/>
    </w:p>
    <w:p w14:paraId="5372C98D">
      <w:pPr>
        <w:pStyle w:val="4"/>
        <w:spacing w:before="0" w:after="0" w:line="360" w:lineRule="auto"/>
        <w:rPr>
          <w:rFonts w:ascii="宋体" w:hAnsi="宋体" w:eastAsia="宋体" w:cs="宋体"/>
          <w:color w:val="auto"/>
          <w:sz w:val="24"/>
          <w:highlight w:val="none"/>
          <w:lang w:eastAsia="zh-CN"/>
        </w:rPr>
      </w:pPr>
      <w:bookmarkStart w:id="447" w:name="_Toc26193"/>
      <w:bookmarkStart w:id="448" w:name="_Toc3201"/>
      <w:bookmarkStart w:id="449" w:name="_Toc8728"/>
      <w:bookmarkStart w:id="450" w:name="_Toc22223"/>
      <w:bookmarkStart w:id="451" w:name="_Toc31037"/>
      <w:bookmarkStart w:id="452" w:name="_Toc26444"/>
      <w:bookmarkStart w:id="453" w:name="_Toc32244"/>
      <w:bookmarkStart w:id="454" w:name="_Toc6331"/>
      <w:r>
        <w:rPr>
          <w:rFonts w:hint="eastAsia" w:ascii="宋体" w:hAnsi="宋体" w:eastAsia="宋体" w:cs="宋体"/>
          <w:color w:val="auto"/>
          <w:sz w:val="24"/>
          <w:highlight w:val="none"/>
          <w:lang w:eastAsia="zh-CN"/>
        </w:rPr>
        <w:t>8.1 提出异议</w:t>
      </w:r>
      <w:bookmarkEnd w:id="447"/>
      <w:bookmarkEnd w:id="448"/>
      <w:bookmarkEnd w:id="449"/>
      <w:bookmarkEnd w:id="450"/>
      <w:bookmarkEnd w:id="451"/>
      <w:bookmarkEnd w:id="452"/>
      <w:bookmarkEnd w:id="453"/>
      <w:bookmarkEnd w:id="454"/>
    </w:p>
    <w:p w14:paraId="75AB0F0B">
      <w:pPr>
        <w:pStyle w:val="26"/>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3E6D1D9F">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7B1623B7">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1B652436">
      <w:pPr>
        <w:pStyle w:val="26"/>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122AE17E">
      <w:pPr>
        <w:pStyle w:val="4"/>
        <w:spacing w:before="0" w:after="0" w:line="360" w:lineRule="auto"/>
        <w:rPr>
          <w:rFonts w:ascii="宋体" w:hAnsi="宋体" w:eastAsia="宋体" w:cs="宋体"/>
          <w:color w:val="auto"/>
          <w:sz w:val="24"/>
          <w:highlight w:val="none"/>
          <w:lang w:eastAsia="zh-CN"/>
        </w:rPr>
      </w:pPr>
      <w:bookmarkStart w:id="455" w:name="_Toc31190"/>
      <w:bookmarkStart w:id="456" w:name="_Toc12113"/>
      <w:bookmarkStart w:id="457" w:name="_Toc18594"/>
      <w:bookmarkStart w:id="458" w:name="_Toc22741"/>
      <w:bookmarkStart w:id="459" w:name="_Toc13908"/>
      <w:bookmarkStart w:id="460" w:name="_Toc15001"/>
      <w:bookmarkStart w:id="461" w:name="_Toc17961"/>
      <w:bookmarkStart w:id="462" w:name="_Toc28494"/>
      <w:r>
        <w:rPr>
          <w:rFonts w:hint="eastAsia" w:ascii="宋体" w:hAnsi="宋体" w:eastAsia="宋体" w:cs="宋体"/>
          <w:color w:val="auto"/>
          <w:sz w:val="24"/>
          <w:highlight w:val="none"/>
          <w:lang w:eastAsia="zh-CN"/>
        </w:rPr>
        <w:t>8.2 异议处理</w:t>
      </w:r>
      <w:bookmarkEnd w:id="455"/>
      <w:bookmarkEnd w:id="456"/>
      <w:bookmarkEnd w:id="457"/>
      <w:bookmarkEnd w:id="458"/>
      <w:bookmarkEnd w:id="459"/>
      <w:bookmarkEnd w:id="460"/>
      <w:bookmarkEnd w:id="461"/>
      <w:bookmarkEnd w:id="462"/>
    </w:p>
    <w:p w14:paraId="12196941">
      <w:pPr>
        <w:pStyle w:val="26"/>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73E7AB37">
      <w:pPr>
        <w:pStyle w:val="26"/>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19A05D8F">
      <w:pPr>
        <w:pStyle w:val="3"/>
        <w:spacing w:before="0" w:after="0" w:line="360" w:lineRule="auto"/>
        <w:rPr>
          <w:rFonts w:ascii="宋体" w:hAnsi="宋体" w:eastAsia="宋体" w:cs="宋体"/>
          <w:color w:val="auto"/>
          <w:sz w:val="28"/>
          <w:szCs w:val="28"/>
          <w:highlight w:val="none"/>
          <w:lang w:eastAsia="zh-CN"/>
        </w:rPr>
      </w:pPr>
      <w:bookmarkStart w:id="463" w:name="_Toc23758"/>
      <w:bookmarkStart w:id="464" w:name="_Toc9142"/>
      <w:bookmarkStart w:id="465" w:name="_Toc7799"/>
      <w:bookmarkStart w:id="466" w:name="_Toc18836"/>
      <w:bookmarkStart w:id="467" w:name="_Toc27073"/>
      <w:bookmarkStart w:id="468" w:name="_Toc20218"/>
      <w:bookmarkStart w:id="469" w:name="_Toc10918"/>
      <w:bookmarkStart w:id="470" w:name="_Toc13282"/>
      <w:r>
        <w:rPr>
          <w:rFonts w:hint="eastAsia" w:ascii="宋体" w:hAnsi="宋体" w:eastAsia="宋体" w:cs="宋体"/>
          <w:color w:val="auto"/>
          <w:sz w:val="28"/>
          <w:szCs w:val="28"/>
          <w:highlight w:val="none"/>
          <w:lang w:eastAsia="zh-CN"/>
        </w:rPr>
        <w:t>9 纪律要求</w:t>
      </w:r>
      <w:bookmarkEnd w:id="463"/>
      <w:bookmarkEnd w:id="464"/>
      <w:bookmarkEnd w:id="465"/>
      <w:bookmarkEnd w:id="466"/>
      <w:bookmarkEnd w:id="467"/>
      <w:bookmarkEnd w:id="468"/>
      <w:bookmarkEnd w:id="469"/>
      <w:bookmarkEnd w:id="470"/>
    </w:p>
    <w:p w14:paraId="3832051A">
      <w:pPr>
        <w:pStyle w:val="4"/>
        <w:spacing w:before="0" w:after="0" w:line="360" w:lineRule="auto"/>
        <w:rPr>
          <w:rFonts w:ascii="宋体" w:hAnsi="宋体" w:eastAsia="宋体" w:cs="宋体"/>
          <w:color w:val="auto"/>
          <w:sz w:val="24"/>
          <w:highlight w:val="none"/>
          <w:lang w:eastAsia="zh-CN"/>
        </w:rPr>
      </w:pPr>
      <w:bookmarkStart w:id="471" w:name="_Toc19512"/>
      <w:bookmarkStart w:id="472" w:name="_Toc13945"/>
      <w:bookmarkStart w:id="473" w:name="_Toc15579"/>
      <w:bookmarkStart w:id="474" w:name="_Toc2436"/>
      <w:bookmarkStart w:id="475" w:name="_Toc7365"/>
      <w:bookmarkStart w:id="476" w:name="_Toc7266"/>
      <w:bookmarkStart w:id="477" w:name="_Toc16911"/>
      <w:bookmarkStart w:id="478" w:name="_Toc21817"/>
      <w:r>
        <w:rPr>
          <w:rFonts w:hint="eastAsia" w:ascii="宋体" w:hAnsi="宋体" w:eastAsia="宋体" w:cs="宋体"/>
          <w:color w:val="auto"/>
          <w:sz w:val="24"/>
          <w:highlight w:val="none"/>
          <w:lang w:eastAsia="zh-CN"/>
        </w:rPr>
        <w:t>9.1 对采购人的纪律要求</w:t>
      </w:r>
      <w:bookmarkEnd w:id="471"/>
      <w:bookmarkEnd w:id="472"/>
      <w:bookmarkEnd w:id="473"/>
      <w:bookmarkEnd w:id="474"/>
      <w:bookmarkEnd w:id="475"/>
      <w:bookmarkEnd w:id="476"/>
      <w:bookmarkEnd w:id="477"/>
      <w:bookmarkEnd w:id="478"/>
    </w:p>
    <w:p w14:paraId="71FA7B3A">
      <w:pPr>
        <w:pStyle w:val="26"/>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31565688">
      <w:pPr>
        <w:pStyle w:val="4"/>
        <w:spacing w:before="0" w:after="0" w:line="360" w:lineRule="auto"/>
        <w:rPr>
          <w:rFonts w:ascii="宋体" w:hAnsi="宋体" w:eastAsia="宋体" w:cs="宋体"/>
          <w:color w:val="auto"/>
          <w:sz w:val="24"/>
          <w:highlight w:val="none"/>
          <w:lang w:eastAsia="zh-CN"/>
        </w:rPr>
      </w:pPr>
      <w:bookmarkStart w:id="479" w:name="_Toc14170"/>
      <w:bookmarkStart w:id="480" w:name="_Toc3600"/>
      <w:bookmarkStart w:id="481" w:name="_Toc2657"/>
      <w:bookmarkStart w:id="482" w:name="_Toc24091"/>
      <w:bookmarkStart w:id="483" w:name="_Toc8154"/>
      <w:bookmarkStart w:id="484" w:name="_Toc20213"/>
      <w:bookmarkStart w:id="485" w:name="_Toc8594"/>
      <w:bookmarkStart w:id="486" w:name="_Toc26648"/>
      <w:r>
        <w:rPr>
          <w:rFonts w:hint="eastAsia" w:ascii="宋体" w:hAnsi="宋体" w:eastAsia="宋体" w:cs="宋体"/>
          <w:color w:val="auto"/>
          <w:sz w:val="24"/>
          <w:highlight w:val="none"/>
          <w:lang w:eastAsia="zh-CN"/>
        </w:rPr>
        <w:t>9.2 对供应商的纪律要求</w:t>
      </w:r>
      <w:bookmarkEnd w:id="479"/>
      <w:bookmarkEnd w:id="480"/>
      <w:bookmarkEnd w:id="481"/>
      <w:bookmarkEnd w:id="482"/>
      <w:bookmarkEnd w:id="483"/>
      <w:bookmarkEnd w:id="484"/>
      <w:bookmarkEnd w:id="485"/>
      <w:bookmarkEnd w:id="486"/>
    </w:p>
    <w:p w14:paraId="58427FFD">
      <w:pPr>
        <w:pStyle w:val="26"/>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0A34EBEC">
      <w:pPr>
        <w:pStyle w:val="4"/>
        <w:spacing w:before="0" w:after="0" w:line="360" w:lineRule="auto"/>
        <w:rPr>
          <w:rFonts w:ascii="宋体" w:hAnsi="宋体" w:eastAsia="宋体" w:cs="宋体"/>
          <w:color w:val="auto"/>
          <w:sz w:val="24"/>
          <w:highlight w:val="none"/>
          <w:lang w:eastAsia="zh-CN"/>
        </w:rPr>
      </w:pPr>
      <w:bookmarkStart w:id="487" w:name="_Toc32646"/>
      <w:bookmarkStart w:id="488" w:name="_Toc22804"/>
      <w:bookmarkStart w:id="489" w:name="_Toc21091"/>
      <w:bookmarkStart w:id="490" w:name="_Toc721"/>
      <w:bookmarkStart w:id="491" w:name="_Toc21838"/>
      <w:bookmarkStart w:id="492" w:name="_Toc11056"/>
      <w:bookmarkStart w:id="493" w:name="_Toc828"/>
      <w:bookmarkStart w:id="494" w:name="_Toc15305"/>
      <w:r>
        <w:rPr>
          <w:rFonts w:hint="eastAsia" w:ascii="宋体" w:hAnsi="宋体" w:eastAsia="宋体" w:cs="宋体"/>
          <w:color w:val="auto"/>
          <w:sz w:val="24"/>
          <w:highlight w:val="none"/>
          <w:lang w:eastAsia="zh-CN"/>
        </w:rPr>
        <w:t>9.3 对评审小组成员的纪律要求</w:t>
      </w:r>
      <w:bookmarkEnd w:id="487"/>
      <w:bookmarkEnd w:id="488"/>
      <w:bookmarkEnd w:id="489"/>
      <w:bookmarkEnd w:id="490"/>
      <w:bookmarkEnd w:id="491"/>
      <w:bookmarkEnd w:id="492"/>
      <w:bookmarkEnd w:id="493"/>
      <w:bookmarkEnd w:id="494"/>
    </w:p>
    <w:p w14:paraId="2B4B7C80">
      <w:pPr>
        <w:pStyle w:val="26"/>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09F40415">
      <w:pPr>
        <w:pStyle w:val="4"/>
        <w:spacing w:before="0" w:after="0" w:line="360" w:lineRule="auto"/>
        <w:rPr>
          <w:rFonts w:ascii="宋体" w:hAnsi="宋体" w:eastAsia="宋体" w:cs="宋体"/>
          <w:color w:val="auto"/>
          <w:sz w:val="24"/>
          <w:highlight w:val="none"/>
          <w:lang w:eastAsia="zh-CN"/>
        </w:rPr>
      </w:pPr>
      <w:bookmarkStart w:id="495" w:name="_Toc27781"/>
      <w:bookmarkStart w:id="496" w:name="_Toc5893"/>
      <w:bookmarkStart w:id="497" w:name="_Toc1080"/>
      <w:bookmarkStart w:id="498" w:name="_Toc20089"/>
      <w:bookmarkStart w:id="499" w:name="_Toc19799"/>
      <w:bookmarkStart w:id="500" w:name="_Toc4422"/>
      <w:bookmarkStart w:id="501" w:name="_Toc22780"/>
      <w:bookmarkStart w:id="502" w:name="_Toc20538"/>
      <w:r>
        <w:rPr>
          <w:rFonts w:hint="eastAsia" w:ascii="宋体" w:hAnsi="宋体" w:eastAsia="宋体" w:cs="宋体"/>
          <w:color w:val="auto"/>
          <w:sz w:val="24"/>
          <w:highlight w:val="none"/>
          <w:lang w:eastAsia="zh-CN"/>
        </w:rPr>
        <w:t>9.4 对与询比活动有关的工作人员的纪律要求</w:t>
      </w:r>
      <w:bookmarkEnd w:id="495"/>
      <w:bookmarkEnd w:id="496"/>
      <w:bookmarkEnd w:id="497"/>
      <w:bookmarkEnd w:id="498"/>
      <w:bookmarkEnd w:id="499"/>
      <w:bookmarkEnd w:id="500"/>
      <w:bookmarkEnd w:id="501"/>
      <w:bookmarkEnd w:id="502"/>
    </w:p>
    <w:p w14:paraId="714D5B57">
      <w:pPr>
        <w:pStyle w:val="26"/>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3FB5FDE9">
      <w:pPr>
        <w:pStyle w:val="3"/>
        <w:spacing w:before="0" w:after="0" w:line="360" w:lineRule="auto"/>
        <w:rPr>
          <w:rFonts w:ascii="宋体" w:hAnsi="宋体" w:eastAsia="宋体" w:cs="宋体"/>
          <w:color w:val="auto"/>
          <w:sz w:val="28"/>
          <w:szCs w:val="28"/>
          <w:highlight w:val="none"/>
          <w:lang w:eastAsia="zh-CN"/>
        </w:rPr>
      </w:pPr>
      <w:bookmarkStart w:id="503" w:name="_Toc19365"/>
      <w:bookmarkStart w:id="504" w:name="_Toc17703"/>
      <w:bookmarkStart w:id="505" w:name="_Toc13071"/>
      <w:bookmarkStart w:id="506" w:name="_Toc29564"/>
      <w:bookmarkStart w:id="507" w:name="_Toc21562"/>
      <w:bookmarkStart w:id="508" w:name="_Toc17724"/>
      <w:bookmarkStart w:id="509" w:name="_Toc13143"/>
      <w:bookmarkStart w:id="510" w:name="_Toc3131"/>
      <w:r>
        <w:rPr>
          <w:rFonts w:hint="eastAsia" w:ascii="宋体" w:hAnsi="宋体" w:eastAsia="宋体" w:cs="宋体"/>
          <w:color w:val="auto"/>
          <w:sz w:val="28"/>
          <w:szCs w:val="28"/>
          <w:highlight w:val="none"/>
          <w:lang w:eastAsia="zh-CN"/>
        </w:rPr>
        <w:t>10 需要补充的其他内容</w:t>
      </w:r>
      <w:bookmarkEnd w:id="503"/>
      <w:bookmarkEnd w:id="504"/>
      <w:bookmarkEnd w:id="505"/>
      <w:bookmarkEnd w:id="506"/>
      <w:bookmarkEnd w:id="507"/>
      <w:bookmarkEnd w:id="508"/>
      <w:bookmarkEnd w:id="509"/>
      <w:bookmarkEnd w:id="510"/>
    </w:p>
    <w:p w14:paraId="43DA9D4D">
      <w:pPr>
        <w:pStyle w:val="4"/>
        <w:spacing w:before="0" w:after="0" w:line="360" w:lineRule="auto"/>
        <w:rPr>
          <w:rFonts w:ascii="宋体" w:hAnsi="宋体" w:eastAsia="宋体" w:cs="宋体"/>
          <w:color w:val="auto"/>
          <w:sz w:val="24"/>
          <w:highlight w:val="none"/>
          <w:lang w:eastAsia="zh-CN"/>
        </w:rPr>
      </w:pPr>
      <w:bookmarkStart w:id="511" w:name="_Toc19938"/>
      <w:bookmarkStart w:id="512" w:name="_Toc20148"/>
      <w:bookmarkStart w:id="513" w:name="_Toc16852"/>
      <w:bookmarkStart w:id="514" w:name="_Toc26812"/>
      <w:bookmarkStart w:id="515" w:name="_Toc20298"/>
      <w:bookmarkStart w:id="516" w:name="_Toc29264"/>
      <w:bookmarkStart w:id="517" w:name="_Toc23730"/>
      <w:bookmarkStart w:id="518" w:name="_Toc1706"/>
      <w:r>
        <w:rPr>
          <w:rFonts w:hint="eastAsia" w:ascii="宋体" w:hAnsi="宋体" w:eastAsia="宋体" w:cs="宋体"/>
          <w:color w:val="auto"/>
          <w:sz w:val="24"/>
          <w:highlight w:val="none"/>
          <w:lang w:eastAsia="zh-CN"/>
        </w:rPr>
        <w:t>10.1 采购代理服务费</w:t>
      </w:r>
      <w:bookmarkEnd w:id="511"/>
      <w:bookmarkEnd w:id="512"/>
      <w:bookmarkEnd w:id="513"/>
      <w:bookmarkEnd w:id="514"/>
      <w:bookmarkEnd w:id="515"/>
      <w:bookmarkEnd w:id="516"/>
      <w:bookmarkEnd w:id="517"/>
      <w:bookmarkEnd w:id="518"/>
    </w:p>
    <w:p w14:paraId="34D15BA7">
      <w:pPr>
        <w:pStyle w:val="26"/>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5EB5F6D9">
      <w:pPr>
        <w:pStyle w:val="4"/>
        <w:spacing w:before="0" w:after="0" w:line="360" w:lineRule="auto"/>
        <w:rPr>
          <w:rFonts w:ascii="宋体" w:hAnsi="宋体" w:eastAsia="宋体" w:cs="宋体"/>
          <w:color w:val="auto"/>
          <w:sz w:val="24"/>
          <w:highlight w:val="none"/>
          <w:lang w:eastAsia="zh-CN"/>
        </w:rPr>
      </w:pPr>
      <w:bookmarkStart w:id="519" w:name="_Toc3452"/>
      <w:bookmarkStart w:id="520" w:name="_Toc3106"/>
      <w:bookmarkStart w:id="521" w:name="_Toc3953"/>
      <w:bookmarkStart w:id="522" w:name="_Toc24764"/>
      <w:bookmarkStart w:id="523" w:name="_Toc9067"/>
      <w:bookmarkStart w:id="524" w:name="_Toc28106"/>
      <w:bookmarkStart w:id="525" w:name="_Toc13970"/>
      <w:r>
        <w:rPr>
          <w:rFonts w:hint="eastAsia" w:ascii="宋体" w:hAnsi="宋体" w:eastAsia="宋体" w:cs="宋体"/>
          <w:color w:val="auto"/>
          <w:sz w:val="24"/>
          <w:highlight w:val="none"/>
          <w:lang w:eastAsia="zh-CN"/>
        </w:rPr>
        <w:t xml:space="preserve">10.2 </w:t>
      </w:r>
      <w:bookmarkEnd w:id="519"/>
      <w:r>
        <w:rPr>
          <w:rFonts w:hint="eastAsia" w:ascii="宋体" w:hAnsi="宋体" w:eastAsia="宋体" w:cs="宋体"/>
          <w:color w:val="auto"/>
          <w:sz w:val="24"/>
          <w:highlight w:val="none"/>
          <w:lang w:eastAsia="zh-CN"/>
        </w:rPr>
        <w:t>响应无效的情形</w:t>
      </w:r>
      <w:bookmarkEnd w:id="520"/>
      <w:bookmarkEnd w:id="521"/>
      <w:bookmarkEnd w:id="522"/>
      <w:bookmarkEnd w:id="523"/>
      <w:bookmarkEnd w:id="524"/>
      <w:bookmarkEnd w:id="525"/>
    </w:p>
    <w:p w14:paraId="05CBD33A">
      <w:pPr>
        <w:pStyle w:val="26"/>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77731D3A">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16352D03">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110C9825">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2B3584EE">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3F396EDC">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195EC3F1">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638FBC1B">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1C30438F">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029C8012">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48E9F214">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51F8C44E">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4F8FC96A">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5A2EC29F">
      <w:pPr>
        <w:pStyle w:val="26"/>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4EED22CE">
      <w:pPr>
        <w:pStyle w:val="26"/>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7A5D18E4">
      <w:pPr>
        <w:pStyle w:val="26"/>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6090DDC9">
      <w:pPr>
        <w:pStyle w:val="26"/>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309944B5">
      <w:pPr>
        <w:pStyle w:val="26"/>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02EDA1AF">
      <w:pPr>
        <w:pStyle w:val="26"/>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71606673">
      <w:pPr>
        <w:pStyle w:val="26"/>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1A474C9B">
      <w:pPr>
        <w:pStyle w:val="26"/>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3C52A668">
      <w:pPr>
        <w:pStyle w:val="26"/>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49C6C44A">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696522EC">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67F9A1FB">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6EC809C0">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0B2AF65A">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0A3987E1">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5C1E8A85">
      <w:pPr>
        <w:pStyle w:val="4"/>
        <w:spacing w:before="0" w:after="0" w:line="360" w:lineRule="auto"/>
        <w:rPr>
          <w:rFonts w:ascii="宋体" w:hAnsi="宋体" w:eastAsia="宋体" w:cs="宋体"/>
          <w:color w:val="auto"/>
          <w:sz w:val="24"/>
          <w:highlight w:val="none"/>
          <w:lang w:eastAsia="zh-CN"/>
        </w:rPr>
      </w:pPr>
      <w:bookmarkStart w:id="526" w:name="_Toc11840"/>
      <w:bookmarkStart w:id="527" w:name="_Toc29934"/>
      <w:bookmarkStart w:id="528" w:name="_Toc11280"/>
      <w:bookmarkStart w:id="529" w:name="_Toc10123"/>
      <w:bookmarkStart w:id="530" w:name="_Toc12784"/>
      <w:bookmarkStart w:id="531" w:name="_Toc11247"/>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526"/>
      <w:bookmarkEnd w:id="527"/>
      <w:bookmarkEnd w:id="528"/>
      <w:bookmarkEnd w:id="529"/>
      <w:bookmarkEnd w:id="530"/>
      <w:bookmarkEnd w:id="531"/>
    </w:p>
    <w:p w14:paraId="1AB4EA9C">
      <w:pPr>
        <w:pStyle w:val="26"/>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2999116E">
      <w:pPr>
        <w:pStyle w:val="26"/>
        <w:spacing w:line="360" w:lineRule="auto"/>
        <w:ind w:firstLine="480" w:firstLineChars="200"/>
        <w:rPr>
          <w:color w:val="auto"/>
          <w:sz w:val="24"/>
          <w:szCs w:val="24"/>
          <w:highlight w:val="none"/>
          <w:lang w:eastAsia="zh-CN"/>
        </w:rPr>
      </w:pPr>
    </w:p>
    <w:p w14:paraId="703E699F">
      <w:pPr>
        <w:rPr>
          <w:rFonts w:ascii="宋体" w:hAnsi="宋体" w:eastAsia="宋体" w:cs="宋体"/>
          <w:color w:val="auto"/>
          <w:highlight w:val="none"/>
          <w:lang w:eastAsia="zh-CN"/>
        </w:rPr>
      </w:pPr>
      <w:bookmarkStart w:id="532" w:name="_Toc13949"/>
      <w:bookmarkStart w:id="533" w:name="_Toc28448"/>
      <w:r>
        <w:rPr>
          <w:rFonts w:hint="eastAsia" w:ascii="宋体" w:hAnsi="宋体" w:eastAsia="宋体" w:cs="宋体"/>
          <w:color w:val="auto"/>
          <w:highlight w:val="none"/>
          <w:lang w:eastAsia="zh-CN"/>
        </w:rPr>
        <w:br w:type="page"/>
      </w:r>
    </w:p>
    <w:bookmarkEnd w:id="532"/>
    <w:bookmarkEnd w:id="533"/>
    <w:p w14:paraId="2566EF9A">
      <w:pPr>
        <w:pStyle w:val="26"/>
        <w:tabs>
          <w:tab w:val="left" w:pos="950"/>
          <w:tab w:val="left" w:pos="2150"/>
          <w:tab w:val="left" w:pos="3350"/>
        </w:tabs>
        <w:spacing w:line="360" w:lineRule="auto"/>
        <w:ind w:firstLine="0"/>
        <w:rPr>
          <w:color w:val="auto"/>
          <w:sz w:val="52"/>
          <w:szCs w:val="52"/>
          <w:highlight w:val="none"/>
          <w:lang w:val="en-US" w:eastAsia="zh-CN"/>
        </w:rPr>
      </w:pPr>
    </w:p>
    <w:p w14:paraId="79029DB7">
      <w:pPr>
        <w:pStyle w:val="26"/>
        <w:tabs>
          <w:tab w:val="left" w:pos="950"/>
          <w:tab w:val="left" w:pos="2150"/>
          <w:tab w:val="left" w:pos="3350"/>
        </w:tabs>
        <w:spacing w:line="360" w:lineRule="auto"/>
        <w:ind w:firstLine="0"/>
        <w:rPr>
          <w:color w:val="auto"/>
          <w:sz w:val="52"/>
          <w:szCs w:val="52"/>
          <w:highlight w:val="none"/>
          <w:lang w:val="en-US" w:eastAsia="zh-CN"/>
        </w:rPr>
      </w:pPr>
    </w:p>
    <w:p w14:paraId="74696D37">
      <w:pPr>
        <w:pStyle w:val="26"/>
        <w:tabs>
          <w:tab w:val="left" w:pos="950"/>
          <w:tab w:val="left" w:pos="2150"/>
          <w:tab w:val="left" w:pos="3350"/>
        </w:tabs>
        <w:spacing w:line="360" w:lineRule="auto"/>
        <w:ind w:firstLine="0"/>
        <w:rPr>
          <w:color w:val="auto"/>
          <w:sz w:val="52"/>
          <w:szCs w:val="52"/>
          <w:highlight w:val="none"/>
          <w:lang w:val="en-US" w:eastAsia="zh-CN"/>
        </w:rPr>
      </w:pPr>
    </w:p>
    <w:p w14:paraId="0B8FBB03">
      <w:pPr>
        <w:pStyle w:val="26"/>
        <w:tabs>
          <w:tab w:val="left" w:pos="950"/>
          <w:tab w:val="left" w:pos="2150"/>
          <w:tab w:val="left" w:pos="3350"/>
        </w:tabs>
        <w:spacing w:line="360" w:lineRule="auto"/>
        <w:ind w:firstLine="0"/>
        <w:rPr>
          <w:color w:val="auto"/>
          <w:sz w:val="52"/>
          <w:szCs w:val="52"/>
          <w:highlight w:val="none"/>
          <w:lang w:val="en-US" w:eastAsia="zh-CN"/>
        </w:rPr>
      </w:pPr>
    </w:p>
    <w:p w14:paraId="24062873">
      <w:pPr>
        <w:pStyle w:val="2"/>
        <w:jc w:val="center"/>
        <w:rPr>
          <w:rFonts w:ascii="宋体" w:hAnsi="宋体" w:eastAsia="宋体" w:cs="宋体"/>
          <w:color w:val="auto"/>
          <w:sz w:val="52"/>
          <w:szCs w:val="52"/>
          <w:highlight w:val="none"/>
          <w:lang w:eastAsia="zh-CN"/>
        </w:rPr>
      </w:pPr>
      <w:bookmarkStart w:id="534" w:name="_Toc4479"/>
      <w:bookmarkStart w:id="535" w:name="_Toc407"/>
      <w:bookmarkStart w:id="536" w:name="_Toc14819"/>
      <w:bookmarkStart w:id="537" w:name="_Toc16043"/>
      <w:bookmarkStart w:id="538" w:name="_Toc11577"/>
      <w:bookmarkStart w:id="539" w:name="_Toc31023"/>
      <w:bookmarkStart w:id="540" w:name="_Toc8614"/>
      <w:bookmarkStart w:id="541" w:name="_Toc13556"/>
      <w:r>
        <w:rPr>
          <w:rFonts w:hint="eastAsia" w:ascii="宋体" w:hAnsi="宋体" w:eastAsia="宋体" w:cs="宋体"/>
          <w:color w:val="auto"/>
          <w:sz w:val="52"/>
          <w:szCs w:val="52"/>
          <w:highlight w:val="none"/>
          <w:lang w:eastAsia="zh-CN"/>
        </w:rPr>
        <w:t>第三章   评审办法</w:t>
      </w:r>
      <w:bookmarkEnd w:id="534"/>
      <w:bookmarkEnd w:id="535"/>
      <w:bookmarkEnd w:id="536"/>
      <w:bookmarkEnd w:id="537"/>
      <w:bookmarkEnd w:id="538"/>
      <w:bookmarkEnd w:id="539"/>
      <w:bookmarkEnd w:id="540"/>
      <w:bookmarkEnd w:id="541"/>
    </w:p>
    <w:p w14:paraId="1B4A8CC3">
      <w:pPr>
        <w:pStyle w:val="26"/>
        <w:tabs>
          <w:tab w:val="left" w:pos="950"/>
          <w:tab w:val="left" w:pos="2150"/>
          <w:tab w:val="left" w:pos="3350"/>
        </w:tabs>
        <w:spacing w:line="360" w:lineRule="auto"/>
        <w:ind w:firstLine="0"/>
        <w:rPr>
          <w:color w:val="auto"/>
          <w:sz w:val="24"/>
          <w:szCs w:val="24"/>
          <w:highlight w:val="none"/>
          <w:lang w:val="en-US" w:eastAsia="zh-CN"/>
        </w:rPr>
      </w:pPr>
    </w:p>
    <w:p w14:paraId="1606C52C">
      <w:pPr>
        <w:rPr>
          <w:rFonts w:cs="宋体"/>
          <w:color w:val="auto"/>
          <w:highlight w:val="none"/>
          <w:lang w:eastAsia="zh-CN"/>
        </w:rPr>
      </w:pPr>
      <w:r>
        <w:rPr>
          <w:rFonts w:cs="宋体"/>
          <w:color w:val="auto"/>
          <w:highlight w:val="none"/>
          <w:lang w:eastAsia="zh-CN"/>
        </w:rPr>
        <w:br w:type="page"/>
      </w:r>
    </w:p>
    <w:p w14:paraId="1CC6E288">
      <w:pPr>
        <w:pStyle w:val="3"/>
        <w:spacing w:after="0"/>
        <w:jc w:val="center"/>
        <w:rPr>
          <w:color w:val="auto"/>
          <w:sz w:val="28"/>
          <w:szCs w:val="28"/>
          <w:highlight w:val="none"/>
          <w:lang w:eastAsia="zh-CN"/>
        </w:rPr>
      </w:pPr>
      <w:bookmarkStart w:id="542" w:name="_Toc14456"/>
      <w:bookmarkStart w:id="543" w:name="_Toc8805"/>
      <w:bookmarkStart w:id="544" w:name="_Toc22498"/>
      <w:bookmarkStart w:id="545" w:name="_Toc17949"/>
      <w:bookmarkStart w:id="546" w:name="_Toc21075"/>
      <w:bookmarkStart w:id="547" w:name="_Toc15939"/>
      <w:bookmarkStart w:id="548" w:name="_Toc20258"/>
      <w:r>
        <w:rPr>
          <w:rFonts w:hint="eastAsia"/>
          <w:color w:val="auto"/>
          <w:sz w:val="28"/>
          <w:szCs w:val="28"/>
          <w:highlight w:val="none"/>
          <w:lang w:eastAsia="zh-CN"/>
        </w:rPr>
        <w:t>评审办法前附表</w:t>
      </w:r>
      <w:bookmarkEnd w:id="542"/>
    </w:p>
    <w:tbl>
      <w:tblPr>
        <w:tblStyle w:val="20"/>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1405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4ED421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6D0C44A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0AB31A5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6CE6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41EEC18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7F83A62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788AB40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7C2A87C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06A7BF8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6C6B569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0CB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735E00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18DFC8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5C27480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6A02E91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00E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3FD3444">
            <w:pPr>
              <w:jc w:val="center"/>
              <w:rPr>
                <w:rFonts w:ascii="宋体" w:hAnsi="宋体" w:eastAsia="宋体" w:cs="宋体"/>
                <w:color w:val="auto"/>
                <w:sz w:val="21"/>
                <w:szCs w:val="21"/>
                <w:highlight w:val="none"/>
                <w:lang w:eastAsia="zh-CN"/>
              </w:rPr>
            </w:pPr>
          </w:p>
        </w:tc>
        <w:tc>
          <w:tcPr>
            <w:tcW w:w="1732" w:type="dxa"/>
            <w:vMerge w:val="continue"/>
            <w:vAlign w:val="center"/>
          </w:tcPr>
          <w:p w14:paraId="53CB0E89">
            <w:pPr>
              <w:jc w:val="center"/>
              <w:rPr>
                <w:rFonts w:ascii="宋体" w:hAnsi="宋体" w:eastAsia="宋体" w:cs="宋体"/>
                <w:color w:val="auto"/>
                <w:sz w:val="21"/>
                <w:szCs w:val="21"/>
                <w:highlight w:val="none"/>
                <w:lang w:eastAsia="zh-CN"/>
              </w:rPr>
            </w:pPr>
          </w:p>
        </w:tc>
        <w:tc>
          <w:tcPr>
            <w:tcW w:w="2823" w:type="dxa"/>
            <w:vAlign w:val="center"/>
          </w:tcPr>
          <w:p w14:paraId="2FF9851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1273D61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3E6B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2BAD625">
            <w:pPr>
              <w:jc w:val="center"/>
              <w:rPr>
                <w:rFonts w:ascii="宋体" w:hAnsi="宋体" w:eastAsia="宋体" w:cs="宋体"/>
                <w:color w:val="auto"/>
                <w:sz w:val="21"/>
                <w:szCs w:val="21"/>
                <w:highlight w:val="none"/>
                <w:lang w:eastAsia="zh-CN"/>
              </w:rPr>
            </w:pPr>
          </w:p>
        </w:tc>
        <w:tc>
          <w:tcPr>
            <w:tcW w:w="1732" w:type="dxa"/>
            <w:vMerge w:val="continue"/>
            <w:vAlign w:val="center"/>
          </w:tcPr>
          <w:p w14:paraId="34B6277B">
            <w:pPr>
              <w:jc w:val="center"/>
              <w:rPr>
                <w:rFonts w:ascii="宋体" w:hAnsi="宋体" w:eastAsia="宋体" w:cs="宋体"/>
                <w:color w:val="auto"/>
                <w:sz w:val="21"/>
                <w:szCs w:val="21"/>
                <w:highlight w:val="none"/>
                <w:lang w:eastAsia="zh-CN"/>
              </w:rPr>
            </w:pPr>
          </w:p>
        </w:tc>
        <w:tc>
          <w:tcPr>
            <w:tcW w:w="2823" w:type="dxa"/>
            <w:vAlign w:val="center"/>
          </w:tcPr>
          <w:p w14:paraId="4B15570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0CB95E8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6F1A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A04202B">
            <w:pPr>
              <w:jc w:val="center"/>
              <w:rPr>
                <w:rFonts w:ascii="宋体" w:hAnsi="宋体" w:eastAsia="宋体" w:cs="宋体"/>
                <w:color w:val="auto"/>
                <w:sz w:val="21"/>
                <w:szCs w:val="21"/>
                <w:highlight w:val="none"/>
                <w:lang w:eastAsia="zh-CN"/>
              </w:rPr>
            </w:pPr>
          </w:p>
        </w:tc>
        <w:tc>
          <w:tcPr>
            <w:tcW w:w="1732" w:type="dxa"/>
            <w:vMerge w:val="continue"/>
            <w:vAlign w:val="center"/>
          </w:tcPr>
          <w:p w14:paraId="7B52D8E0">
            <w:pPr>
              <w:jc w:val="center"/>
              <w:rPr>
                <w:rFonts w:ascii="宋体" w:hAnsi="宋体" w:eastAsia="宋体" w:cs="宋体"/>
                <w:color w:val="auto"/>
                <w:sz w:val="21"/>
                <w:szCs w:val="21"/>
                <w:highlight w:val="none"/>
                <w:lang w:eastAsia="zh-CN"/>
              </w:rPr>
            </w:pPr>
          </w:p>
        </w:tc>
        <w:tc>
          <w:tcPr>
            <w:tcW w:w="2823" w:type="dxa"/>
            <w:vAlign w:val="center"/>
          </w:tcPr>
          <w:p w14:paraId="3456FF9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0898F5CB">
            <w:pPr>
              <w:jc w:val="center"/>
              <w:rPr>
                <w:rFonts w:ascii="宋体" w:hAnsi="宋体" w:eastAsia="宋体" w:cs="宋体"/>
                <w:color w:val="auto"/>
                <w:sz w:val="21"/>
                <w:szCs w:val="21"/>
                <w:highlight w:val="none"/>
                <w:lang w:eastAsia="zh-CN"/>
              </w:rPr>
            </w:pPr>
          </w:p>
        </w:tc>
      </w:tr>
      <w:tr w14:paraId="7959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63F344E">
            <w:pPr>
              <w:jc w:val="center"/>
              <w:rPr>
                <w:rFonts w:ascii="宋体" w:hAnsi="宋体" w:eastAsia="宋体" w:cs="宋体"/>
                <w:color w:val="auto"/>
                <w:sz w:val="21"/>
                <w:szCs w:val="21"/>
                <w:highlight w:val="none"/>
                <w:lang w:eastAsia="zh-CN"/>
              </w:rPr>
            </w:pPr>
          </w:p>
        </w:tc>
        <w:tc>
          <w:tcPr>
            <w:tcW w:w="1732" w:type="dxa"/>
            <w:vMerge w:val="continue"/>
            <w:vAlign w:val="center"/>
          </w:tcPr>
          <w:p w14:paraId="51C668EE">
            <w:pPr>
              <w:jc w:val="center"/>
              <w:rPr>
                <w:rFonts w:ascii="宋体" w:hAnsi="宋体" w:eastAsia="宋体" w:cs="宋体"/>
                <w:color w:val="auto"/>
                <w:sz w:val="21"/>
                <w:szCs w:val="21"/>
                <w:highlight w:val="none"/>
                <w:lang w:eastAsia="zh-CN"/>
              </w:rPr>
            </w:pPr>
          </w:p>
        </w:tc>
        <w:tc>
          <w:tcPr>
            <w:tcW w:w="2823" w:type="dxa"/>
            <w:vAlign w:val="center"/>
          </w:tcPr>
          <w:p w14:paraId="43B44F1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774A52D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EDE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7DCD78C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4E9E750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2FFC838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054FBBA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4F91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CBB9CC2">
            <w:pPr>
              <w:jc w:val="center"/>
              <w:rPr>
                <w:rFonts w:ascii="宋体" w:hAnsi="宋体" w:eastAsia="宋体" w:cs="宋体"/>
                <w:color w:val="auto"/>
                <w:sz w:val="21"/>
                <w:szCs w:val="21"/>
                <w:highlight w:val="none"/>
                <w:lang w:eastAsia="zh-CN"/>
              </w:rPr>
            </w:pPr>
          </w:p>
        </w:tc>
        <w:tc>
          <w:tcPr>
            <w:tcW w:w="1732" w:type="dxa"/>
            <w:vMerge w:val="continue"/>
            <w:vAlign w:val="center"/>
          </w:tcPr>
          <w:p w14:paraId="64797672">
            <w:pPr>
              <w:jc w:val="center"/>
              <w:rPr>
                <w:rFonts w:ascii="宋体" w:hAnsi="宋体" w:eastAsia="宋体" w:cs="宋体"/>
                <w:color w:val="auto"/>
                <w:sz w:val="21"/>
                <w:szCs w:val="21"/>
                <w:highlight w:val="none"/>
                <w:lang w:eastAsia="zh-CN"/>
              </w:rPr>
            </w:pPr>
          </w:p>
        </w:tc>
        <w:tc>
          <w:tcPr>
            <w:tcW w:w="2823" w:type="dxa"/>
            <w:vAlign w:val="center"/>
          </w:tcPr>
          <w:p w14:paraId="22C1E78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03DCFAE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762E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A85FD0B">
            <w:pPr>
              <w:jc w:val="center"/>
              <w:rPr>
                <w:rFonts w:ascii="宋体" w:hAnsi="宋体" w:eastAsia="宋体" w:cs="宋体"/>
                <w:color w:val="auto"/>
                <w:sz w:val="21"/>
                <w:szCs w:val="21"/>
                <w:highlight w:val="none"/>
                <w:lang w:eastAsia="zh-CN"/>
              </w:rPr>
            </w:pPr>
          </w:p>
        </w:tc>
        <w:tc>
          <w:tcPr>
            <w:tcW w:w="1732" w:type="dxa"/>
            <w:vMerge w:val="continue"/>
            <w:vAlign w:val="center"/>
          </w:tcPr>
          <w:p w14:paraId="71495247">
            <w:pPr>
              <w:jc w:val="center"/>
              <w:rPr>
                <w:rFonts w:ascii="宋体" w:hAnsi="宋体" w:eastAsia="宋体" w:cs="宋体"/>
                <w:color w:val="auto"/>
                <w:sz w:val="21"/>
                <w:szCs w:val="21"/>
                <w:highlight w:val="none"/>
                <w:lang w:eastAsia="zh-CN"/>
              </w:rPr>
            </w:pPr>
          </w:p>
        </w:tc>
        <w:tc>
          <w:tcPr>
            <w:tcW w:w="2823" w:type="dxa"/>
            <w:vAlign w:val="center"/>
          </w:tcPr>
          <w:p w14:paraId="24E6725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37BD59E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5337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5A2F3B">
            <w:pPr>
              <w:jc w:val="center"/>
              <w:rPr>
                <w:rFonts w:ascii="宋体" w:hAnsi="宋体" w:eastAsia="宋体" w:cs="宋体"/>
                <w:color w:val="auto"/>
                <w:sz w:val="21"/>
                <w:szCs w:val="21"/>
                <w:highlight w:val="none"/>
                <w:lang w:eastAsia="zh-CN"/>
              </w:rPr>
            </w:pPr>
          </w:p>
        </w:tc>
        <w:tc>
          <w:tcPr>
            <w:tcW w:w="1732" w:type="dxa"/>
            <w:vMerge w:val="continue"/>
            <w:vAlign w:val="center"/>
          </w:tcPr>
          <w:p w14:paraId="21D2D090">
            <w:pPr>
              <w:jc w:val="center"/>
              <w:rPr>
                <w:rFonts w:ascii="宋体" w:hAnsi="宋体" w:eastAsia="宋体" w:cs="宋体"/>
                <w:color w:val="auto"/>
                <w:sz w:val="21"/>
                <w:szCs w:val="21"/>
                <w:highlight w:val="none"/>
                <w:lang w:eastAsia="zh-CN"/>
              </w:rPr>
            </w:pPr>
          </w:p>
        </w:tc>
        <w:tc>
          <w:tcPr>
            <w:tcW w:w="2823" w:type="dxa"/>
            <w:vAlign w:val="center"/>
          </w:tcPr>
          <w:p w14:paraId="2F97EDE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728E2BE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5B0C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528AE5E">
            <w:pPr>
              <w:jc w:val="center"/>
              <w:rPr>
                <w:rFonts w:ascii="宋体" w:hAnsi="宋体" w:eastAsia="宋体" w:cs="宋体"/>
                <w:color w:val="auto"/>
                <w:sz w:val="21"/>
                <w:szCs w:val="21"/>
                <w:highlight w:val="none"/>
                <w:lang w:eastAsia="zh-CN"/>
              </w:rPr>
            </w:pPr>
          </w:p>
        </w:tc>
        <w:tc>
          <w:tcPr>
            <w:tcW w:w="1732" w:type="dxa"/>
            <w:vMerge w:val="continue"/>
            <w:vAlign w:val="center"/>
          </w:tcPr>
          <w:p w14:paraId="04B5EE78">
            <w:pPr>
              <w:jc w:val="center"/>
              <w:rPr>
                <w:rFonts w:ascii="宋体" w:hAnsi="宋体" w:eastAsia="宋体" w:cs="宋体"/>
                <w:color w:val="auto"/>
                <w:sz w:val="21"/>
                <w:szCs w:val="21"/>
                <w:highlight w:val="none"/>
                <w:lang w:eastAsia="zh-CN"/>
              </w:rPr>
            </w:pPr>
          </w:p>
        </w:tc>
        <w:tc>
          <w:tcPr>
            <w:tcW w:w="2823" w:type="dxa"/>
            <w:vAlign w:val="center"/>
          </w:tcPr>
          <w:p w14:paraId="528A2C6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19D6A88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67B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2B8D4">
            <w:pPr>
              <w:jc w:val="center"/>
              <w:rPr>
                <w:rFonts w:ascii="宋体" w:hAnsi="宋体" w:eastAsia="宋体" w:cs="宋体"/>
                <w:color w:val="auto"/>
                <w:sz w:val="21"/>
                <w:szCs w:val="21"/>
                <w:highlight w:val="none"/>
                <w:lang w:eastAsia="zh-CN"/>
              </w:rPr>
            </w:pPr>
          </w:p>
        </w:tc>
        <w:tc>
          <w:tcPr>
            <w:tcW w:w="1732" w:type="dxa"/>
            <w:vMerge w:val="continue"/>
            <w:vAlign w:val="center"/>
          </w:tcPr>
          <w:p w14:paraId="7CD9428D">
            <w:pPr>
              <w:jc w:val="center"/>
              <w:rPr>
                <w:rFonts w:ascii="宋体" w:hAnsi="宋体" w:eastAsia="宋体" w:cs="宋体"/>
                <w:color w:val="auto"/>
                <w:sz w:val="21"/>
                <w:szCs w:val="21"/>
                <w:highlight w:val="none"/>
                <w:lang w:eastAsia="zh-CN"/>
              </w:rPr>
            </w:pPr>
          </w:p>
        </w:tc>
        <w:tc>
          <w:tcPr>
            <w:tcW w:w="2823" w:type="dxa"/>
            <w:vAlign w:val="center"/>
          </w:tcPr>
          <w:p w14:paraId="35DB1B8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31BAD62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58EF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B053CEE">
            <w:pPr>
              <w:jc w:val="center"/>
              <w:rPr>
                <w:rFonts w:ascii="宋体" w:hAnsi="宋体" w:eastAsia="宋体" w:cs="宋体"/>
                <w:color w:val="auto"/>
                <w:sz w:val="21"/>
                <w:szCs w:val="21"/>
                <w:highlight w:val="none"/>
                <w:lang w:eastAsia="zh-CN"/>
              </w:rPr>
            </w:pPr>
          </w:p>
        </w:tc>
        <w:tc>
          <w:tcPr>
            <w:tcW w:w="1732" w:type="dxa"/>
            <w:vMerge w:val="continue"/>
            <w:vAlign w:val="center"/>
          </w:tcPr>
          <w:p w14:paraId="22FF650F">
            <w:pPr>
              <w:jc w:val="center"/>
              <w:rPr>
                <w:rFonts w:ascii="宋体" w:hAnsi="宋体" w:eastAsia="宋体" w:cs="宋体"/>
                <w:color w:val="auto"/>
                <w:sz w:val="21"/>
                <w:szCs w:val="21"/>
                <w:highlight w:val="none"/>
                <w:lang w:eastAsia="zh-CN"/>
              </w:rPr>
            </w:pPr>
          </w:p>
        </w:tc>
        <w:tc>
          <w:tcPr>
            <w:tcW w:w="2823" w:type="dxa"/>
            <w:vAlign w:val="center"/>
          </w:tcPr>
          <w:p w14:paraId="3AD4A7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0B37060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78CE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03CE1C7">
            <w:pPr>
              <w:jc w:val="center"/>
              <w:rPr>
                <w:rFonts w:ascii="宋体" w:hAnsi="宋体" w:eastAsia="宋体" w:cs="宋体"/>
                <w:color w:val="auto"/>
                <w:sz w:val="21"/>
                <w:szCs w:val="21"/>
                <w:highlight w:val="none"/>
                <w:lang w:eastAsia="zh-CN"/>
              </w:rPr>
            </w:pPr>
          </w:p>
        </w:tc>
        <w:tc>
          <w:tcPr>
            <w:tcW w:w="1732" w:type="dxa"/>
            <w:vMerge w:val="continue"/>
            <w:vAlign w:val="center"/>
          </w:tcPr>
          <w:p w14:paraId="3AAE3D60">
            <w:pPr>
              <w:jc w:val="center"/>
              <w:rPr>
                <w:rFonts w:ascii="宋体" w:hAnsi="宋体" w:eastAsia="宋体" w:cs="宋体"/>
                <w:color w:val="auto"/>
                <w:sz w:val="21"/>
                <w:szCs w:val="21"/>
                <w:highlight w:val="none"/>
                <w:lang w:eastAsia="zh-CN"/>
              </w:rPr>
            </w:pPr>
          </w:p>
        </w:tc>
        <w:tc>
          <w:tcPr>
            <w:tcW w:w="2823" w:type="dxa"/>
            <w:vAlign w:val="center"/>
          </w:tcPr>
          <w:p w14:paraId="49755A8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361FB0C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6831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028ECF9">
            <w:pPr>
              <w:jc w:val="center"/>
              <w:rPr>
                <w:rFonts w:ascii="宋体" w:hAnsi="宋体" w:eastAsia="宋体" w:cs="宋体"/>
                <w:color w:val="auto"/>
                <w:sz w:val="21"/>
                <w:szCs w:val="21"/>
                <w:highlight w:val="none"/>
                <w:lang w:eastAsia="zh-CN"/>
              </w:rPr>
            </w:pPr>
          </w:p>
        </w:tc>
        <w:tc>
          <w:tcPr>
            <w:tcW w:w="1732" w:type="dxa"/>
            <w:vMerge w:val="continue"/>
            <w:vAlign w:val="center"/>
          </w:tcPr>
          <w:p w14:paraId="2D17C721">
            <w:pPr>
              <w:jc w:val="center"/>
              <w:rPr>
                <w:rFonts w:ascii="宋体" w:hAnsi="宋体" w:eastAsia="宋体" w:cs="宋体"/>
                <w:color w:val="auto"/>
                <w:sz w:val="21"/>
                <w:szCs w:val="21"/>
                <w:highlight w:val="none"/>
                <w:lang w:eastAsia="zh-CN"/>
              </w:rPr>
            </w:pPr>
          </w:p>
        </w:tc>
        <w:tc>
          <w:tcPr>
            <w:tcW w:w="2823" w:type="dxa"/>
            <w:vAlign w:val="center"/>
          </w:tcPr>
          <w:p w14:paraId="043EF91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7EE6680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21D9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8A1ED3E">
            <w:pPr>
              <w:jc w:val="center"/>
              <w:rPr>
                <w:rFonts w:ascii="宋体" w:hAnsi="宋体" w:eastAsia="宋体" w:cs="宋体"/>
                <w:color w:val="auto"/>
                <w:sz w:val="21"/>
                <w:szCs w:val="21"/>
                <w:highlight w:val="none"/>
                <w:lang w:eastAsia="zh-CN"/>
              </w:rPr>
            </w:pPr>
          </w:p>
        </w:tc>
        <w:tc>
          <w:tcPr>
            <w:tcW w:w="1732" w:type="dxa"/>
            <w:vMerge w:val="continue"/>
            <w:vAlign w:val="center"/>
          </w:tcPr>
          <w:p w14:paraId="57174049">
            <w:pPr>
              <w:jc w:val="center"/>
              <w:rPr>
                <w:rFonts w:ascii="宋体" w:hAnsi="宋体" w:eastAsia="宋体" w:cs="宋体"/>
                <w:color w:val="auto"/>
                <w:sz w:val="21"/>
                <w:szCs w:val="21"/>
                <w:highlight w:val="none"/>
                <w:lang w:eastAsia="zh-CN"/>
              </w:rPr>
            </w:pPr>
          </w:p>
        </w:tc>
        <w:tc>
          <w:tcPr>
            <w:tcW w:w="2823" w:type="dxa"/>
            <w:vAlign w:val="center"/>
          </w:tcPr>
          <w:p w14:paraId="320A056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457E85A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1DEA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289EA20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68BA417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4C6DDC5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2DAB410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6729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521A9A0">
            <w:pPr>
              <w:jc w:val="center"/>
              <w:rPr>
                <w:rFonts w:ascii="宋体" w:hAnsi="宋体" w:eastAsia="宋体" w:cs="宋体"/>
                <w:color w:val="auto"/>
                <w:sz w:val="21"/>
                <w:szCs w:val="21"/>
                <w:highlight w:val="none"/>
                <w:lang w:eastAsia="zh-CN"/>
              </w:rPr>
            </w:pPr>
          </w:p>
        </w:tc>
        <w:tc>
          <w:tcPr>
            <w:tcW w:w="1732" w:type="dxa"/>
            <w:vMerge w:val="continue"/>
            <w:vAlign w:val="center"/>
          </w:tcPr>
          <w:p w14:paraId="07754C39">
            <w:pPr>
              <w:jc w:val="center"/>
              <w:rPr>
                <w:rFonts w:ascii="宋体" w:hAnsi="宋体" w:eastAsia="宋体" w:cs="宋体"/>
                <w:color w:val="auto"/>
                <w:sz w:val="21"/>
                <w:szCs w:val="21"/>
                <w:highlight w:val="none"/>
                <w:lang w:eastAsia="zh-CN"/>
              </w:rPr>
            </w:pPr>
          </w:p>
        </w:tc>
        <w:tc>
          <w:tcPr>
            <w:tcW w:w="2823" w:type="dxa"/>
            <w:vAlign w:val="center"/>
          </w:tcPr>
          <w:p w14:paraId="39F9EC2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43E5EFB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32FB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ACB672F">
            <w:pPr>
              <w:jc w:val="center"/>
              <w:rPr>
                <w:rFonts w:ascii="宋体" w:hAnsi="宋体" w:eastAsia="宋体" w:cs="宋体"/>
                <w:color w:val="auto"/>
                <w:sz w:val="21"/>
                <w:szCs w:val="21"/>
                <w:highlight w:val="none"/>
                <w:lang w:eastAsia="zh-CN"/>
              </w:rPr>
            </w:pPr>
          </w:p>
        </w:tc>
        <w:tc>
          <w:tcPr>
            <w:tcW w:w="1732" w:type="dxa"/>
            <w:vMerge w:val="continue"/>
            <w:vAlign w:val="center"/>
          </w:tcPr>
          <w:p w14:paraId="784240A0">
            <w:pPr>
              <w:jc w:val="center"/>
              <w:rPr>
                <w:rFonts w:ascii="宋体" w:hAnsi="宋体" w:eastAsia="宋体" w:cs="宋体"/>
                <w:color w:val="auto"/>
                <w:sz w:val="21"/>
                <w:szCs w:val="21"/>
                <w:highlight w:val="none"/>
                <w:lang w:eastAsia="zh-CN"/>
              </w:rPr>
            </w:pPr>
          </w:p>
        </w:tc>
        <w:tc>
          <w:tcPr>
            <w:tcW w:w="2823" w:type="dxa"/>
            <w:vAlign w:val="center"/>
          </w:tcPr>
          <w:p w14:paraId="20B6301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085EAC0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2DAB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33FE73E">
            <w:pPr>
              <w:jc w:val="center"/>
              <w:rPr>
                <w:rFonts w:ascii="宋体" w:hAnsi="宋体" w:eastAsia="宋体" w:cs="宋体"/>
                <w:color w:val="auto"/>
                <w:sz w:val="21"/>
                <w:szCs w:val="21"/>
                <w:highlight w:val="none"/>
                <w:lang w:eastAsia="zh-CN"/>
              </w:rPr>
            </w:pPr>
          </w:p>
        </w:tc>
        <w:tc>
          <w:tcPr>
            <w:tcW w:w="1732" w:type="dxa"/>
            <w:vMerge w:val="continue"/>
            <w:vAlign w:val="center"/>
          </w:tcPr>
          <w:p w14:paraId="75971820">
            <w:pPr>
              <w:jc w:val="center"/>
              <w:rPr>
                <w:rFonts w:ascii="宋体" w:hAnsi="宋体" w:eastAsia="宋体" w:cs="宋体"/>
                <w:color w:val="auto"/>
                <w:sz w:val="21"/>
                <w:szCs w:val="21"/>
                <w:highlight w:val="none"/>
                <w:lang w:eastAsia="zh-CN"/>
              </w:rPr>
            </w:pPr>
          </w:p>
        </w:tc>
        <w:tc>
          <w:tcPr>
            <w:tcW w:w="2823" w:type="dxa"/>
            <w:vAlign w:val="center"/>
          </w:tcPr>
          <w:p w14:paraId="4085855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5D58AB2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0EE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FBF1CB0">
            <w:pPr>
              <w:jc w:val="center"/>
              <w:rPr>
                <w:rFonts w:ascii="宋体" w:hAnsi="宋体" w:eastAsia="宋体" w:cs="宋体"/>
                <w:color w:val="auto"/>
                <w:sz w:val="21"/>
                <w:szCs w:val="21"/>
                <w:highlight w:val="none"/>
                <w:lang w:eastAsia="zh-CN"/>
              </w:rPr>
            </w:pPr>
          </w:p>
        </w:tc>
        <w:tc>
          <w:tcPr>
            <w:tcW w:w="1732" w:type="dxa"/>
            <w:vMerge w:val="continue"/>
            <w:vAlign w:val="center"/>
          </w:tcPr>
          <w:p w14:paraId="51BC5E5C">
            <w:pPr>
              <w:jc w:val="center"/>
              <w:rPr>
                <w:rFonts w:ascii="宋体" w:hAnsi="宋体" w:eastAsia="宋体" w:cs="宋体"/>
                <w:color w:val="auto"/>
                <w:sz w:val="21"/>
                <w:szCs w:val="21"/>
                <w:highlight w:val="none"/>
                <w:lang w:eastAsia="zh-CN"/>
              </w:rPr>
            </w:pPr>
          </w:p>
        </w:tc>
        <w:tc>
          <w:tcPr>
            <w:tcW w:w="2823" w:type="dxa"/>
            <w:vAlign w:val="center"/>
          </w:tcPr>
          <w:p w14:paraId="427CC1C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47226DF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5AA8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C432DA1">
            <w:pPr>
              <w:jc w:val="center"/>
              <w:rPr>
                <w:rFonts w:ascii="宋体" w:hAnsi="宋体" w:eastAsia="宋体" w:cs="宋体"/>
                <w:color w:val="auto"/>
                <w:sz w:val="21"/>
                <w:szCs w:val="21"/>
                <w:highlight w:val="none"/>
                <w:lang w:eastAsia="zh-CN"/>
              </w:rPr>
            </w:pPr>
          </w:p>
        </w:tc>
        <w:tc>
          <w:tcPr>
            <w:tcW w:w="1732" w:type="dxa"/>
            <w:vMerge w:val="continue"/>
            <w:vAlign w:val="center"/>
          </w:tcPr>
          <w:p w14:paraId="183A7280">
            <w:pPr>
              <w:jc w:val="center"/>
              <w:rPr>
                <w:rFonts w:ascii="宋体" w:hAnsi="宋体" w:eastAsia="宋体" w:cs="宋体"/>
                <w:color w:val="auto"/>
                <w:sz w:val="21"/>
                <w:szCs w:val="21"/>
                <w:highlight w:val="none"/>
                <w:lang w:eastAsia="zh-CN"/>
              </w:rPr>
            </w:pPr>
          </w:p>
        </w:tc>
        <w:tc>
          <w:tcPr>
            <w:tcW w:w="2823" w:type="dxa"/>
            <w:vAlign w:val="center"/>
          </w:tcPr>
          <w:p w14:paraId="1547596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6D3D105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1C31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9571BC8">
            <w:pPr>
              <w:jc w:val="center"/>
              <w:rPr>
                <w:rFonts w:ascii="宋体" w:hAnsi="宋体" w:eastAsia="宋体" w:cs="宋体"/>
                <w:color w:val="auto"/>
                <w:sz w:val="21"/>
                <w:szCs w:val="21"/>
                <w:highlight w:val="none"/>
                <w:lang w:eastAsia="zh-CN"/>
              </w:rPr>
            </w:pPr>
          </w:p>
        </w:tc>
        <w:tc>
          <w:tcPr>
            <w:tcW w:w="1732" w:type="dxa"/>
            <w:vMerge w:val="continue"/>
            <w:vAlign w:val="center"/>
          </w:tcPr>
          <w:p w14:paraId="3DD182DA">
            <w:pPr>
              <w:jc w:val="center"/>
              <w:rPr>
                <w:rFonts w:ascii="宋体" w:hAnsi="宋体" w:eastAsia="宋体" w:cs="宋体"/>
                <w:color w:val="auto"/>
                <w:sz w:val="21"/>
                <w:szCs w:val="21"/>
                <w:highlight w:val="none"/>
                <w:lang w:eastAsia="zh-CN"/>
              </w:rPr>
            </w:pPr>
          </w:p>
        </w:tc>
        <w:tc>
          <w:tcPr>
            <w:tcW w:w="2823" w:type="dxa"/>
            <w:vAlign w:val="center"/>
          </w:tcPr>
          <w:p w14:paraId="2995ABB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6DE8EF4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4F81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0DB2A8A">
            <w:pPr>
              <w:jc w:val="center"/>
              <w:rPr>
                <w:rFonts w:ascii="宋体" w:hAnsi="宋体" w:eastAsia="宋体" w:cs="宋体"/>
                <w:color w:val="auto"/>
                <w:sz w:val="21"/>
                <w:szCs w:val="21"/>
                <w:highlight w:val="none"/>
                <w:lang w:eastAsia="zh-CN"/>
              </w:rPr>
            </w:pPr>
          </w:p>
        </w:tc>
        <w:tc>
          <w:tcPr>
            <w:tcW w:w="1732" w:type="dxa"/>
            <w:vMerge w:val="continue"/>
            <w:vAlign w:val="center"/>
          </w:tcPr>
          <w:p w14:paraId="62FBB6B7">
            <w:pPr>
              <w:jc w:val="center"/>
              <w:rPr>
                <w:rFonts w:ascii="宋体" w:hAnsi="宋体" w:eastAsia="宋体" w:cs="宋体"/>
                <w:color w:val="auto"/>
                <w:sz w:val="21"/>
                <w:szCs w:val="21"/>
                <w:highlight w:val="none"/>
                <w:lang w:eastAsia="zh-CN"/>
              </w:rPr>
            </w:pPr>
          </w:p>
        </w:tc>
        <w:tc>
          <w:tcPr>
            <w:tcW w:w="2823" w:type="dxa"/>
            <w:vAlign w:val="center"/>
          </w:tcPr>
          <w:p w14:paraId="6D9D68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4AB9A87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0A1D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A4F2C27">
            <w:pPr>
              <w:jc w:val="both"/>
              <w:rPr>
                <w:rFonts w:ascii="宋体" w:hAnsi="宋体" w:eastAsia="宋体" w:cs="宋体"/>
                <w:color w:val="auto"/>
                <w:sz w:val="21"/>
                <w:szCs w:val="21"/>
                <w:highlight w:val="none"/>
                <w:lang w:eastAsia="zh-CN"/>
              </w:rPr>
            </w:pPr>
          </w:p>
        </w:tc>
        <w:tc>
          <w:tcPr>
            <w:tcW w:w="1732" w:type="dxa"/>
            <w:vMerge w:val="continue"/>
            <w:vAlign w:val="center"/>
          </w:tcPr>
          <w:p w14:paraId="3A5DA192">
            <w:pPr>
              <w:jc w:val="both"/>
              <w:rPr>
                <w:rFonts w:ascii="宋体" w:hAnsi="宋体" w:eastAsia="宋体" w:cs="宋体"/>
                <w:color w:val="auto"/>
                <w:sz w:val="21"/>
                <w:szCs w:val="21"/>
                <w:highlight w:val="none"/>
                <w:lang w:eastAsia="zh-CN"/>
              </w:rPr>
            </w:pPr>
          </w:p>
        </w:tc>
        <w:tc>
          <w:tcPr>
            <w:tcW w:w="2823" w:type="dxa"/>
            <w:vAlign w:val="center"/>
          </w:tcPr>
          <w:p w14:paraId="350C29D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2EAEFC9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327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1CC6851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06EC226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2BF00CCD">
            <w:pPr>
              <w:jc w:val="center"/>
              <w:rPr>
                <w:rFonts w:ascii="宋体" w:hAnsi="宋体" w:eastAsia="宋体" w:cs="宋体"/>
                <w:color w:val="auto"/>
                <w:sz w:val="21"/>
                <w:szCs w:val="21"/>
                <w:highlight w:val="none"/>
                <w:lang w:eastAsia="zh-CN"/>
              </w:rPr>
            </w:pPr>
          </w:p>
        </w:tc>
      </w:tr>
    </w:tbl>
    <w:p w14:paraId="1E3BE13F">
      <w:pPr>
        <w:rPr>
          <w:color w:val="auto"/>
          <w:highlight w:val="none"/>
        </w:rPr>
      </w:pPr>
      <w:r>
        <w:rPr>
          <w:color w:val="auto"/>
          <w:highlight w:val="none"/>
        </w:rPr>
        <w:br w:type="page"/>
      </w:r>
    </w:p>
    <w:p w14:paraId="7A3CE4BB">
      <w:pPr>
        <w:rPr>
          <w:color w:val="auto"/>
          <w:highlight w:val="none"/>
        </w:rPr>
      </w:pPr>
    </w:p>
    <w:p w14:paraId="0D1FD8A4">
      <w:pPr>
        <w:rPr>
          <w:rFonts w:ascii="宋体" w:hAnsi="宋体" w:eastAsia="宋体" w:cs="宋体"/>
          <w:color w:val="auto"/>
          <w:sz w:val="18"/>
          <w:szCs w:val="18"/>
          <w:highlight w:val="none"/>
          <w:lang w:eastAsia="zh-CN"/>
        </w:rPr>
      </w:pPr>
    </w:p>
    <w:tbl>
      <w:tblPr>
        <w:tblStyle w:val="20"/>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7982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19C6C50D">
            <w:pPr>
              <w:jc w:val="center"/>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16C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560FC1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44B4F72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6D7B188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26686F60">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0F856D40">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55</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0CBCECA5">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46CF38DA">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p w14:paraId="1B9CFAA9">
            <w:pPr>
              <w:numPr>
                <w:ilvl w:val="-1"/>
                <w:numId w:val="0"/>
              </w:numPr>
              <w:jc w:val="both"/>
              <w:rPr>
                <w:rFonts w:ascii="宋体" w:hAnsi="宋体" w:eastAsia="宋体" w:cs="宋体"/>
                <w:color w:val="auto"/>
                <w:sz w:val="21"/>
                <w:szCs w:val="21"/>
                <w:highlight w:val="none"/>
                <w:lang w:eastAsia="zh-CN"/>
              </w:rPr>
            </w:pPr>
          </w:p>
        </w:tc>
      </w:tr>
      <w:tr w14:paraId="373A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A8E46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5F2E2C7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5E91B99D">
            <w:pPr>
              <w:jc w:val="both"/>
              <w:rPr>
                <w:rFonts w:hint="eastAsia" w:ascii="宋体" w:hAnsi="宋体" w:eastAsia="宋体" w:cs="宋体"/>
                <w:color w:val="auto"/>
                <w:sz w:val="21"/>
                <w:szCs w:val="21"/>
                <w:highlight w:val="none"/>
                <w:lang w:eastAsia="zh-CN"/>
              </w:rPr>
            </w:pPr>
          </w:p>
          <w:p w14:paraId="096C7A1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2193B7CB">
            <w:pPr>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评审价格平均值（即通过初步评审的所有供应商评审价格的算术平均值）×评审基准价系数。</w:t>
            </w:r>
          </w:p>
          <w:p w14:paraId="3AFEA38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方法三：通过初步评审的所有供应商的最低评审价格。</w:t>
            </w:r>
          </w:p>
          <w:p w14:paraId="146D7805">
            <w:pPr>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75A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7949FD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2BC577F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5199002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6F0A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B822D8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w:t>
            </w:r>
          </w:p>
        </w:tc>
        <w:tc>
          <w:tcPr>
            <w:tcW w:w="1704" w:type="dxa"/>
            <w:vAlign w:val="center"/>
          </w:tcPr>
          <w:p w14:paraId="2C1A293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商务评分标准</w:t>
            </w:r>
          </w:p>
        </w:tc>
        <w:tc>
          <w:tcPr>
            <w:tcW w:w="2541" w:type="dxa"/>
            <w:vAlign w:val="center"/>
          </w:tcPr>
          <w:p w14:paraId="02AB8576">
            <w:pPr>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c>
          <w:tcPr>
            <w:tcW w:w="4073" w:type="dxa"/>
            <w:vAlign w:val="center"/>
          </w:tcPr>
          <w:p w14:paraId="092BC3F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满足资格审查条件后，增加</w:t>
            </w:r>
            <w:r>
              <w:rPr>
                <w:rFonts w:hint="eastAsia" w:ascii="宋体" w:hAnsi="宋体" w:eastAsia="宋体" w:cs="宋体"/>
                <w:color w:val="auto"/>
                <w:sz w:val="21"/>
                <w:szCs w:val="21"/>
                <w:highlight w:val="none"/>
                <w:lang w:eastAsia="zh-CN"/>
              </w:rPr>
              <w:t>每提供一个</w:t>
            </w:r>
            <w:r>
              <w:rPr>
                <w:rFonts w:hint="eastAsia" w:ascii="宋体" w:hAnsi="宋体" w:eastAsia="宋体" w:cs="宋体"/>
                <w:color w:val="auto"/>
                <w:sz w:val="21"/>
                <w:szCs w:val="21"/>
                <w:highlight w:val="none"/>
                <w:lang w:val="en-US" w:eastAsia="zh-CN"/>
              </w:rPr>
              <w:t>金额为30万元以上的类似项目</w:t>
            </w:r>
            <w:r>
              <w:rPr>
                <w:rFonts w:hint="eastAsia" w:ascii="宋体" w:hAnsi="宋体" w:eastAsia="宋体" w:cs="宋体"/>
                <w:color w:val="auto"/>
                <w:sz w:val="21"/>
                <w:szCs w:val="21"/>
                <w:highlight w:val="none"/>
                <w:lang w:eastAsia="zh-CN"/>
              </w:rPr>
              <w:t>合同得（提供合同书或中标通知书复印件为准）5分，满分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r>
      <w:tr w14:paraId="6714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4443FB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794C25C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技术评分标准</w:t>
            </w:r>
          </w:p>
        </w:tc>
        <w:tc>
          <w:tcPr>
            <w:tcW w:w="2541" w:type="dxa"/>
            <w:vAlign w:val="center"/>
          </w:tcPr>
          <w:p w14:paraId="7951C084">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w:t>
            </w:r>
            <w:r>
              <w:rPr>
                <w:rFonts w:hint="eastAsia" w:ascii="宋体" w:hAnsi="宋体" w:eastAsia="宋体" w:cs="宋体"/>
                <w:bCs/>
                <w:color w:val="auto"/>
                <w:sz w:val="21"/>
                <w:szCs w:val="21"/>
                <w:highlight w:val="none"/>
                <w:lang w:val="en-US" w:eastAsia="zh-CN"/>
              </w:rPr>
              <w:t>35</w:t>
            </w:r>
            <w:r>
              <w:rPr>
                <w:rFonts w:hint="eastAsia" w:ascii="宋体" w:hAnsi="宋体" w:eastAsia="宋体" w:cs="宋体"/>
                <w:bCs/>
                <w:color w:val="auto"/>
                <w:sz w:val="21"/>
                <w:szCs w:val="21"/>
                <w:highlight w:val="none"/>
                <w:lang w:eastAsia="zh-CN"/>
              </w:rPr>
              <w:t>分）</w:t>
            </w:r>
          </w:p>
        </w:tc>
        <w:tc>
          <w:tcPr>
            <w:tcW w:w="4073" w:type="dxa"/>
            <w:vAlign w:val="center"/>
          </w:tcPr>
          <w:p w14:paraId="3C071494">
            <w:pPr>
              <w:pStyle w:val="13"/>
              <w:spacing w:line="44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）对项目的理解（不提供则不得分，本项满分</w:t>
            </w:r>
            <w:r>
              <w:rPr>
                <w:rFonts w:hint="eastAsia"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eastAsia="zh-CN"/>
              </w:rPr>
              <w:t>分）</w:t>
            </w:r>
          </w:p>
          <w:p w14:paraId="07977F51">
            <w:pPr>
              <w:pStyle w:val="13"/>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分）：对项目背景、现状的理解分析较为粗浅；缺乏针对性，能满足采购基本需求。</w:t>
            </w:r>
          </w:p>
          <w:p w14:paraId="5152614D">
            <w:pPr>
              <w:pStyle w:val="13"/>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分）：对项目背景、现状的理解分析比较充分；针对性一般，能满足采购需求。</w:t>
            </w:r>
          </w:p>
          <w:p w14:paraId="05383A08">
            <w:pPr>
              <w:pStyle w:val="13"/>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分）：对项目背景、现状的理解分析充分，针对性强，完全满足采购需求且符合项目特点。</w:t>
            </w:r>
          </w:p>
          <w:p w14:paraId="0597C2ED">
            <w:pPr>
              <w:spacing w:line="400" w:lineRule="exact"/>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default"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eastAsia="zh-CN"/>
              </w:rPr>
              <w:t>分）</w:t>
            </w:r>
          </w:p>
          <w:p w14:paraId="212DAA21">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分）：项目编制方案对该项目的总体及项目实施任务、要求的理解缺乏认识，对项目整体情况缺乏了解，实施任务、要求的理解把握不够准确，整体方案一般。</w:t>
            </w:r>
          </w:p>
          <w:p w14:paraId="614ED69C">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分）：项目实施方案对该项目思路大纲较思路清晰，内容要求的理解有一定的认识，具有主要的编制依据及较详细的编制大纲，且有较强的针对性和可操作性，考虑周全；</w:t>
            </w:r>
          </w:p>
          <w:p w14:paraId="39D58F2D">
            <w:pPr>
              <w:spacing w:line="40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分）：项目编制方案思路大纲思路清晰，内容全面，方案内容体系除包括背景解读、项目建设的必要性分析、项目的建设地址与建设条件、工程技术方案等内容详细。</w:t>
            </w:r>
          </w:p>
        </w:tc>
      </w:tr>
      <w:tr w14:paraId="531B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0607BBCF">
            <w:pPr>
              <w:jc w:val="center"/>
              <w:rPr>
                <w:rFonts w:ascii="宋体" w:hAnsi="宋体" w:eastAsia="宋体" w:cs="宋体"/>
                <w:color w:val="auto"/>
                <w:sz w:val="21"/>
                <w:szCs w:val="21"/>
                <w:highlight w:val="none"/>
                <w:lang w:eastAsia="zh-CN"/>
              </w:rPr>
            </w:pPr>
          </w:p>
        </w:tc>
        <w:tc>
          <w:tcPr>
            <w:tcW w:w="1704" w:type="dxa"/>
            <w:vMerge w:val="continue"/>
            <w:vAlign w:val="center"/>
          </w:tcPr>
          <w:p w14:paraId="71BC9730">
            <w:pPr>
              <w:jc w:val="center"/>
              <w:rPr>
                <w:rFonts w:ascii="宋体" w:hAnsi="宋体" w:eastAsia="宋体" w:cs="宋体"/>
                <w:color w:val="auto"/>
                <w:sz w:val="21"/>
                <w:szCs w:val="21"/>
                <w:highlight w:val="none"/>
                <w:lang w:eastAsia="zh-CN"/>
              </w:rPr>
            </w:pPr>
          </w:p>
        </w:tc>
        <w:tc>
          <w:tcPr>
            <w:tcW w:w="2541" w:type="dxa"/>
            <w:vAlign w:val="center"/>
          </w:tcPr>
          <w:p w14:paraId="6B0105F8">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72FC0F6E">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一档（1分）：服务响应及承诺基本满足招标人需求，配备的技术人员不足，不能及时响应解决招标人项目问题；</w:t>
            </w:r>
          </w:p>
          <w:p w14:paraId="7D2AB3EE">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二档（3分）：服务响应及承诺满足招标人需求，配备有1个专业技术人员（除项目负责人），且能及时响应解决招标人项目问题；</w:t>
            </w:r>
          </w:p>
          <w:p w14:paraId="40B6E85F">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分）：服务响应及承诺完全满足招标人需求，配备有2个及以上个专业的技术人员（除项目负责人），且能迅速响应并在当天内处理反馈招标人项目问题。</w:t>
            </w:r>
          </w:p>
          <w:p w14:paraId="55B9C731">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注：无服务响应及承诺不得分</w:t>
            </w:r>
          </w:p>
        </w:tc>
      </w:tr>
      <w:tr w14:paraId="51B8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6E7D680">
            <w:pPr>
              <w:jc w:val="center"/>
              <w:rPr>
                <w:rFonts w:ascii="宋体" w:hAnsi="宋体" w:eastAsia="宋体" w:cs="宋体"/>
                <w:color w:val="auto"/>
                <w:sz w:val="21"/>
                <w:szCs w:val="21"/>
                <w:highlight w:val="none"/>
                <w:lang w:eastAsia="zh-CN"/>
              </w:rPr>
            </w:pPr>
          </w:p>
        </w:tc>
        <w:tc>
          <w:tcPr>
            <w:tcW w:w="1704" w:type="dxa"/>
            <w:vMerge w:val="continue"/>
            <w:vAlign w:val="center"/>
          </w:tcPr>
          <w:p w14:paraId="36A21853">
            <w:pPr>
              <w:jc w:val="center"/>
              <w:rPr>
                <w:rFonts w:ascii="宋体" w:hAnsi="宋体" w:eastAsia="宋体" w:cs="宋体"/>
                <w:color w:val="auto"/>
                <w:sz w:val="21"/>
                <w:szCs w:val="21"/>
                <w:highlight w:val="none"/>
                <w:lang w:eastAsia="zh-CN"/>
              </w:rPr>
            </w:pPr>
          </w:p>
        </w:tc>
        <w:tc>
          <w:tcPr>
            <w:tcW w:w="2541" w:type="dxa"/>
            <w:vAlign w:val="center"/>
          </w:tcPr>
          <w:p w14:paraId="038BFC4D">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2C5AC8C7">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073" w:type="dxa"/>
            <w:vAlign w:val="center"/>
          </w:tcPr>
          <w:p w14:paraId="1277DF4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拟投入本项目的项目负责人具有高级职称，得5分；拟投入本项目技术人员（不含项目负责人）具有中级职称，每人得3分；本项满分15分。（不重复计算）</w:t>
            </w:r>
          </w:p>
          <w:p w14:paraId="75129E84">
            <w:pPr>
              <w:pStyle w:val="17"/>
              <w:keepNext w:val="0"/>
              <w:keepLines w:val="0"/>
              <w:widowControl w:val="0"/>
              <w:suppressLineNumbers w:val="0"/>
              <w:spacing w:before="0" w:beforeAutospacing="0" w:after="0" w:afterAutospacing="0" w:line="44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716F3105">
            <w:pPr>
              <w:pStyle w:val="13"/>
              <w:spacing w:line="440" w:lineRule="exact"/>
              <w:ind w:firstLine="420"/>
              <w:jc w:val="both"/>
              <w:rPr>
                <w:rFonts w:ascii="宋体" w:hAnsi="宋体" w:eastAsia="宋体" w:cs="宋体"/>
                <w:color w:val="auto"/>
                <w:sz w:val="21"/>
                <w:szCs w:val="21"/>
                <w:highlight w:val="none"/>
                <w:lang w:eastAsia="zh-CN"/>
              </w:rPr>
            </w:pPr>
          </w:p>
        </w:tc>
      </w:tr>
      <w:tr w14:paraId="3C5E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CEA8E7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3D6822D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5F0CF05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1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1.5        </w:t>
            </w:r>
          </w:p>
          <w:p w14:paraId="0E6C09FA">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w:t>
            </w:r>
            <w:r>
              <w:rPr>
                <w:rFonts w:hint="eastAsia" w:ascii="宋体" w:hAnsi="宋体" w:eastAsia="宋体" w:cs="宋体"/>
                <w:color w:val="auto"/>
                <w:sz w:val="21"/>
                <w:szCs w:val="21"/>
                <w:highlight w:val="none"/>
                <w:lang w:val="en-US" w:eastAsia="zh-CN"/>
              </w:rPr>
              <w:t>30</w:t>
            </w:r>
          </w:p>
          <w:p w14:paraId="61C7784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56F0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F4BAE6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656F606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541" w:type="dxa"/>
            <w:vAlign w:val="center"/>
          </w:tcPr>
          <w:p w14:paraId="7CD2B40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073" w:type="dxa"/>
            <w:vAlign w:val="center"/>
          </w:tcPr>
          <w:p w14:paraId="3A512B2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1C8B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C03912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5FE46EB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5979465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9CA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962DB1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507CA90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596D1B9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49C7D2C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11EE309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35317641">
      <w:pPr>
        <w:pStyle w:val="3"/>
        <w:spacing w:before="0" w:after="0" w:line="360" w:lineRule="auto"/>
        <w:rPr>
          <w:rFonts w:ascii="宋体" w:hAnsi="宋体" w:eastAsia="宋体" w:cs="宋体"/>
          <w:color w:val="auto"/>
          <w:highlight w:val="none"/>
          <w:lang w:eastAsia="zh-CN"/>
        </w:rPr>
      </w:pPr>
      <w:bookmarkStart w:id="549" w:name="_Toc12498"/>
      <w:bookmarkStart w:id="550" w:name="_Toc15092"/>
      <w:bookmarkStart w:id="551" w:name="_Toc30377"/>
      <w:bookmarkStart w:id="552" w:name="_Toc6671"/>
      <w:bookmarkStart w:id="553" w:name="_Toc4986"/>
      <w:bookmarkStart w:id="554" w:name="_Toc26627"/>
      <w:r>
        <w:rPr>
          <w:rFonts w:hint="eastAsia" w:ascii="宋体" w:hAnsi="宋体" w:eastAsia="宋体" w:cs="宋体"/>
          <w:color w:val="auto"/>
          <w:sz w:val="28"/>
          <w:szCs w:val="28"/>
          <w:highlight w:val="none"/>
          <w:lang w:eastAsia="zh-CN"/>
        </w:rPr>
        <w:t>1 评审方法（综合评分法）</w:t>
      </w:r>
      <w:bookmarkEnd w:id="549"/>
      <w:bookmarkEnd w:id="550"/>
      <w:bookmarkEnd w:id="551"/>
      <w:bookmarkEnd w:id="552"/>
      <w:bookmarkEnd w:id="553"/>
      <w:bookmarkEnd w:id="554"/>
    </w:p>
    <w:p w14:paraId="4592627F">
      <w:pPr>
        <w:pStyle w:val="26"/>
        <w:spacing w:line="360" w:lineRule="auto"/>
        <w:ind w:firstLine="480" w:firstLineChars="200"/>
        <w:rPr>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1BD97589">
      <w:pPr>
        <w:pStyle w:val="3"/>
        <w:spacing w:before="0" w:after="0" w:line="360" w:lineRule="auto"/>
        <w:rPr>
          <w:rFonts w:ascii="宋体" w:hAnsi="宋体" w:eastAsia="宋体" w:cs="宋体"/>
          <w:color w:val="auto"/>
          <w:sz w:val="28"/>
          <w:szCs w:val="28"/>
          <w:highlight w:val="none"/>
          <w:lang w:eastAsia="zh-CN"/>
        </w:rPr>
      </w:pPr>
      <w:bookmarkStart w:id="555" w:name="_Toc28537"/>
      <w:bookmarkStart w:id="556" w:name="_Toc2501"/>
      <w:bookmarkStart w:id="557" w:name="_Toc22391"/>
      <w:bookmarkStart w:id="558" w:name="_Toc25380"/>
      <w:bookmarkStart w:id="559" w:name="_Toc29906"/>
      <w:bookmarkStart w:id="560" w:name="_Toc17370"/>
      <w:r>
        <w:rPr>
          <w:rFonts w:hint="eastAsia" w:ascii="宋体" w:hAnsi="宋体" w:eastAsia="宋体" w:cs="宋体"/>
          <w:color w:val="auto"/>
          <w:sz w:val="28"/>
          <w:szCs w:val="28"/>
          <w:highlight w:val="none"/>
          <w:lang w:eastAsia="zh-CN"/>
        </w:rPr>
        <w:t>2 初步评审标准和程序</w:t>
      </w:r>
      <w:bookmarkEnd w:id="555"/>
      <w:bookmarkEnd w:id="556"/>
      <w:bookmarkEnd w:id="557"/>
      <w:bookmarkEnd w:id="558"/>
      <w:bookmarkEnd w:id="559"/>
      <w:bookmarkEnd w:id="560"/>
    </w:p>
    <w:p w14:paraId="007EC29E">
      <w:pPr>
        <w:pStyle w:val="4"/>
        <w:spacing w:before="0" w:after="0" w:line="360" w:lineRule="auto"/>
        <w:rPr>
          <w:rFonts w:ascii="宋体" w:hAnsi="宋体" w:eastAsia="宋体" w:cs="宋体"/>
          <w:color w:val="auto"/>
          <w:sz w:val="24"/>
          <w:highlight w:val="none"/>
          <w:lang w:eastAsia="zh-CN"/>
        </w:rPr>
      </w:pPr>
      <w:bookmarkStart w:id="561" w:name="_Toc25579"/>
      <w:bookmarkStart w:id="562" w:name="_Toc17200"/>
      <w:bookmarkStart w:id="563" w:name="_Toc20645"/>
      <w:bookmarkStart w:id="564" w:name="_Toc26490"/>
      <w:bookmarkStart w:id="565" w:name="_Toc3987"/>
      <w:bookmarkStart w:id="566" w:name="_Toc16877"/>
      <w:r>
        <w:rPr>
          <w:rFonts w:hint="eastAsia" w:ascii="宋体" w:hAnsi="宋体" w:eastAsia="宋体" w:cs="宋体"/>
          <w:color w:val="auto"/>
          <w:sz w:val="24"/>
          <w:highlight w:val="none"/>
          <w:lang w:eastAsia="zh-CN"/>
        </w:rPr>
        <w:t>2.1 初步评审标准</w:t>
      </w:r>
      <w:bookmarkEnd w:id="561"/>
      <w:bookmarkEnd w:id="562"/>
      <w:bookmarkEnd w:id="563"/>
      <w:bookmarkEnd w:id="564"/>
      <w:bookmarkEnd w:id="565"/>
      <w:bookmarkEnd w:id="566"/>
    </w:p>
    <w:p w14:paraId="19FCE392">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15B3060D">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0FFBCD92">
      <w:pPr>
        <w:pStyle w:val="26"/>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4A0A15A5">
      <w:pPr>
        <w:pStyle w:val="4"/>
        <w:spacing w:before="0" w:after="0" w:line="360" w:lineRule="auto"/>
        <w:rPr>
          <w:rFonts w:ascii="宋体" w:hAnsi="宋体" w:eastAsia="宋体" w:cs="宋体"/>
          <w:color w:val="auto"/>
          <w:sz w:val="24"/>
          <w:highlight w:val="none"/>
          <w:lang w:eastAsia="zh-CN"/>
        </w:rPr>
      </w:pPr>
      <w:bookmarkStart w:id="567" w:name="_Toc2330"/>
      <w:bookmarkStart w:id="568" w:name="_Toc17074"/>
      <w:bookmarkStart w:id="569" w:name="_Toc12376"/>
      <w:bookmarkStart w:id="570" w:name="_Toc10625"/>
      <w:bookmarkStart w:id="571" w:name="_Toc27684"/>
      <w:bookmarkStart w:id="572" w:name="_Toc12116"/>
      <w:r>
        <w:rPr>
          <w:rFonts w:hint="eastAsia" w:ascii="宋体" w:hAnsi="宋体" w:eastAsia="宋体" w:cs="宋体"/>
          <w:color w:val="auto"/>
          <w:sz w:val="24"/>
          <w:highlight w:val="none"/>
          <w:lang w:eastAsia="zh-CN"/>
        </w:rPr>
        <w:t>2.2 初步评审程序</w:t>
      </w:r>
      <w:bookmarkEnd w:id="567"/>
      <w:bookmarkEnd w:id="568"/>
      <w:bookmarkEnd w:id="569"/>
      <w:bookmarkEnd w:id="570"/>
      <w:bookmarkEnd w:id="571"/>
      <w:bookmarkEnd w:id="572"/>
    </w:p>
    <w:p w14:paraId="7FED3497">
      <w:pPr>
        <w:pStyle w:val="26"/>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4A077EB0">
      <w:pPr>
        <w:pStyle w:val="26"/>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1C940D44">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76CDAFAF">
      <w:pPr>
        <w:pStyle w:val="26"/>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4BD9BF70">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573" w:name="bookmark1167"/>
      <w:bookmarkEnd w:id="573"/>
    </w:p>
    <w:p w14:paraId="7B92170E">
      <w:pPr>
        <w:pStyle w:val="26"/>
        <w:spacing w:line="360" w:lineRule="auto"/>
        <w:ind w:firstLine="480" w:firstLineChars="200"/>
        <w:rPr>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2E8B7F74">
      <w:pPr>
        <w:pStyle w:val="26"/>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38A55949">
      <w:pPr>
        <w:pStyle w:val="26"/>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3A5F1EAF">
      <w:pPr>
        <w:pStyle w:val="26"/>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6E28FF41">
      <w:pPr>
        <w:pStyle w:val="26"/>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35D55F18">
      <w:pPr>
        <w:pStyle w:val="26"/>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55ADE692">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0B735A7D">
      <w:pPr>
        <w:pStyle w:val="26"/>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63633304">
      <w:pPr>
        <w:pStyle w:val="26"/>
        <w:spacing w:line="360" w:lineRule="auto"/>
        <w:ind w:firstLine="480" w:firstLineChars="200"/>
        <w:rPr>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6FA916D6">
      <w:pPr>
        <w:pStyle w:val="3"/>
        <w:spacing w:before="0" w:after="0" w:line="360" w:lineRule="auto"/>
        <w:rPr>
          <w:rFonts w:ascii="宋体" w:hAnsi="宋体" w:eastAsia="宋体" w:cs="宋体"/>
          <w:color w:val="auto"/>
          <w:sz w:val="28"/>
          <w:szCs w:val="28"/>
          <w:highlight w:val="none"/>
          <w:lang w:eastAsia="zh-CN"/>
        </w:rPr>
      </w:pPr>
      <w:bookmarkStart w:id="574" w:name="_Toc22899"/>
      <w:bookmarkStart w:id="575" w:name="_Toc22006"/>
      <w:bookmarkStart w:id="576" w:name="_Toc31474"/>
      <w:bookmarkStart w:id="577" w:name="_Toc27987"/>
      <w:bookmarkStart w:id="578" w:name="_Toc7515"/>
      <w:bookmarkStart w:id="579" w:name="_Toc27826"/>
      <w:r>
        <w:rPr>
          <w:rFonts w:hint="eastAsia" w:ascii="宋体" w:hAnsi="宋体" w:eastAsia="宋体" w:cs="宋体"/>
          <w:color w:val="auto"/>
          <w:sz w:val="28"/>
          <w:szCs w:val="28"/>
          <w:highlight w:val="none"/>
          <w:lang w:eastAsia="zh-CN"/>
        </w:rPr>
        <w:t>3 详细评审标准和程序（综合评分法）</w:t>
      </w:r>
      <w:bookmarkEnd w:id="574"/>
      <w:bookmarkEnd w:id="575"/>
      <w:bookmarkEnd w:id="576"/>
      <w:bookmarkEnd w:id="577"/>
      <w:bookmarkEnd w:id="578"/>
      <w:bookmarkEnd w:id="579"/>
    </w:p>
    <w:p w14:paraId="44DE0FA5">
      <w:pPr>
        <w:pStyle w:val="4"/>
        <w:spacing w:before="0" w:after="0" w:line="360" w:lineRule="auto"/>
        <w:rPr>
          <w:rFonts w:ascii="宋体" w:hAnsi="宋体" w:eastAsia="宋体" w:cs="宋体"/>
          <w:color w:val="auto"/>
          <w:sz w:val="24"/>
          <w:highlight w:val="none"/>
          <w:lang w:eastAsia="zh-CN"/>
        </w:rPr>
      </w:pPr>
      <w:bookmarkStart w:id="580" w:name="_Toc8241"/>
      <w:bookmarkStart w:id="581" w:name="_Toc16918"/>
      <w:bookmarkStart w:id="582" w:name="_Toc18357"/>
      <w:bookmarkStart w:id="583" w:name="_Toc2611"/>
      <w:bookmarkStart w:id="584" w:name="_Toc329"/>
      <w:bookmarkStart w:id="585" w:name="_Toc16091"/>
      <w:r>
        <w:rPr>
          <w:rFonts w:hint="eastAsia" w:ascii="宋体" w:hAnsi="宋体" w:eastAsia="宋体" w:cs="宋体"/>
          <w:color w:val="auto"/>
          <w:sz w:val="24"/>
          <w:highlight w:val="none"/>
          <w:lang w:eastAsia="zh-CN"/>
        </w:rPr>
        <w:t>3.1 分值构成</w:t>
      </w:r>
      <w:bookmarkEnd w:id="580"/>
      <w:bookmarkEnd w:id="581"/>
      <w:bookmarkEnd w:id="582"/>
      <w:bookmarkEnd w:id="583"/>
      <w:bookmarkEnd w:id="584"/>
      <w:bookmarkEnd w:id="585"/>
    </w:p>
    <w:p w14:paraId="160B092E">
      <w:pPr>
        <w:pStyle w:val="26"/>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406BF431">
      <w:pPr>
        <w:pStyle w:val="26"/>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0883C469">
      <w:pPr>
        <w:pStyle w:val="26"/>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4212A3FF">
      <w:pPr>
        <w:pStyle w:val="26"/>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602A3BC9">
      <w:pPr>
        <w:pStyle w:val="4"/>
        <w:spacing w:before="0" w:after="0" w:line="360" w:lineRule="auto"/>
        <w:rPr>
          <w:rFonts w:ascii="宋体" w:hAnsi="宋体" w:eastAsia="宋体" w:cs="宋体"/>
          <w:color w:val="auto"/>
          <w:sz w:val="24"/>
          <w:highlight w:val="none"/>
          <w:lang w:eastAsia="zh-CN"/>
        </w:rPr>
      </w:pPr>
      <w:bookmarkStart w:id="586" w:name="_Toc9665"/>
      <w:bookmarkStart w:id="587" w:name="_Toc18101"/>
      <w:bookmarkStart w:id="588" w:name="_Toc12991"/>
      <w:bookmarkStart w:id="589" w:name="_Toc9005"/>
      <w:bookmarkStart w:id="590" w:name="_Toc599"/>
      <w:bookmarkStart w:id="591" w:name="_Toc24597"/>
      <w:r>
        <w:rPr>
          <w:rFonts w:hint="eastAsia" w:ascii="宋体" w:hAnsi="宋体" w:eastAsia="宋体" w:cs="宋体"/>
          <w:color w:val="auto"/>
          <w:sz w:val="24"/>
          <w:highlight w:val="none"/>
          <w:lang w:eastAsia="zh-CN"/>
        </w:rPr>
        <w:t>3.2 评审基准价计算</w:t>
      </w:r>
      <w:bookmarkEnd w:id="586"/>
      <w:bookmarkEnd w:id="587"/>
      <w:bookmarkEnd w:id="588"/>
      <w:bookmarkEnd w:id="589"/>
      <w:bookmarkEnd w:id="590"/>
      <w:bookmarkEnd w:id="591"/>
    </w:p>
    <w:p w14:paraId="4F44792B">
      <w:pPr>
        <w:pStyle w:val="26"/>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10E936B9">
      <w:pPr>
        <w:pStyle w:val="26"/>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5DE5115A">
      <w:pPr>
        <w:pStyle w:val="26"/>
        <w:spacing w:line="360" w:lineRule="auto"/>
        <w:ind w:firstLine="480" w:firstLineChars="200"/>
        <w:rPr>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37D781BD">
      <w:pPr>
        <w:pStyle w:val="26"/>
        <w:spacing w:line="360" w:lineRule="auto"/>
        <w:ind w:firstLine="480" w:firstLineChars="200"/>
        <w:rPr>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6198F38B">
      <w:pPr>
        <w:pStyle w:val="26"/>
        <w:spacing w:line="360" w:lineRule="auto"/>
        <w:ind w:firstLine="480" w:firstLineChars="200"/>
        <w:rPr>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43C40B10">
      <w:pPr>
        <w:pStyle w:val="26"/>
        <w:spacing w:line="360" w:lineRule="auto"/>
        <w:ind w:firstLine="480" w:firstLineChars="200"/>
        <w:rPr>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52E95069">
      <w:pPr>
        <w:pStyle w:val="26"/>
        <w:spacing w:line="360" w:lineRule="auto"/>
        <w:ind w:firstLine="480" w:firstLineChars="200"/>
        <w:rPr>
          <w:color w:val="auto"/>
          <w:sz w:val="24"/>
          <w:szCs w:val="24"/>
          <w:highlight w:val="none"/>
        </w:rPr>
      </w:pPr>
      <w:r>
        <w:rPr>
          <w:rFonts w:hint="eastAsia"/>
          <w:color w:val="auto"/>
          <w:sz w:val="24"/>
          <w:szCs w:val="24"/>
          <w:highlight w:val="none"/>
        </w:rPr>
        <w:t>评审基准价计算方法的选择见评审办法前附表。</w:t>
      </w:r>
    </w:p>
    <w:p w14:paraId="5BBE9FB0">
      <w:pPr>
        <w:pStyle w:val="4"/>
        <w:spacing w:before="0" w:after="0" w:line="360" w:lineRule="auto"/>
        <w:rPr>
          <w:rFonts w:ascii="宋体" w:hAnsi="宋体" w:eastAsia="宋体" w:cs="宋体"/>
          <w:color w:val="auto"/>
          <w:sz w:val="24"/>
          <w:highlight w:val="none"/>
          <w:lang w:eastAsia="zh-CN"/>
        </w:rPr>
      </w:pPr>
      <w:bookmarkStart w:id="592" w:name="_Toc2658"/>
      <w:bookmarkStart w:id="593" w:name="_Toc30714"/>
      <w:bookmarkStart w:id="594" w:name="_Toc20505"/>
      <w:bookmarkStart w:id="595" w:name="_Toc11879"/>
      <w:bookmarkStart w:id="596" w:name="_Toc1395"/>
      <w:bookmarkStart w:id="597" w:name="_Toc16613"/>
      <w:r>
        <w:rPr>
          <w:rFonts w:hint="eastAsia" w:ascii="宋体" w:hAnsi="宋体" w:eastAsia="宋体" w:cs="宋体"/>
          <w:color w:val="auto"/>
          <w:sz w:val="24"/>
          <w:highlight w:val="none"/>
          <w:lang w:eastAsia="zh-CN"/>
        </w:rPr>
        <w:t>3.3 评分标准</w:t>
      </w:r>
      <w:bookmarkEnd w:id="592"/>
      <w:bookmarkEnd w:id="593"/>
      <w:bookmarkEnd w:id="594"/>
      <w:bookmarkEnd w:id="595"/>
      <w:bookmarkEnd w:id="596"/>
      <w:bookmarkEnd w:id="597"/>
    </w:p>
    <w:p w14:paraId="3B011115">
      <w:pPr>
        <w:pStyle w:val="26"/>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32F92CEB">
      <w:pPr>
        <w:pStyle w:val="26"/>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1C3D087E">
      <w:pPr>
        <w:pStyle w:val="26"/>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6C7B8A6F">
      <w:pPr>
        <w:pStyle w:val="26"/>
        <w:spacing w:line="360" w:lineRule="auto"/>
        <w:ind w:firstLine="480" w:firstLineChars="200"/>
        <w:rPr>
          <w:color w:val="auto"/>
          <w:sz w:val="24"/>
          <w:szCs w:val="24"/>
          <w:highlight w:val="none"/>
        </w:rPr>
      </w:pPr>
      <w:r>
        <w:rPr>
          <w:rFonts w:hint="eastAsia"/>
          <w:color w:val="auto"/>
          <w:sz w:val="24"/>
          <w:szCs w:val="24"/>
          <w:highlight w:val="none"/>
        </w:rPr>
        <w:t>报价得分可采用如下方法计算：</w:t>
      </w:r>
    </w:p>
    <w:p w14:paraId="5A7ABB29">
      <w:pPr>
        <w:pStyle w:val="26"/>
        <w:spacing w:line="360" w:lineRule="auto"/>
        <w:ind w:firstLine="480" w:firstLineChars="200"/>
        <w:rPr>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316AF108">
      <w:pPr>
        <w:pStyle w:val="26"/>
        <w:tabs>
          <w:tab w:val="left" w:pos="930"/>
        </w:tabs>
        <w:spacing w:line="360" w:lineRule="auto"/>
        <w:ind w:left="480" w:leftChars="200" w:firstLine="0"/>
        <w:rPr>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6EAD9147">
      <w:pPr>
        <w:pStyle w:val="26"/>
        <w:tabs>
          <w:tab w:val="left" w:pos="930"/>
        </w:tabs>
        <w:spacing w:line="360" w:lineRule="auto"/>
        <w:ind w:left="480" w:leftChars="200" w:firstLine="0"/>
        <w:rPr>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13AB34AD">
      <w:pPr>
        <w:pStyle w:val="26"/>
        <w:spacing w:line="360" w:lineRule="auto"/>
        <w:ind w:firstLine="480" w:firstLineChars="200"/>
        <w:rPr>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2A108945">
      <w:pPr>
        <w:pStyle w:val="26"/>
        <w:spacing w:line="360" w:lineRule="auto"/>
        <w:ind w:firstLine="480" w:firstLineChars="200"/>
        <w:rPr>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576EED4A">
      <w:pPr>
        <w:pStyle w:val="26"/>
        <w:spacing w:line="360" w:lineRule="auto"/>
        <w:ind w:firstLine="480" w:firstLineChars="200"/>
        <w:rPr>
          <w:color w:val="auto"/>
          <w:sz w:val="24"/>
          <w:szCs w:val="24"/>
          <w:highlight w:val="none"/>
        </w:rPr>
      </w:pPr>
      <w:r>
        <w:rPr>
          <w:rFonts w:hint="eastAsia"/>
          <w:color w:val="auto"/>
          <w:sz w:val="24"/>
          <w:szCs w:val="24"/>
          <w:highlight w:val="none"/>
        </w:rPr>
        <w:t>方法三：采购人确定的其他方法。</w:t>
      </w:r>
    </w:p>
    <w:p w14:paraId="559205D3">
      <w:pPr>
        <w:pStyle w:val="26"/>
        <w:spacing w:line="360" w:lineRule="auto"/>
        <w:ind w:firstLine="480" w:firstLineChars="200"/>
        <w:rPr>
          <w:color w:val="auto"/>
          <w:sz w:val="24"/>
          <w:szCs w:val="24"/>
          <w:highlight w:val="none"/>
        </w:rPr>
      </w:pPr>
      <w:r>
        <w:rPr>
          <w:rFonts w:hint="eastAsia"/>
          <w:color w:val="auto"/>
          <w:sz w:val="24"/>
          <w:szCs w:val="24"/>
          <w:highlight w:val="none"/>
        </w:rPr>
        <w:t>报价得分计算方法见评审办法前附表。</w:t>
      </w:r>
    </w:p>
    <w:p w14:paraId="5DF6569A">
      <w:pPr>
        <w:pStyle w:val="26"/>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4E6541D0">
      <w:pPr>
        <w:pStyle w:val="4"/>
        <w:spacing w:before="0" w:after="0" w:line="360" w:lineRule="auto"/>
        <w:rPr>
          <w:rFonts w:ascii="宋体" w:hAnsi="宋体" w:eastAsia="宋体" w:cs="宋体"/>
          <w:color w:val="auto"/>
          <w:sz w:val="24"/>
          <w:highlight w:val="none"/>
          <w:lang w:eastAsia="zh-CN"/>
        </w:rPr>
      </w:pPr>
      <w:bookmarkStart w:id="598" w:name="_Toc1720"/>
      <w:bookmarkStart w:id="599" w:name="_Toc7929"/>
      <w:bookmarkStart w:id="600" w:name="_Toc23225"/>
      <w:bookmarkStart w:id="601" w:name="_Toc27703"/>
      <w:bookmarkStart w:id="602" w:name="_Toc14747"/>
      <w:bookmarkStart w:id="603" w:name="_Toc6240"/>
      <w:r>
        <w:rPr>
          <w:rFonts w:hint="eastAsia" w:ascii="宋体" w:hAnsi="宋体" w:eastAsia="宋体" w:cs="宋体"/>
          <w:color w:val="auto"/>
          <w:sz w:val="24"/>
          <w:highlight w:val="none"/>
          <w:lang w:eastAsia="zh-CN"/>
        </w:rPr>
        <w:t>3.4 评分</w:t>
      </w:r>
      <w:bookmarkEnd w:id="598"/>
      <w:bookmarkEnd w:id="599"/>
      <w:bookmarkEnd w:id="600"/>
      <w:bookmarkEnd w:id="601"/>
      <w:bookmarkEnd w:id="602"/>
      <w:bookmarkEnd w:id="603"/>
    </w:p>
    <w:p w14:paraId="1D9AA9AC">
      <w:pPr>
        <w:pStyle w:val="26"/>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516BEE8B">
      <w:pPr>
        <w:pStyle w:val="4"/>
        <w:spacing w:before="0" w:after="0" w:line="360" w:lineRule="auto"/>
        <w:rPr>
          <w:rFonts w:ascii="宋体" w:hAnsi="宋体" w:eastAsia="宋体" w:cs="宋体"/>
          <w:color w:val="auto"/>
          <w:sz w:val="24"/>
          <w:highlight w:val="none"/>
          <w:lang w:eastAsia="zh-CN"/>
        </w:rPr>
      </w:pPr>
      <w:bookmarkStart w:id="604" w:name="_Toc11904"/>
      <w:bookmarkStart w:id="605" w:name="_Toc15811"/>
      <w:bookmarkStart w:id="606" w:name="_Toc31704"/>
      <w:bookmarkStart w:id="607" w:name="_Toc7510"/>
      <w:bookmarkStart w:id="608" w:name="_Toc115"/>
      <w:bookmarkStart w:id="609" w:name="_Toc18514"/>
      <w:r>
        <w:rPr>
          <w:rFonts w:hint="eastAsia" w:ascii="宋体" w:hAnsi="宋体" w:eastAsia="宋体" w:cs="宋体"/>
          <w:color w:val="auto"/>
          <w:sz w:val="24"/>
          <w:highlight w:val="none"/>
          <w:lang w:eastAsia="zh-CN"/>
        </w:rPr>
        <w:t>3.5 汇总</w:t>
      </w:r>
      <w:bookmarkEnd w:id="604"/>
      <w:bookmarkEnd w:id="605"/>
      <w:bookmarkEnd w:id="606"/>
      <w:bookmarkEnd w:id="607"/>
      <w:bookmarkEnd w:id="608"/>
      <w:bookmarkEnd w:id="609"/>
    </w:p>
    <w:p w14:paraId="34AB3A24">
      <w:pPr>
        <w:pStyle w:val="26"/>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27E24348">
      <w:pPr>
        <w:pStyle w:val="4"/>
        <w:spacing w:before="0" w:after="0" w:line="360" w:lineRule="auto"/>
        <w:rPr>
          <w:rFonts w:ascii="宋体" w:hAnsi="宋体" w:eastAsia="宋体" w:cs="宋体"/>
          <w:color w:val="auto"/>
          <w:sz w:val="24"/>
          <w:highlight w:val="none"/>
          <w:lang w:eastAsia="zh-CN"/>
        </w:rPr>
      </w:pPr>
      <w:bookmarkStart w:id="610" w:name="_Toc25517"/>
      <w:bookmarkStart w:id="611" w:name="_Toc476"/>
      <w:bookmarkStart w:id="612" w:name="_Toc2645"/>
      <w:bookmarkStart w:id="613" w:name="_Toc27607"/>
      <w:bookmarkStart w:id="614" w:name="_Toc12213"/>
      <w:bookmarkStart w:id="615" w:name="_Toc32147"/>
      <w:r>
        <w:rPr>
          <w:rFonts w:hint="eastAsia" w:ascii="宋体" w:hAnsi="宋体" w:eastAsia="宋体" w:cs="宋体"/>
          <w:color w:val="auto"/>
          <w:sz w:val="24"/>
          <w:highlight w:val="none"/>
          <w:lang w:eastAsia="zh-CN"/>
        </w:rPr>
        <w:t>3.6 排序</w:t>
      </w:r>
      <w:bookmarkEnd w:id="610"/>
      <w:bookmarkEnd w:id="611"/>
      <w:bookmarkEnd w:id="612"/>
      <w:bookmarkEnd w:id="613"/>
      <w:bookmarkEnd w:id="614"/>
      <w:bookmarkEnd w:id="615"/>
    </w:p>
    <w:p w14:paraId="2E3BF095">
      <w:pPr>
        <w:pStyle w:val="26"/>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4C894C49">
      <w:pPr>
        <w:pStyle w:val="3"/>
        <w:spacing w:before="0" w:after="0" w:line="360" w:lineRule="auto"/>
        <w:rPr>
          <w:rFonts w:ascii="宋体" w:hAnsi="宋体" w:eastAsia="宋体" w:cs="宋体"/>
          <w:color w:val="auto"/>
          <w:sz w:val="28"/>
          <w:szCs w:val="28"/>
          <w:highlight w:val="none"/>
          <w:lang w:eastAsia="zh-CN"/>
        </w:rPr>
      </w:pPr>
      <w:bookmarkStart w:id="616" w:name="_Toc2422"/>
      <w:bookmarkStart w:id="617" w:name="_Toc24580"/>
      <w:bookmarkStart w:id="618" w:name="_Toc8610"/>
      <w:bookmarkStart w:id="619" w:name="_Toc17636"/>
      <w:bookmarkStart w:id="620" w:name="_Toc6582"/>
      <w:bookmarkStart w:id="621" w:name="_Toc13841"/>
      <w:r>
        <w:rPr>
          <w:rFonts w:hint="eastAsia" w:ascii="宋体" w:hAnsi="宋体" w:eastAsia="宋体" w:cs="宋体"/>
          <w:color w:val="auto"/>
          <w:sz w:val="28"/>
          <w:szCs w:val="28"/>
          <w:highlight w:val="none"/>
          <w:lang w:eastAsia="zh-CN"/>
        </w:rPr>
        <w:t>4 评审结果</w:t>
      </w:r>
      <w:bookmarkEnd w:id="616"/>
      <w:bookmarkEnd w:id="617"/>
      <w:bookmarkEnd w:id="618"/>
      <w:bookmarkEnd w:id="619"/>
      <w:bookmarkEnd w:id="620"/>
      <w:bookmarkEnd w:id="621"/>
    </w:p>
    <w:p w14:paraId="4A406349">
      <w:pPr>
        <w:pStyle w:val="4"/>
        <w:spacing w:before="0" w:after="0" w:line="360" w:lineRule="auto"/>
        <w:rPr>
          <w:rFonts w:ascii="宋体" w:hAnsi="宋体" w:eastAsia="宋体" w:cs="宋体"/>
          <w:color w:val="auto"/>
          <w:sz w:val="24"/>
          <w:highlight w:val="none"/>
          <w:lang w:eastAsia="zh-CN"/>
        </w:rPr>
      </w:pPr>
      <w:bookmarkStart w:id="622" w:name="_Toc29624"/>
      <w:bookmarkStart w:id="623" w:name="_Toc21408"/>
      <w:bookmarkStart w:id="624" w:name="_Toc23600"/>
      <w:bookmarkStart w:id="625" w:name="_Toc20870"/>
      <w:bookmarkStart w:id="626" w:name="_Toc29487"/>
      <w:bookmarkStart w:id="627" w:name="_Toc1529"/>
      <w:r>
        <w:rPr>
          <w:rFonts w:hint="eastAsia" w:ascii="宋体" w:hAnsi="宋体" w:eastAsia="宋体" w:cs="宋体"/>
          <w:color w:val="auto"/>
          <w:sz w:val="24"/>
          <w:highlight w:val="none"/>
          <w:lang w:eastAsia="zh-CN"/>
        </w:rPr>
        <w:t>4.1 提交书面评审报告</w:t>
      </w:r>
      <w:bookmarkEnd w:id="622"/>
      <w:bookmarkEnd w:id="623"/>
      <w:bookmarkEnd w:id="624"/>
      <w:bookmarkEnd w:id="625"/>
      <w:bookmarkEnd w:id="626"/>
      <w:bookmarkEnd w:id="627"/>
    </w:p>
    <w:p w14:paraId="232DCE66">
      <w:pPr>
        <w:pStyle w:val="26"/>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2F53E198">
      <w:pPr>
        <w:pStyle w:val="4"/>
        <w:spacing w:before="0" w:after="0" w:line="360" w:lineRule="auto"/>
        <w:rPr>
          <w:rFonts w:ascii="宋体" w:hAnsi="宋体" w:eastAsia="宋体" w:cs="宋体"/>
          <w:color w:val="auto"/>
          <w:sz w:val="24"/>
          <w:highlight w:val="none"/>
          <w:lang w:eastAsia="zh-CN"/>
        </w:rPr>
      </w:pPr>
      <w:bookmarkStart w:id="628" w:name="_Toc30219"/>
      <w:bookmarkStart w:id="629" w:name="_Toc29612"/>
      <w:bookmarkStart w:id="630" w:name="_Toc28429"/>
      <w:bookmarkStart w:id="631" w:name="_Toc29380"/>
      <w:bookmarkStart w:id="632" w:name="_Toc31874"/>
      <w:bookmarkStart w:id="633" w:name="_Toc9364"/>
      <w:r>
        <w:rPr>
          <w:rFonts w:hint="eastAsia" w:ascii="宋体" w:hAnsi="宋体" w:eastAsia="宋体" w:cs="宋体"/>
          <w:color w:val="auto"/>
          <w:sz w:val="24"/>
          <w:highlight w:val="none"/>
          <w:lang w:eastAsia="zh-CN"/>
        </w:rPr>
        <w:t>4.2 推荐候选成交供应商排序要求及数量</w:t>
      </w:r>
      <w:bookmarkEnd w:id="628"/>
      <w:bookmarkEnd w:id="629"/>
      <w:bookmarkEnd w:id="630"/>
      <w:bookmarkEnd w:id="631"/>
      <w:bookmarkEnd w:id="632"/>
      <w:bookmarkEnd w:id="633"/>
    </w:p>
    <w:p w14:paraId="40024315">
      <w:pPr>
        <w:pStyle w:val="26"/>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p>
    <w:bookmarkEnd w:id="543"/>
    <w:bookmarkEnd w:id="544"/>
    <w:bookmarkEnd w:id="545"/>
    <w:bookmarkEnd w:id="546"/>
    <w:bookmarkEnd w:id="547"/>
    <w:bookmarkEnd w:id="548"/>
    <w:p w14:paraId="354C451B">
      <w:pPr>
        <w:pStyle w:val="26"/>
        <w:tabs>
          <w:tab w:val="left" w:pos="950"/>
          <w:tab w:val="left" w:pos="2150"/>
          <w:tab w:val="left" w:pos="3350"/>
        </w:tabs>
        <w:spacing w:line="360" w:lineRule="auto"/>
        <w:ind w:firstLine="0"/>
        <w:rPr>
          <w:color w:val="auto"/>
          <w:sz w:val="52"/>
          <w:szCs w:val="52"/>
          <w:highlight w:val="none"/>
          <w:lang w:val="en-US" w:eastAsia="zh-CN"/>
        </w:rPr>
      </w:pPr>
    </w:p>
    <w:p w14:paraId="4A03F693">
      <w:pPr>
        <w:pStyle w:val="26"/>
        <w:tabs>
          <w:tab w:val="left" w:pos="950"/>
          <w:tab w:val="left" w:pos="2150"/>
          <w:tab w:val="left" w:pos="3350"/>
        </w:tabs>
        <w:spacing w:line="360" w:lineRule="auto"/>
        <w:ind w:firstLine="0"/>
        <w:rPr>
          <w:color w:val="auto"/>
          <w:sz w:val="52"/>
          <w:szCs w:val="52"/>
          <w:highlight w:val="none"/>
          <w:lang w:val="en-US" w:eastAsia="zh-CN"/>
        </w:rPr>
      </w:pPr>
    </w:p>
    <w:p w14:paraId="1517301C">
      <w:pPr>
        <w:pStyle w:val="26"/>
        <w:tabs>
          <w:tab w:val="left" w:pos="950"/>
          <w:tab w:val="left" w:pos="2150"/>
          <w:tab w:val="left" w:pos="3350"/>
        </w:tabs>
        <w:spacing w:line="360" w:lineRule="auto"/>
        <w:ind w:firstLine="0"/>
        <w:rPr>
          <w:color w:val="auto"/>
          <w:sz w:val="52"/>
          <w:szCs w:val="52"/>
          <w:highlight w:val="none"/>
          <w:lang w:val="en-US" w:eastAsia="zh-CN"/>
        </w:rPr>
      </w:pPr>
    </w:p>
    <w:p w14:paraId="359D5952">
      <w:pPr>
        <w:pStyle w:val="26"/>
        <w:tabs>
          <w:tab w:val="left" w:pos="950"/>
          <w:tab w:val="left" w:pos="2150"/>
          <w:tab w:val="left" w:pos="3350"/>
        </w:tabs>
        <w:spacing w:line="360" w:lineRule="auto"/>
        <w:ind w:firstLine="0"/>
        <w:rPr>
          <w:color w:val="auto"/>
          <w:sz w:val="52"/>
          <w:szCs w:val="52"/>
          <w:highlight w:val="none"/>
          <w:lang w:val="en-US" w:eastAsia="zh-CN"/>
        </w:rPr>
      </w:pPr>
    </w:p>
    <w:p w14:paraId="70786CA3">
      <w:pPr>
        <w:pStyle w:val="26"/>
        <w:tabs>
          <w:tab w:val="left" w:pos="950"/>
          <w:tab w:val="left" w:pos="2150"/>
          <w:tab w:val="left" w:pos="3350"/>
        </w:tabs>
        <w:spacing w:line="360" w:lineRule="auto"/>
        <w:ind w:firstLine="0"/>
        <w:rPr>
          <w:color w:val="auto"/>
          <w:sz w:val="52"/>
          <w:szCs w:val="52"/>
          <w:highlight w:val="none"/>
          <w:lang w:val="en-US" w:eastAsia="zh-CN"/>
        </w:rPr>
      </w:pPr>
    </w:p>
    <w:p w14:paraId="56EC9EDA">
      <w:pPr>
        <w:pStyle w:val="26"/>
        <w:tabs>
          <w:tab w:val="left" w:pos="950"/>
          <w:tab w:val="left" w:pos="2150"/>
          <w:tab w:val="left" w:pos="3350"/>
        </w:tabs>
        <w:spacing w:line="360" w:lineRule="auto"/>
        <w:ind w:firstLine="0"/>
        <w:rPr>
          <w:color w:val="auto"/>
          <w:sz w:val="52"/>
          <w:szCs w:val="52"/>
          <w:highlight w:val="none"/>
          <w:lang w:val="en-US" w:eastAsia="zh-CN"/>
        </w:rPr>
      </w:pPr>
    </w:p>
    <w:p w14:paraId="4E96F1ED">
      <w:pPr>
        <w:rPr>
          <w:color w:val="auto"/>
          <w:highlight w:val="none"/>
          <w:lang w:eastAsia="zh-CN"/>
        </w:rPr>
      </w:pPr>
      <w:bookmarkStart w:id="634" w:name="_Toc32210"/>
      <w:bookmarkStart w:id="635" w:name="_Toc7315"/>
      <w:bookmarkStart w:id="636" w:name="_Toc29622"/>
      <w:bookmarkStart w:id="637" w:name="_Toc6678"/>
    </w:p>
    <w:p w14:paraId="0FCBFE0C">
      <w:pPr>
        <w:rPr>
          <w:color w:val="auto"/>
          <w:highlight w:val="none"/>
          <w:lang w:eastAsia="zh-CN"/>
        </w:rPr>
      </w:pPr>
    </w:p>
    <w:p w14:paraId="1FDDC9E2">
      <w:pPr>
        <w:rPr>
          <w:color w:val="auto"/>
          <w:highlight w:val="none"/>
          <w:lang w:eastAsia="zh-CN"/>
        </w:rPr>
      </w:pPr>
    </w:p>
    <w:p w14:paraId="1A96AD6F">
      <w:pPr>
        <w:pStyle w:val="2"/>
        <w:jc w:val="center"/>
        <w:rPr>
          <w:rFonts w:ascii="宋体" w:hAnsi="宋体" w:eastAsia="宋体" w:cs="宋体"/>
          <w:color w:val="auto"/>
          <w:sz w:val="52"/>
          <w:szCs w:val="52"/>
          <w:highlight w:val="none"/>
          <w:lang w:eastAsia="zh-CN"/>
        </w:rPr>
      </w:pPr>
      <w:bookmarkStart w:id="638" w:name="_Toc29322"/>
      <w:bookmarkStart w:id="639" w:name="_Toc31116"/>
      <w:bookmarkStart w:id="640" w:name="_Toc12492"/>
      <w:bookmarkStart w:id="641" w:name="_Toc10386"/>
      <w:r>
        <w:rPr>
          <w:rFonts w:hint="eastAsia" w:ascii="宋体" w:hAnsi="宋体" w:eastAsia="宋体" w:cs="宋体"/>
          <w:color w:val="auto"/>
          <w:sz w:val="52"/>
          <w:szCs w:val="52"/>
          <w:highlight w:val="none"/>
          <w:lang w:eastAsia="zh-CN"/>
        </w:rPr>
        <w:t>第四章   合同条款及格式</w:t>
      </w:r>
      <w:bookmarkEnd w:id="634"/>
      <w:bookmarkEnd w:id="635"/>
      <w:bookmarkEnd w:id="636"/>
      <w:bookmarkEnd w:id="637"/>
      <w:bookmarkEnd w:id="638"/>
      <w:bookmarkEnd w:id="639"/>
      <w:bookmarkEnd w:id="640"/>
      <w:bookmarkEnd w:id="641"/>
    </w:p>
    <w:p w14:paraId="218835FF">
      <w:pPr>
        <w:jc w:val="center"/>
        <w:rPr>
          <w:rFonts w:eastAsia="宋体"/>
          <w:color w:val="auto"/>
          <w:highlight w:val="none"/>
          <w:lang w:eastAsia="zh-CN"/>
        </w:rPr>
      </w:pPr>
      <w:r>
        <w:rPr>
          <w:rFonts w:hint="eastAsia" w:eastAsia="宋体"/>
          <w:color w:val="auto"/>
          <w:highlight w:val="none"/>
          <w:lang w:eastAsia="zh-CN"/>
        </w:rPr>
        <w:t>（略）</w:t>
      </w:r>
    </w:p>
    <w:p w14:paraId="018C33BC">
      <w:pPr>
        <w:rPr>
          <w:color w:val="auto"/>
          <w:highlight w:val="none"/>
          <w:lang w:eastAsia="zh-CN"/>
        </w:rPr>
      </w:pPr>
    </w:p>
    <w:p w14:paraId="7AA95A55">
      <w:pPr>
        <w:rPr>
          <w:color w:val="auto"/>
          <w:highlight w:val="none"/>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4DFB6112">
      <w:pPr>
        <w:pStyle w:val="26"/>
        <w:tabs>
          <w:tab w:val="left" w:pos="950"/>
          <w:tab w:val="left" w:pos="2150"/>
          <w:tab w:val="left" w:pos="3350"/>
        </w:tabs>
        <w:spacing w:line="360" w:lineRule="auto"/>
        <w:ind w:firstLine="0"/>
        <w:rPr>
          <w:color w:val="auto"/>
          <w:sz w:val="52"/>
          <w:szCs w:val="52"/>
          <w:highlight w:val="none"/>
          <w:lang w:val="en-US" w:eastAsia="zh-CN"/>
        </w:rPr>
      </w:pPr>
    </w:p>
    <w:p w14:paraId="3FC7CE06">
      <w:pPr>
        <w:pStyle w:val="26"/>
        <w:tabs>
          <w:tab w:val="left" w:pos="950"/>
          <w:tab w:val="left" w:pos="2150"/>
          <w:tab w:val="left" w:pos="3350"/>
        </w:tabs>
        <w:spacing w:line="360" w:lineRule="auto"/>
        <w:ind w:firstLine="0"/>
        <w:rPr>
          <w:color w:val="auto"/>
          <w:sz w:val="52"/>
          <w:szCs w:val="52"/>
          <w:highlight w:val="none"/>
          <w:lang w:val="en-US" w:eastAsia="zh-CN"/>
        </w:rPr>
      </w:pPr>
    </w:p>
    <w:p w14:paraId="6F3797E4">
      <w:pPr>
        <w:pStyle w:val="26"/>
        <w:tabs>
          <w:tab w:val="left" w:pos="950"/>
          <w:tab w:val="left" w:pos="2150"/>
          <w:tab w:val="left" w:pos="3350"/>
        </w:tabs>
        <w:spacing w:line="360" w:lineRule="auto"/>
        <w:ind w:firstLine="0"/>
        <w:rPr>
          <w:color w:val="auto"/>
          <w:sz w:val="52"/>
          <w:szCs w:val="52"/>
          <w:highlight w:val="none"/>
          <w:lang w:val="en-US" w:eastAsia="zh-CN"/>
        </w:rPr>
      </w:pPr>
    </w:p>
    <w:p w14:paraId="42CAEC41">
      <w:pPr>
        <w:pStyle w:val="26"/>
        <w:tabs>
          <w:tab w:val="left" w:pos="950"/>
          <w:tab w:val="left" w:pos="2150"/>
          <w:tab w:val="left" w:pos="3350"/>
        </w:tabs>
        <w:spacing w:line="360" w:lineRule="auto"/>
        <w:ind w:firstLine="0"/>
        <w:rPr>
          <w:color w:val="auto"/>
          <w:sz w:val="52"/>
          <w:szCs w:val="52"/>
          <w:highlight w:val="none"/>
          <w:lang w:val="en-US" w:eastAsia="zh-CN"/>
        </w:rPr>
      </w:pPr>
    </w:p>
    <w:p w14:paraId="7DD65F23">
      <w:pPr>
        <w:pStyle w:val="2"/>
        <w:jc w:val="center"/>
        <w:rPr>
          <w:rFonts w:ascii="宋体" w:hAnsi="宋体" w:eastAsia="宋体" w:cs="宋体"/>
          <w:color w:val="auto"/>
          <w:sz w:val="52"/>
          <w:szCs w:val="52"/>
          <w:highlight w:val="none"/>
          <w:lang w:eastAsia="zh-CN"/>
        </w:rPr>
      </w:pPr>
      <w:bookmarkStart w:id="642" w:name="_Toc21777"/>
      <w:bookmarkStart w:id="643" w:name="_Toc18237"/>
      <w:bookmarkStart w:id="644" w:name="_Toc26001"/>
      <w:bookmarkStart w:id="645" w:name="_Toc18417"/>
      <w:bookmarkStart w:id="646" w:name="_Toc14531"/>
      <w:bookmarkStart w:id="647" w:name="_Toc29502"/>
      <w:bookmarkStart w:id="648" w:name="_Toc32329"/>
      <w:bookmarkStart w:id="649" w:name="_Toc21892"/>
      <w:r>
        <w:rPr>
          <w:rFonts w:hint="eastAsia" w:ascii="宋体" w:hAnsi="宋体" w:eastAsia="宋体" w:cs="宋体"/>
          <w:color w:val="auto"/>
          <w:sz w:val="52"/>
          <w:szCs w:val="52"/>
          <w:highlight w:val="none"/>
          <w:lang w:eastAsia="zh-CN"/>
        </w:rPr>
        <w:t>第五章   采购需求</w:t>
      </w:r>
      <w:bookmarkEnd w:id="642"/>
      <w:bookmarkEnd w:id="643"/>
      <w:bookmarkEnd w:id="644"/>
      <w:bookmarkEnd w:id="645"/>
      <w:bookmarkEnd w:id="646"/>
      <w:bookmarkEnd w:id="647"/>
      <w:bookmarkEnd w:id="648"/>
      <w:bookmarkEnd w:id="649"/>
    </w:p>
    <w:p w14:paraId="240CC6A4">
      <w:pPr>
        <w:jc w:val="center"/>
        <w:rPr>
          <w:color w:val="auto"/>
          <w:highlight w:val="none"/>
          <w:lang w:eastAsia="zh-CN"/>
        </w:rPr>
      </w:pPr>
    </w:p>
    <w:p w14:paraId="192D3E0C">
      <w:pPr>
        <w:jc w:val="center"/>
        <w:rPr>
          <w:color w:val="auto"/>
          <w:highlight w:val="none"/>
          <w:lang w:eastAsia="zh-CN"/>
        </w:rPr>
        <w:sectPr>
          <w:pgSz w:w="12024" w:h="17314"/>
          <w:pgMar w:top="2353" w:right="1542" w:bottom="1950" w:left="1338" w:header="1134" w:footer="1134" w:gutter="0"/>
          <w:pgNumType w:fmt="numberInDash"/>
          <w:cols w:space="0" w:num="1"/>
          <w:docGrid w:linePitch="360" w:charSpace="0"/>
        </w:sectPr>
      </w:pPr>
    </w:p>
    <w:p w14:paraId="77B21C3C">
      <w:pPr>
        <w:spacing w:line="360" w:lineRule="auto"/>
        <w:jc w:val="center"/>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采购需求编制说明</w:t>
      </w:r>
    </w:p>
    <w:tbl>
      <w:tblPr>
        <w:tblStyle w:val="19"/>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13D1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06F22DC0">
            <w:pPr>
              <w:widowControl/>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5901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72BD1546">
            <w:pPr>
              <w:widowControl/>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5AE621A1">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p>
        </w:tc>
        <w:tc>
          <w:tcPr>
            <w:tcW w:w="7519" w:type="dxa"/>
            <w:vAlign w:val="center"/>
          </w:tcPr>
          <w:p w14:paraId="49A4F96D">
            <w:pPr>
              <w:spacing w:line="360" w:lineRule="auto"/>
              <w:rPr>
                <w:rFonts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lang w:eastAsia="zh-CN"/>
              </w:rPr>
              <w:t>日内提交成果文件。</w:t>
            </w:r>
          </w:p>
        </w:tc>
      </w:tr>
      <w:tr w14:paraId="4D9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E5356C4">
            <w:pPr>
              <w:widowControl/>
              <w:adjustRightInd w:val="0"/>
              <w:snapToGrid w:val="0"/>
              <w:jc w:val="center"/>
              <w:textAlignment w:val="center"/>
              <w:rPr>
                <w:rFonts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4E3475EB">
            <w:pPr>
              <w:widowControl/>
              <w:adjustRightInd w:val="0"/>
              <w:snapToGrid w:val="0"/>
              <w:textAlignment w:val="center"/>
              <w:rPr>
                <w:rFonts w:ascii="宋体" w:hAnsi="宋体" w:eastAsia="宋体" w:cs="宋体"/>
                <w:color w:val="auto"/>
                <w:kern w:val="2"/>
                <w:sz w:val="21"/>
                <w:szCs w:val="21"/>
                <w:highlight w:val="none"/>
                <w:lang w:eastAsia="zh-CN" w:bidi="ar-SA"/>
              </w:rPr>
            </w:pPr>
            <w:r>
              <w:rPr>
                <w:rFonts w:eastAsia="宋体"/>
                <w:color w:val="auto"/>
                <w:sz w:val="22"/>
                <w:highlight w:val="none"/>
                <w:lang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highlight w:val="none"/>
                <w:lang w:eastAsia="zh-CN"/>
              </w:rPr>
              <w:t>产品质量符合国家现行标准、技术规范及本项目的特定要求。</w:t>
            </w:r>
          </w:p>
        </w:tc>
      </w:tr>
      <w:tr w14:paraId="562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AFDEF27">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4ACC73C6">
            <w:pPr>
              <w:widowControl/>
              <w:numPr>
                <w:ilvl w:val="0"/>
                <w:numId w:val="2"/>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本工程无预付款。“环评、环保监测、水保编制、水保验收</w:t>
            </w:r>
            <w:r>
              <w:rPr>
                <w:rFonts w:hint="eastAsia" w:ascii="宋体" w:hAnsi="宋体" w:eastAsia="宋体" w:cs="宋体"/>
                <w:color w:val="auto"/>
                <w:highlight w:val="none"/>
                <w:lang w:val="en-US" w:eastAsia="zh-CN"/>
              </w:rPr>
              <w:t>通过相关主管部门审批后5个工作日内，按服务单项分批次付款</w:t>
            </w:r>
            <w:r>
              <w:rPr>
                <w:rFonts w:hint="eastAsia" w:ascii="宋体" w:hAnsi="宋体" w:eastAsia="宋体" w:cs="宋体"/>
                <w:color w:val="auto"/>
                <w:highlight w:val="none"/>
                <w:lang w:eastAsia="zh-CN"/>
              </w:rPr>
              <w:t>”</w:t>
            </w:r>
          </w:p>
          <w:p w14:paraId="20824D25">
            <w:pPr>
              <w:widowControl/>
              <w:numPr>
                <w:ilvl w:val="0"/>
                <w:numId w:val="2"/>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41D65298">
            <w:pPr>
              <w:widowControl/>
              <w:adjustRightInd w:val="0"/>
              <w:snapToGrid w:val="0"/>
              <w:textAlignment w:val="center"/>
              <w:rPr>
                <w:color w:val="auto"/>
                <w:highlight w:val="none"/>
                <w:lang w:eastAsia="zh-CN"/>
              </w:rPr>
            </w:pPr>
          </w:p>
        </w:tc>
      </w:tr>
      <w:tr w14:paraId="434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578F3476">
            <w:pPr>
              <w:widowControl/>
              <w:adjustRightInd w:val="0"/>
              <w:snapToGrid w:val="0"/>
              <w:jc w:val="center"/>
              <w:textAlignment w:val="center"/>
              <w:rPr>
                <w:rFonts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2BDC7360">
            <w:pPr>
              <w:widowControl/>
              <w:adjustRightInd w:val="0"/>
              <w:snapToGrid w:val="0"/>
              <w:textAlignment w:val="center"/>
              <w:rPr>
                <w:color w:val="auto"/>
                <w:highlight w:val="none"/>
              </w:rPr>
            </w:pPr>
            <w:r>
              <w:rPr>
                <w:rFonts w:hint="eastAsia" w:ascii="宋体" w:hAnsi="宋体" w:eastAsia="宋体" w:cs="宋体"/>
                <w:color w:val="auto"/>
                <w:sz w:val="22"/>
                <w:highlight w:val="none"/>
              </w:rPr>
              <w:t>无</w:t>
            </w:r>
          </w:p>
        </w:tc>
      </w:tr>
    </w:tbl>
    <w:p w14:paraId="7CAD5841">
      <w:pPr>
        <w:rPr>
          <w:rFonts w:ascii="宋体" w:hAnsi="宋体" w:eastAsia="宋体" w:cs="宋体"/>
          <w:color w:val="auto"/>
          <w:highlight w:val="none"/>
        </w:rPr>
      </w:pPr>
      <w:r>
        <w:rPr>
          <w:rFonts w:hint="eastAsia" w:ascii="宋体" w:hAnsi="宋体" w:eastAsia="宋体" w:cs="宋体"/>
          <w:color w:val="auto"/>
          <w:highlight w:val="none"/>
        </w:rPr>
        <w:br w:type="page"/>
      </w:r>
    </w:p>
    <w:p w14:paraId="211FA52F">
      <w:pPr>
        <w:pStyle w:val="26"/>
        <w:tabs>
          <w:tab w:val="left" w:pos="950"/>
          <w:tab w:val="left" w:pos="2150"/>
          <w:tab w:val="left" w:pos="3350"/>
        </w:tabs>
        <w:spacing w:line="360" w:lineRule="auto"/>
        <w:ind w:firstLine="0"/>
        <w:rPr>
          <w:color w:val="auto"/>
          <w:sz w:val="52"/>
          <w:szCs w:val="52"/>
          <w:highlight w:val="none"/>
          <w:lang w:val="en-US" w:eastAsia="zh-CN"/>
        </w:rPr>
      </w:pPr>
    </w:p>
    <w:p w14:paraId="5610C162">
      <w:pPr>
        <w:pStyle w:val="26"/>
        <w:tabs>
          <w:tab w:val="left" w:pos="950"/>
          <w:tab w:val="left" w:pos="2150"/>
          <w:tab w:val="left" w:pos="3350"/>
        </w:tabs>
        <w:spacing w:line="360" w:lineRule="auto"/>
        <w:ind w:firstLine="0"/>
        <w:rPr>
          <w:color w:val="auto"/>
          <w:sz w:val="52"/>
          <w:szCs w:val="52"/>
          <w:highlight w:val="none"/>
          <w:lang w:val="en-US" w:eastAsia="zh-CN"/>
        </w:rPr>
      </w:pPr>
    </w:p>
    <w:p w14:paraId="5BD7A71D">
      <w:pPr>
        <w:pStyle w:val="26"/>
        <w:tabs>
          <w:tab w:val="left" w:pos="950"/>
          <w:tab w:val="left" w:pos="2150"/>
          <w:tab w:val="left" w:pos="3350"/>
        </w:tabs>
        <w:spacing w:line="360" w:lineRule="auto"/>
        <w:ind w:firstLine="0"/>
        <w:rPr>
          <w:color w:val="auto"/>
          <w:sz w:val="52"/>
          <w:szCs w:val="52"/>
          <w:highlight w:val="none"/>
          <w:lang w:val="en-US" w:eastAsia="zh-CN"/>
        </w:rPr>
      </w:pPr>
    </w:p>
    <w:p w14:paraId="7B32ED8E">
      <w:pPr>
        <w:pStyle w:val="26"/>
        <w:tabs>
          <w:tab w:val="left" w:pos="950"/>
          <w:tab w:val="left" w:pos="2150"/>
          <w:tab w:val="left" w:pos="3350"/>
        </w:tabs>
        <w:spacing w:line="360" w:lineRule="auto"/>
        <w:ind w:firstLine="0"/>
        <w:rPr>
          <w:color w:val="auto"/>
          <w:sz w:val="52"/>
          <w:szCs w:val="52"/>
          <w:highlight w:val="none"/>
          <w:lang w:val="en-US" w:eastAsia="zh-CN"/>
        </w:rPr>
      </w:pPr>
    </w:p>
    <w:p w14:paraId="6BD0619C">
      <w:pPr>
        <w:pStyle w:val="2"/>
        <w:numPr>
          <w:ilvl w:val="0"/>
          <w:numId w:val="3"/>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650" w:name="_Toc7191"/>
      <w:bookmarkStart w:id="651" w:name="_Toc18842"/>
      <w:bookmarkStart w:id="652" w:name="_Toc8258"/>
      <w:bookmarkStart w:id="653" w:name="_Toc8811"/>
      <w:bookmarkStart w:id="654" w:name="_Toc13396"/>
      <w:bookmarkStart w:id="655" w:name="_Toc31986"/>
      <w:bookmarkStart w:id="656" w:name="_Toc23533"/>
      <w:bookmarkStart w:id="657" w:name="_Toc3233"/>
      <w:r>
        <w:rPr>
          <w:rFonts w:hint="eastAsia" w:ascii="宋体" w:hAnsi="宋体" w:eastAsia="宋体" w:cs="宋体"/>
          <w:color w:val="auto"/>
          <w:sz w:val="52"/>
          <w:szCs w:val="52"/>
          <w:highlight w:val="none"/>
          <w:lang w:eastAsia="zh-CN"/>
        </w:rPr>
        <w:t>响应文件格式</w:t>
      </w:r>
      <w:bookmarkEnd w:id="650"/>
      <w:bookmarkEnd w:id="651"/>
      <w:bookmarkEnd w:id="652"/>
      <w:bookmarkEnd w:id="653"/>
      <w:bookmarkEnd w:id="654"/>
      <w:bookmarkEnd w:id="655"/>
      <w:bookmarkEnd w:id="656"/>
      <w:bookmarkEnd w:id="657"/>
    </w:p>
    <w:p w14:paraId="343D95C8">
      <w:pPr>
        <w:rPr>
          <w:color w:val="auto"/>
          <w:highlight w:val="none"/>
          <w:lang w:eastAsia="zh-CN"/>
        </w:rPr>
      </w:pPr>
    </w:p>
    <w:p w14:paraId="39A7FA17">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7C32156D">
      <w:pPr>
        <w:rPr>
          <w:color w:val="auto"/>
          <w:highlight w:val="none"/>
        </w:rPr>
      </w:pPr>
    </w:p>
    <w:p w14:paraId="286CE4F8">
      <w:pPr>
        <w:jc w:val="center"/>
        <w:rPr>
          <w:rFonts w:ascii="宋体" w:hAnsi="宋体" w:eastAsia="宋体" w:cs="宋体"/>
          <w:color w:val="auto"/>
          <w:sz w:val="32"/>
          <w:szCs w:val="32"/>
          <w:highlight w:val="none"/>
        </w:rPr>
      </w:pPr>
    </w:p>
    <w:p w14:paraId="7498C6FF">
      <w:pPr>
        <w:jc w:val="center"/>
        <w:rPr>
          <w:rFonts w:ascii="宋体" w:hAnsi="宋体" w:eastAsia="宋体" w:cs="宋体"/>
          <w:color w:val="auto"/>
          <w:sz w:val="32"/>
          <w:szCs w:val="32"/>
          <w:highlight w:val="none"/>
        </w:rPr>
      </w:pPr>
    </w:p>
    <w:p w14:paraId="24171ABA">
      <w:pPr>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（响应文件外层包装封面格式 ）</w:t>
      </w:r>
    </w:p>
    <w:p w14:paraId="25690F3D">
      <w:pPr>
        <w:rPr>
          <w:rFonts w:ascii="宋体" w:hAnsi="宋体" w:eastAsia="宋体" w:cs="宋体"/>
          <w:b/>
          <w:bCs/>
          <w:color w:val="auto"/>
          <w:sz w:val="32"/>
          <w:szCs w:val="32"/>
          <w:highlight w:val="none"/>
          <w:lang w:eastAsia="zh-CN"/>
        </w:rPr>
      </w:pPr>
    </w:p>
    <w:p w14:paraId="4A7A5D71">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535FA06D">
      <w:pPr>
        <w:rPr>
          <w:rFonts w:ascii="宋体" w:hAnsi="宋体" w:eastAsia="宋体" w:cs="宋体"/>
          <w:color w:val="auto"/>
          <w:sz w:val="32"/>
          <w:szCs w:val="32"/>
          <w:highlight w:val="none"/>
          <w:lang w:eastAsia="zh-CN"/>
        </w:rPr>
      </w:pPr>
    </w:p>
    <w:p w14:paraId="169A506A">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390BABA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0FC5FC65">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39705B6D">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267028EF">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37DF257A">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06AD8C32">
      <w:pPr>
        <w:pStyle w:val="7"/>
        <w:rPr>
          <w:rFonts w:ascii="宋体" w:hAnsi="宋体" w:eastAsia="宋体" w:cs="宋体"/>
          <w:color w:val="auto"/>
          <w:sz w:val="30"/>
          <w:szCs w:val="30"/>
          <w:highlight w:val="none"/>
          <w:lang w:eastAsia="zh-CN"/>
        </w:rPr>
      </w:pPr>
    </w:p>
    <w:p w14:paraId="4AE80998">
      <w:pPr>
        <w:rPr>
          <w:rFonts w:ascii="宋体" w:hAnsi="宋体" w:eastAsia="宋体" w:cs="宋体"/>
          <w:color w:val="auto"/>
          <w:sz w:val="30"/>
          <w:szCs w:val="30"/>
          <w:highlight w:val="none"/>
          <w:lang w:eastAsia="zh-CN"/>
        </w:rPr>
      </w:pPr>
    </w:p>
    <w:p w14:paraId="42C4E53C">
      <w:pPr>
        <w:pStyle w:val="7"/>
        <w:rPr>
          <w:rFonts w:ascii="宋体" w:hAnsi="宋体" w:eastAsia="宋体" w:cs="宋体"/>
          <w:color w:val="auto"/>
          <w:sz w:val="30"/>
          <w:szCs w:val="30"/>
          <w:highlight w:val="none"/>
          <w:lang w:eastAsia="zh-CN"/>
        </w:rPr>
      </w:pPr>
    </w:p>
    <w:p w14:paraId="169B008C">
      <w:pPr>
        <w:rPr>
          <w:rFonts w:ascii="宋体" w:hAnsi="宋体" w:eastAsia="宋体" w:cs="宋体"/>
          <w:color w:val="auto"/>
          <w:sz w:val="30"/>
          <w:szCs w:val="30"/>
          <w:highlight w:val="none"/>
          <w:lang w:eastAsia="zh-CN"/>
        </w:rPr>
      </w:pPr>
    </w:p>
    <w:p w14:paraId="5370B4DA">
      <w:pPr>
        <w:pStyle w:val="7"/>
        <w:rPr>
          <w:color w:val="auto"/>
          <w:highlight w:val="none"/>
          <w:lang w:eastAsia="zh-CN"/>
        </w:rPr>
      </w:pPr>
    </w:p>
    <w:p w14:paraId="25D6FFAA">
      <w:pPr>
        <w:rPr>
          <w:color w:val="auto"/>
          <w:highlight w:val="none"/>
          <w:lang w:eastAsia="zh-CN"/>
        </w:rPr>
      </w:pPr>
    </w:p>
    <w:p w14:paraId="441AE8E3">
      <w:pPr>
        <w:rPr>
          <w:rFonts w:ascii="宋体" w:hAnsi="宋体" w:eastAsia="宋体" w:cs="宋体"/>
          <w:color w:val="auto"/>
          <w:sz w:val="32"/>
          <w:szCs w:val="32"/>
          <w:highlight w:val="none"/>
          <w:lang w:eastAsia="zh-CN"/>
        </w:rPr>
      </w:pPr>
      <w:bookmarkStart w:id="658" w:name="_Toc30694"/>
      <w:bookmarkStart w:id="659" w:name="_Toc35611438"/>
      <w:bookmarkStart w:id="660" w:name="_Toc31723070"/>
      <w:bookmarkStart w:id="661" w:name="_Toc35611516"/>
      <w:bookmarkStart w:id="662" w:name="_Toc31728084"/>
      <w:bookmarkStart w:id="663" w:name="_Toc44229899"/>
      <w:r>
        <w:rPr>
          <w:rFonts w:hint="eastAsia" w:ascii="宋体" w:hAnsi="宋体" w:eastAsia="宋体" w:cs="宋体"/>
          <w:color w:val="auto"/>
          <w:sz w:val="32"/>
          <w:szCs w:val="32"/>
          <w:highlight w:val="none"/>
          <w:lang w:eastAsia="zh-CN"/>
        </w:rPr>
        <w:br w:type="page"/>
      </w:r>
    </w:p>
    <w:p w14:paraId="576514EB">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658"/>
      <w:bookmarkEnd w:id="659"/>
      <w:bookmarkEnd w:id="660"/>
      <w:bookmarkEnd w:id="661"/>
      <w:bookmarkEnd w:id="662"/>
      <w:bookmarkEnd w:id="663"/>
    </w:p>
    <w:p w14:paraId="5BE06E03">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4BE93F7B">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4E353C15">
      <w:pPr>
        <w:pStyle w:val="7"/>
        <w:rPr>
          <w:rFonts w:ascii="宋体" w:hAnsi="宋体" w:eastAsia="宋体" w:cs="宋体"/>
          <w:color w:val="auto"/>
          <w:sz w:val="32"/>
          <w:szCs w:val="32"/>
          <w:highlight w:val="none"/>
          <w:lang w:eastAsia="zh-CN"/>
        </w:rPr>
      </w:pPr>
    </w:p>
    <w:p w14:paraId="6B4EC8C5">
      <w:pPr>
        <w:rPr>
          <w:color w:val="auto"/>
          <w:highlight w:val="none"/>
          <w:lang w:eastAsia="zh-CN"/>
        </w:rPr>
      </w:pPr>
    </w:p>
    <w:p w14:paraId="487910EC">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678B022D">
      <w:pPr>
        <w:snapToGrid w:val="0"/>
        <w:spacing w:before="120" w:beforeLines="50" w:after="50" w:line="360" w:lineRule="auto"/>
        <w:rPr>
          <w:rFonts w:ascii="宋体" w:hAnsi="宋体" w:eastAsia="宋体" w:cs="宋体"/>
          <w:bCs/>
          <w:color w:val="auto"/>
          <w:sz w:val="32"/>
          <w:szCs w:val="32"/>
          <w:highlight w:val="none"/>
          <w:lang w:eastAsia="zh-CN"/>
        </w:rPr>
      </w:pPr>
    </w:p>
    <w:p w14:paraId="5ADF6D62">
      <w:pPr>
        <w:snapToGrid w:val="0"/>
        <w:spacing w:before="120" w:beforeLines="50" w:after="50" w:line="360" w:lineRule="auto"/>
        <w:rPr>
          <w:rFonts w:ascii="宋体" w:hAnsi="宋体" w:eastAsia="宋体" w:cs="宋体"/>
          <w:bCs/>
          <w:color w:val="auto"/>
          <w:sz w:val="32"/>
          <w:szCs w:val="32"/>
          <w:highlight w:val="none"/>
          <w:lang w:eastAsia="zh-CN"/>
        </w:rPr>
      </w:pPr>
    </w:p>
    <w:p w14:paraId="48743E2A">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2E81AAE0">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3F851024">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EC91AD4">
      <w:pPr>
        <w:pStyle w:val="6"/>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34172A7B">
      <w:pPr>
        <w:pStyle w:val="6"/>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77C58713">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6FDBCE4C">
      <w:pPr>
        <w:pStyle w:val="7"/>
        <w:rPr>
          <w:rFonts w:ascii="宋体" w:hAnsi="宋体" w:eastAsia="宋体" w:cs="宋体"/>
          <w:color w:val="auto"/>
          <w:sz w:val="32"/>
          <w:szCs w:val="32"/>
          <w:highlight w:val="none"/>
          <w:lang w:eastAsia="zh-CN"/>
        </w:rPr>
      </w:pPr>
    </w:p>
    <w:p w14:paraId="5E86371D">
      <w:pPr>
        <w:rPr>
          <w:rFonts w:ascii="宋体" w:hAnsi="宋体" w:eastAsia="宋体" w:cs="宋体"/>
          <w:color w:val="auto"/>
          <w:sz w:val="32"/>
          <w:szCs w:val="32"/>
          <w:highlight w:val="none"/>
          <w:lang w:eastAsia="zh-CN"/>
        </w:rPr>
      </w:pPr>
    </w:p>
    <w:p w14:paraId="5DFD36F7">
      <w:pPr>
        <w:pStyle w:val="7"/>
        <w:rPr>
          <w:rFonts w:ascii="宋体" w:hAnsi="宋体" w:eastAsia="宋体" w:cs="宋体"/>
          <w:color w:val="auto"/>
          <w:sz w:val="32"/>
          <w:szCs w:val="32"/>
          <w:highlight w:val="none"/>
          <w:lang w:eastAsia="zh-CN"/>
        </w:rPr>
      </w:pPr>
    </w:p>
    <w:p w14:paraId="56327CFE">
      <w:pPr>
        <w:rPr>
          <w:rFonts w:ascii="宋体" w:hAnsi="宋体" w:eastAsia="宋体" w:cs="宋体"/>
          <w:color w:val="auto"/>
          <w:sz w:val="32"/>
          <w:szCs w:val="32"/>
          <w:highlight w:val="none"/>
          <w:lang w:eastAsia="zh-CN"/>
        </w:rPr>
      </w:pPr>
    </w:p>
    <w:p w14:paraId="69F1FF40">
      <w:pPr>
        <w:pStyle w:val="7"/>
        <w:rPr>
          <w:rFonts w:ascii="宋体" w:hAnsi="宋体" w:eastAsia="宋体" w:cs="宋体"/>
          <w:color w:val="auto"/>
          <w:sz w:val="32"/>
          <w:szCs w:val="32"/>
          <w:highlight w:val="none"/>
          <w:lang w:eastAsia="zh-CN"/>
        </w:rPr>
      </w:pPr>
    </w:p>
    <w:p w14:paraId="03DA386F">
      <w:pPr>
        <w:rPr>
          <w:color w:val="auto"/>
          <w:highlight w:val="none"/>
          <w:lang w:eastAsia="zh-CN"/>
        </w:rPr>
      </w:pPr>
    </w:p>
    <w:p w14:paraId="65B3A94D">
      <w:pPr>
        <w:rPr>
          <w:color w:val="auto"/>
          <w:highlight w:val="none"/>
          <w:lang w:eastAsia="zh-CN"/>
        </w:rPr>
      </w:pPr>
    </w:p>
    <w:p w14:paraId="3872EAE8">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2BAA8A65">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488BFC70">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3D6033EC">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2EB4B968">
      <w:pPr>
        <w:rPr>
          <w:rFonts w:ascii="宋体" w:hAnsi="宋体" w:eastAsia="宋体" w:cs="宋体"/>
          <w:color w:val="auto"/>
          <w:sz w:val="32"/>
          <w:szCs w:val="32"/>
          <w:highlight w:val="none"/>
          <w:lang w:eastAsia="zh-CN"/>
        </w:rPr>
      </w:pPr>
    </w:p>
    <w:p w14:paraId="663987FF">
      <w:pPr>
        <w:rPr>
          <w:rFonts w:ascii="宋体" w:hAnsi="宋体" w:eastAsia="宋体" w:cs="宋体"/>
          <w:color w:val="auto"/>
          <w:sz w:val="32"/>
          <w:szCs w:val="32"/>
          <w:highlight w:val="none"/>
          <w:lang w:eastAsia="zh-CN"/>
        </w:rPr>
      </w:pPr>
    </w:p>
    <w:p w14:paraId="48232AD6">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082F2E7C">
      <w:pPr>
        <w:pStyle w:val="3"/>
        <w:spacing w:before="0" w:after="0" w:line="360" w:lineRule="auto"/>
        <w:jc w:val="center"/>
        <w:rPr>
          <w:rFonts w:ascii="宋体" w:hAnsi="宋体" w:eastAsia="宋体" w:cs="宋体"/>
          <w:color w:val="auto"/>
          <w:sz w:val="28"/>
          <w:szCs w:val="28"/>
          <w:highlight w:val="none"/>
          <w:lang w:eastAsia="zh-CN"/>
        </w:rPr>
      </w:pPr>
      <w:bookmarkStart w:id="664" w:name="_Toc11997"/>
      <w:bookmarkStart w:id="665" w:name="_Toc21601"/>
      <w:bookmarkStart w:id="666" w:name="_Toc23870"/>
      <w:bookmarkStart w:id="667" w:name="_Toc21346"/>
      <w:bookmarkStart w:id="668" w:name="_Toc17017"/>
      <w:bookmarkStart w:id="669" w:name="_Toc20493"/>
      <w:bookmarkStart w:id="670" w:name="_Toc19559"/>
      <w:bookmarkStart w:id="671" w:name="_Toc2187"/>
      <w:r>
        <w:rPr>
          <w:rFonts w:hint="eastAsia" w:ascii="宋体" w:hAnsi="宋体" w:eastAsia="宋体" w:cs="宋体"/>
          <w:color w:val="auto"/>
          <w:sz w:val="28"/>
          <w:szCs w:val="28"/>
          <w:highlight w:val="none"/>
          <w:lang w:eastAsia="zh-CN"/>
        </w:rPr>
        <w:t>—、响应函</w:t>
      </w:r>
      <w:bookmarkEnd w:id="664"/>
      <w:bookmarkEnd w:id="665"/>
      <w:bookmarkEnd w:id="666"/>
      <w:bookmarkEnd w:id="667"/>
      <w:bookmarkEnd w:id="668"/>
      <w:bookmarkEnd w:id="669"/>
      <w:bookmarkEnd w:id="670"/>
      <w:bookmarkEnd w:id="671"/>
    </w:p>
    <w:p w14:paraId="1516FD40">
      <w:pPr>
        <w:pStyle w:val="26"/>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2DFE4E8D">
      <w:pPr>
        <w:pStyle w:val="26"/>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101849F2">
      <w:pPr>
        <w:pStyle w:val="26"/>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0ED990C6">
      <w:pPr>
        <w:pStyle w:val="26"/>
        <w:tabs>
          <w:tab w:val="left" w:pos="349"/>
        </w:tabs>
        <w:spacing w:line="360" w:lineRule="auto"/>
        <w:ind w:firstLine="480" w:firstLineChars="200"/>
        <w:rPr>
          <w:color w:val="auto"/>
          <w:sz w:val="24"/>
          <w:szCs w:val="24"/>
          <w:highlight w:val="none"/>
        </w:rPr>
      </w:pPr>
      <w:bookmarkStart w:id="672" w:name="_Toc30244"/>
      <w:bookmarkStart w:id="673" w:name="_Toc31373"/>
      <w:bookmarkStart w:id="674" w:name="_Toc26494"/>
      <w:bookmarkStart w:id="675" w:name="_Toc25123"/>
      <w:bookmarkStart w:id="676" w:name="_Toc19260"/>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4B93B6D3">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7CD98DA5">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411C00B5">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6A53ECB4">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30ACA423">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6A219805">
      <w:pPr>
        <w:pStyle w:val="26"/>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25D1F8B2">
      <w:pPr>
        <w:pStyle w:val="26"/>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033E8854">
      <w:pPr>
        <w:pStyle w:val="26"/>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672"/>
    <w:bookmarkEnd w:id="673"/>
    <w:bookmarkEnd w:id="674"/>
    <w:bookmarkEnd w:id="675"/>
    <w:bookmarkEnd w:id="676"/>
    <w:p w14:paraId="1100B2D2">
      <w:pPr>
        <w:pStyle w:val="26"/>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62D8CD86">
      <w:pPr>
        <w:pStyle w:val="26"/>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3251771B">
      <w:pPr>
        <w:pStyle w:val="26"/>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7A531016">
      <w:pPr>
        <w:pStyle w:val="26"/>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5F9D0E8E">
      <w:pPr>
        <w:pStyle w:val="26"/>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27445373">
      <w:pPr>
        <w:pStyle w:val="26"/>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034231E8">
      <w:pPr>
        <w:pStyle w:val="26"/>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1D813D91">
      <w:pPr>
        <w:pStyle w:val="26"/>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0223A492">
      <w:pPr>
        <w:pStyle w:val="26"/>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2C6D24B2">
      <w:pPr>
        <w:rPr>
          <w:rFonts w:cs="宋体"/>
          <w:color w:val="auto"/>
          <w:highlight w:val="none"/>
          <w:lang w:eastAsia="zh-CN"/>
        </w:rPr>
      </w:pPr>
      <w:r>
        <w:rPr>
          <w:rFonts w:hint="eastAsia" w:cs="宋体"/>
          <w:color w:val="auto"/>
          <w:highlight w:val="none"/>
          <w:lang w:eastAsia="zh-CN"/>
        </w:rPr>
        <w:br w:type="page"/>
      </w:r>
    </w:p>
    <w:p w14:paraId="72258838">
      <w:pPr>
        <w:pStyle w:val="26"/>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24E7CF18">
      <w:pPr>
        <w:pStyle w:val="26"/>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6C00A435">
      <w:pPr>
        <w:pStyle w:val="26"/>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6FA872F2">
      <w:pPr>
        <w:pStyle w:val="26"/>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C4EAB1F">
      <w:pPr>
        <w:pStyle w:val="26"/>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1078BD1">
      <w:pPr>
        <w:pStyle w:val="26"/>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98BBCAB">
      <w:pPr>
        <w:pStyle w:val="26"/>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00D1F3F8">
      <w:pPr>
        <w:pStyle w:val="26"/>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18930B6">
      <w:pPr>
        <w:pStyle w:val="26"/>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571E71C3">
      <w:pPr>
        <w:pStyle w:val="26"/>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45FF1B4C">
      <w:pPr>
        <w:pStyle w:val="26"/>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66C6FF7C">
      <w:pPr>
        <w:pStyle w:val="26"/>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2" w:type="default"/>
          <w:footerReference r:id="rId14" w:type="default"/>
          <w:headerReference r:id="rId13" w:type="even"/>
          <w:footerReference r:id="rId15" w:type="even"/>
          <w:pgSz w:w="12024" w:h="17314"/>
          <w:pgMar w:top="2353" w:right="1542" w:bottom="1950" w:left="1338" w:header="1134" w:footer="1134" w:gutter="0"/>
          <w:pgNumType w:fmt="numberInDash"/>
          <w:cols w:space="0" w:num="1"/>
          <w:docGrid w:linePitch="360" w:charSpace="0"/>
        </w:sectPr>
      </w:pPr>
    </w:p>
    <w:p w14:paraId="7B441FD2">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7F85AB14">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46011EC5">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340632D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6CD8988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4C603EA5">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2350246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54920CF6">
      <w:pPr>
        <w:spacing w:line="360" w:lineRule="auto"/>
        <w:ind w:firstLine="560" w:firstLineChars="200"/>
        <w:rPr>
          <w:rFonts w:ascii="宋体" w:hAnsi="宋体" w:eastAsia="宋体" w:cs="宋体"/>
          <w:color w:val="auto"/>
          <w:sz w:val="28"/>
          <w:szCs w:val="28"/>
          <w:highlight w:val="none"/>
          <w:lang w:eastAsia="zh-CN"/>
        </w:rPr>
      </w:pPr>
    </w:p>
    <w:p w14:paraId="02082F62">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0F0E794D">
      <w:pPr>
        <w:rPr>
          <w:color w:val="auto"/>
          <w:highlight w:val="none"/>
          <w:lang w:eastAsia="zh-CN"/>
        </w:rPr>
      </w:pPr>
    </w:p>
    <w:p w14:paraId="39504961">
      <w:pPr>
        <w:rPr>
          <w:color w:val="auto"/>
          <w:highlight w:val="none"/>
          <w:lang w:eastAsia="zh-CN"/>
        </w:rPr>
      </w:pPr>
    </w:p>
    <w:p w14:paraId="581BE6E1">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41751B02">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4499EA54">
      <w:pPr>
        <w:rPr>
          <w:color w:val="auto"/>
          <w:highlight w:val="none"/>
          <w:lang w:eastAsia="zh-CN"/>
        </w:rPr>
      </w:pPr>
    </w:p>
    <w:p w14:paraId="5FBF60BF">
      <w:pPr>
        <w:rPr>
          <w:color w:val="auto"/>
          <w:highlight w:val="none"/>
          <w:lang w:eastAsia="zh-CN"/>
        </w:rPr>
      </w:pPr>
    </w:p>
    <w:p w14:paraId="4BEF5D1F">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38D45105">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434EFB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3DDD9447">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788E3C3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03A9BED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220AE718">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175044E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7D70532A">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59337F1F">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27A0B4AF">
      <w:pPr>
        <w:spacing w:line="360" w:lineRule="auto"/>
        <w:ind w:firstLine="560" w:firstLineChars="200"/>
        <w:rPr>
          <w:rFonts w:ascii="宋体" w:hAnsi="宋体" w:eastAsia="宋体" w:cs="宋体"/>
          <w:color w:val="auto"/>
          <w:sz w:val="28"/>
          <w:szCs w:val="28"/>
          <w:highlight w:val="none"/>
          <w:lang w:eastAsia="zh-CN"/>
        </w:rPr>
      </w:pPr>
    </w:p>
    <w:p w14:paraId="5B40710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523D9A2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20506865">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47C1BF6F">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6ED9EFDF">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39D4231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1A53048C">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7DE22481">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679F6B29">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69DEFF4D">
      <w:pPr>
        <w:snapToGrid w:val="0"/>
        <w:spacing w:before="120" w:beforeLines="50" w:after="50" w:line="360" w:lineRule="auto"/>
        <w:rPr>
          <w:rFonts w:ascii="宋体" w:hAnsi="宋体" w:eastAsia="宋体" w:cs="宋体"/>
          <w:color w:val="auto"/>
          <w:sz w:val="32"/>
          <w:szCs w:val="32"/>
          <w:highlight w:val="none"/>
          <w:lang w:eastAsia="zh-CN"/>
        </w:rPr>
      </w:pPr>
    </w:p>
    <w:p w14:paraId="2AF50D08">
      <w:pPr>
        <w:snapToGrid w:val="0"/>
        <w:spacing w:before="120" w:beforeLines="50" w:after="50" w:line="360" w:lineRule="auto"/>
        <w:rPr>
          <w:rFonts w:ascii="宋体" w:hAnsi="宋体" w:eastAsia="宋体" w:cs="宋体"/>
          <w:color w:val="auto"/>
          <w:sz w:val="32"/>
          <w:szCs w:val="32"/>
          <w:highlight w:val="none"/>
          <w:lang w:eastAsia="zh-CN"/>
        </w:rPr>
      </w:pPr>
    </w:p>
    <w:p w14:paraId="1601C081">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5C42CB1C">
      <w:pPr>
        <w:snapToGrid w:val="0"/>
        <w:spacing w:before="120" w:beforeLines="50" w:after="50" w:line="360" w:lineRule="auto"/>
        <w:rPr>
          <w:rFonts w:ascii="宋体" w:hAnsi="宋体" w:eastAsia="宋体" w:cs="宋体"/>
          <w:bCs/>
          <w:color w:val="auto"/>
          <w:sz w:val="32"/>
          <w:szCs w:val="32"/>
          <w:highlight w:val="none"/>
          <w:lang w:eastAsia="zh-CN"/>
        </w:rPr>
      </w:pPr>
    </w:p>
    <w:p w14:paraId="0976DE7F">
      <w:pPr>
        <w:snapToGrid w:val="0"/>
        <w:spacing w:before="120" w:beforeLines="50" w:after="50" w:line="360" w:lineRule="auto"/>
        <w:rPr>
          <w:rFonts w:ascii="宋体" w:hAnsi="宋体" w:eastAsia="宋体" w:cs="宋体"/>
          <w:bCs/>
          <w:color w:val="auto"/>
          <w:sz w:val="32"/>
          <w:szCs w:val="32"/>
          <w:highlight w:val="none"/>
          <w:lang w:eastAsia="zh-CN"/>
        </w:rPr>
      </w:pPr>
    </w:p>
    <w:p w14:paraId="30426223">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7DBBB4CC">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2513FF61">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0B38FD17">
      <w:pPr>
        <w:pStyle w:val="6"/>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24520E75">
      <w:pPr>
        <w:pStyle w:val="6"/>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7B0173B2">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01C061AA">
      <w:pPr>
        <w:rPr>
          <w:color w:val="auto"/>
          <w:highlight w:val="none"/>
          <w:lang w:eastAsia="zh-CN"/>
        </w:rPr>
      </w:pPr>
    </w:p>
    <w:p w14:paraId="4C6F5CBF">
      <w:pPr>
        <w:rPr>
          <w:color w:val="auto"/>
          <w:highlight w:val="none"/>
          <w:lang w:eastAsia="zh-CN"/>
        </w:rPr>
      </w:pPr>
      <w:r>
        <w:rPr>
          <w:rFonts w:hint="eastAsia" w:ascii="宋体" w:hAnsi="宋体" w:eastAsia="宋体" w:cs="宋体"/>
          <w:color w:val="auto"/>
          <w:sz w:val="32"/>
          <w:szCs w:val="32"/>
          <w:highlight w:val="none"/>
          <w:lang w:eastAsia="zh-CN"/>
        </w:rPr>
        <w:br w:type="page"/>
      </w:r>
    </w:p>
    <w:p w14:paraId="6745E8BF">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7FFEE4AA">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70974292">
      <w:pPr>
        <w:spacing w:after="240" w:afterLines="100"/>
        <w:jc w:val="both"/>
        <w:rPr>
          <w:rFonts w:ascii="宋体" w:hAnsi="宋体" w:eastAsia="宋体" w:cs="宋体"/>
          <w:color w:val="auto"/>
          <w:kern w:val="2"/>
          <w:sz w:val="32"/>
          <w:szCs w:val="32"/>
          <w:highlight w:val="none"/>
          <w:lang w:eastAsia="zh-CN" w:bidi="ar-SA"/>
        </w:rPr>
      </w:pPr>
    </w:p>
    <w:p w14:paraId="75E1BBC5">
      <w:pPr>
        <w:spacing w:after="240" w:afterLines="100"/>
        <w:jc w:val="both"/>
        <w:rPr>
          <w:rFonts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6FED6196">
      <w:pPr>
        <w:pStyle w:val="5"/>
        <w:jc w:val="left"/>
        <w:rPr>
          <w:rFonts w:hint="default" w:ascii="宋体" w:hAnsi="宋体" w:eastAsia="宋体" w:cs="宋体"/>
          <w:color w:val="auto"/>
          <w:kern w:val="2"/>
          <w:sz w:val="32"/>
          <w:szCs w:val="32"/>
          <w:highlight w:val="none"/>
          <w:lang w:val="en-US"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val="en-US" w:eastAsia="zh-CN" w:bidi="ar-SA"/>
        </w:rPr>
        <w:t>项目经验</w:t>
      </w:r>
    </w:p>
    <w:p w14:paraId="00C59C6D">
      <w:pPr>
        <w:pStyle w:val="5"/>
        <w:jc w:val="left"/>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val="en-US" w:eastAsia="zh-CN" w:bidi="ar-SA"/>
        </w:rPr>
        <w:t>实施方案</w:t>
      </w:r>
    </w:p>
    <w:p w14:paraId="380EA87C">
      <w:pPr>
        <w:pStyle w:val="5"/>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 xml:space="preserve">服务响应方案 </w:t>
      </w:r>
    </w:p>
    <w:p w14:paraId="702C7919">
      <w:pPr>
        <w:pStyle w:val="5"/>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拟投入人员情况</w:t>
      </w:r>
    </w:p>
    <w:p w14:paraId="22096743">
      <w:pPr>
        <w:rPr>
          <w:color w:val="auto"/>
          <w:highlight w:val="none"/>
          <w:lang w:eastAsia="zh-CN"/>
        </w:rPr>
      </w:pPr>
    </w:p>
    <w:p w14:paraId="4F074DA0">
      <w:pPr>
        <w:spacing w:after="240" w:afterLines="100"/>
        <w:jc w:val="center"/>
        <w:rPr>
          <w:rFonts w:ascii="宋体" w:hAnsi="宋体" w:eastAsia="宋体" w:cs="宋体"/>
          <w:b/>
          <w:bCs/>
          <w:color w:val="auto"/>
          <w:sz w:val="32"/>
          <w:szCs w:val="32"/>
          <w:highlight w:val="none"/>
          <w:lang w:eastAsia="zh-CN"/>
        </w:rPr>
      </w:pPr>
    </w:p>
    <w:p w14:paraId="6639C71E">
      <w:pPr>
        <w:spacing w:after="240" w:afterLines="100"/>
        <w:jc w:val="center"/>
        <w:rPr>
          <w:rFonts w:ascii="宋体" w:hAnsi="宋体" w:eastAsia="宋体" w:cs="宋体"/>
          <w:b/>
          <w:bCs/>
          <w:color w:val="auto"/>
          <w:sz w:val="32"/>
          <w:szCs w:val="32"/>
          <w:highlight w:val="none"/>
          <w:lang w:eastAsia="zh-CN"/>
        </w:rPr>
      </w:pPr>
    </w:p>
    <w:p w14:paraId="5198BB7D">
      <w:pPr>
        <w:spacing w:after="240" w:afterLines="100"/>
        <w:jc w:val="center"/>
        <w:rPr>
          <w:rFonts w:ascii="宋体" w:hAnsi="宋体" w:eastAsia="宋体" w:cs="宋体"/>
          <w:b/>
          <w:bCs/>
          <w:color w:val="auto"/>
          <w:sz w:val="32"/>
          <w:szCs w:val="32"/>
          <w:highlight w:val="none"/>
          <w:lang w:eastAsia="zh-CN"/>
        </w:rPr>
      </w:pPr>
    </w:p>
    <w:p w14:paraId="6B5D9255">
      <w:pPr>
        <w:spacing w:after="240" w:afterLines="100"/>
        <w:jc w:val="center"/>
        <w:rPr>
          <w:rFonts w:ascii="宋体" w:hAnsi="宋体" w:eastAsia="宋体" w:cs="宋体"/>
          <w:b/>
          <w:bCs/>
          <w:color w:val="auto"/>
          <w:sz w:val="32"/>
          <w:szCs w:val="32"/>
          <w:highlight w:val="none"/>
          <w:lang w:eastAsia="zh-CN"/>
        </w:rPr>
      </w:pPr>
    </w:p>
    <w:p w14:paraId="7FC3C49B">
      <w:pPr>
        <w:rPr>
          <w:color w:val="auto"/>
          <w:highlight w:val="none"/>
          <w:lang w:eastAsia="zh-CN"/>
        </w:rPr>
      </w:pPr>
    </w:p>
    <w:p w14:paraId="145A66B9">
      <w:pPr>
        <w:rPr>
          <w:rFonts w:ascii="宋体" w:hAnsi="宋体" w:eastAsia="宋体" w:cs="宋体"/>
          <w:b/>
          <w:bCs/>
          <w:color w:val="auto"/>
          <w:sz w:val="32"/>
          <w:szCs w:val="32"/>
          <w:highlight w:val="none"/>
          <w:lang w:eastAsia="zh-CN"/>
        </w:rPr>
      </w:pPr>
    </w:p>
    <w:p w14:paraId="6B2376C9">
      <w:pPr>
        <w:rPr>
          <w:color w:val="auto"/>
          <w:highlight w:val="none"/>
          <w:lang w:eastAsia="zh-CN"/>
        </w:rPr>
      </w:pPr>
    </w:p>
    <w:p w14:paraId="4A90E3F8">
      <w:pPr>
        <w:rPr>
          <w:color w:val="auto"/>
          <w:highlight w:val="none"/>
          <w:lang w:eastAsia="zh-CN"/>
        </w:rPr>
      </w:pPr>
    </w:p>
    <w:p w14:paraId="3386911D">
      <w:pPr>
        <w:spacing w:after="240" w:afterLines="100"/>
        <w:jc w:val="center"/>
        <w:rPr>
          <w:rFonts w:ascii="宋体" w:hAnsi="宋体" w:eastAsia="宋体" w:cs="宋体"/>
          <w:b/>
          <w:bCs/>
          <w:color w:val="auto"/>
          <w:sz w:val="32"/>
          <w:szCs w:val="32"/>
          <w:highlight w:val="none"/>
          <w:lang w:eastAsia="zh-CN"/>
        </w:rPr>
      </w:pPr>
    </w:p>
    <w:p w14:paraId="4C79CE37">
      <w:pPr>
        <w:spacing w:after="240" w:afterLines="100"/>
        <w:jc w:val="center"/>
        <w:rPr>
          <w:rFonts w:ascii="宋体" w:hAnsi="宋体" w:eastAsia="宋体" w:cs="宋体"/>
          <w:b/>
          <w:bCs/>
          <w:color w:val="auto"/>
          <w:sz w:val="32"/>
          <w:szCs w:val="32"/>
          <w:highlight w:val="none"/>
          <w:lang w:eastAsia="zh-CN"/>
        </w:rPr>
      </w:pPr>
    </w:p>
    <w:p w14:paraId="64A5BB00">
      <w:pPr>
        <w:spacing w:after="240" w:afterLines="100"/>
        <w:jc w:val="center"/>
        <w:rPr>
          <w:rFonts w:ascii="宋体" w:hAnsi="宋体" w:eastAsia="宋体" w:cs="宋体"/>
          <w:b/>
          <w:bCs/>
          <w:color w:val="auto"/>
          <w:sz w:val="32"/>
          <w:szCs w:val="32"/>
          <w:highlight w:val="none"/>
          <w:lang w:eastAsia="zh-CN"/>
        </w:rPr>
      </w:pPr>
    </w:p>
    <w:p w14:paraId="3B177E81">
      <w:pPr>
        <w:spacing w:after="240" w:afterLines="100"/>
        <w:jc w:val="center"/>
        <w:rPr>
          <w:rFonts w:ascii="宋体" w:hAnsi="宋体" w:eastAsia="宋体" w:cs="宋体"/>
          <w:b/>
          <w:bCs/>
          <w:color w:val="auto"/>
          <w:sz w:val="32"/>
          <w:szCs w:val="32"/>
          <w:highlight w:val="none"/>
          <w:lang w:eastAsia="zh-CN"/>
        </w:rPr>
      </w:pPr>
    </w:p>
    <w:p w14:paraId="33EDDA0B">
      <w:pPr>
        <w:spacing w:after="240" w:afterLines="100"/>
        <w:jc w:val="both"/>
        <w:rPr>
          <w:rFonts w:ascii="宋体" w:hAnsi="宋体" w:eastAsia="宋体" w:cs="宋体"/>
          <w:b/>
          <w:bCs/>
          <w:color w:val="auto"/>
          <w:sz w:val="32"/>
          <w:szCs w:val="32"/>
          <w:highlight w:val="none"/>
          <w:lang w:eastAsia="zh-CN"/>
        </w:rPr>
      </w:pPr>
    </w:p>
    <w:p w14:paraId="46D2A493">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431A81DB">
      <w:pPr>
        <w:adjustRightInd w:val="0"/>
        <w:snapToGrid w:val="0"/>
        <w:spacing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color w:val="auto"/>
          <w:sz w:val="24"/>
          <w:szCs w:val="24"/>
          <w:highlight w:val="none"/>
          <w:u w:val="single"/>
          <w:lang w:val="en-US" w:eastAsia="zh-CN"/>
        </w:rPr>
        <w:t>钦州再生铝浮选加工厂项目环评、水保咨询服务</w:t>
      </w:r>
    </w:p>
    <w:tbl>
      <w:tblPr>
        <w:tblStyle w:val="19"/>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olor w:val="auto"/>
                <w:kern w:val="0"/>
                <w:sz w:val="24"/>
                <w:szCs w:val="24"/>
                <w:highlight w:val="none"/>
                <w:lang w:val="en-US" w:eastAsia="zh-CN" w:bidi="ar"/>
              </w:rPr>
              <w:t>环境影响评价报告编制费及环保监测</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keepNext w:val="0"/>
              <w:keepLines w:val="0"/>
              <w:widowControl/>
              <w:suppressLineNumbers w:val="0"/>
              <w:jc w:val="left"/>
              <w:rPr>
                <w:rFonts w:ascii="宋体" w:hAnsi="宋体" w:eastAsia="宋体" w:cs="宋体"/>
                <w:color w:val="auto"/>
                <w:szCs w:val="21"/>
                <w:highlight w:val="none"/>
              </w:rPr>
            </w:pPr>
            <w:r>
              <w:rPr>
                <w:rFonts w:hint="eastAsia" w:ascii="宋体" w:hAnsi="宋体" w:eastAsia="宋体"/>
                <w:color w:val="auto"/>
                <w:kern w:val="0"/>
                <w:sz w:val="24"/>
                <w:szCs w:val="24"/>
                <w:highlight w:val="none"/>
                <w:lang w:val="en-US" w:eastAsia="zh-CN" w:bidi="ar"/>
              </w:rPr>
              <w:t>水土保持方案报告表编制费</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1EF14882">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49A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06CB">
            <w:pPr>
              <w:keepNext w:val="0"/>
              <w:keepLines w:val="0"/>
              <w:widowControl/>
              <w:suppressLineNumbers w:val="0"/>
              <w:jc w:val="left"/>
              <w:rPr>
                <w:rFonts w:hint="eastAsia" w:ascii="宋体" w:hAnsi="宋体" w:eastAsia="宋体" w:cs="宋体"/>
                <w:color w:val="auto"/>
                <w:kern w:val="0"/>
                <w:szCs w:val="21"/>
                <w:highlight w:val="none"/>
                <w:lang w:bidi="ar"/>
              </w:rPr>
            </w:pPr>
            <w:r>
              <w:rPr>
                <w:rFonts w:hint="eastAsia" w:ascii="宋体" w:hAnsi="宋体" w:eastAsia="宋体"/>
                <w:color w:val="auto"/>
                <w:sz w:val="24"/>
                <w:szCs w:val="24"/>
                <w:highlight w:val="none"/>
                <w:lang w:val="en-US" w:eastAsia="zh-CN"/>
              </w:rPr>
              <w:t>水土保持设施竣工验收编制费</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CBC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B829">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5CC5">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92F5">
            <w:pPr>
              <w:widowControl/>
              <w:jc w:val="center"/>
              <w:textAlignment w:val="center"/>
              <w:rPr>
                <w:rStyle w:val="45"/>
                <w:rFonts w:hint="default"/>
                <w:color w:val="auto"/>
                <w:sz w:val="21"/>
                <w:szCs w:val="21"/>
                <w:highlight w:val="none"/>
                <w:lang w:bidi="ar"/>
              </w:rPr>
            </w:pPr>
            <w:r>
              <w:rPr>
                <w:rFonts w:hint="eastAsia" w:ascii="宋体" w:hAnsi="宋体" w:eastAsia="宋体" w:cs="宋体"/>
                <w:color w:val="auto"/>
                <w:szCs w:val="21"/>
                <w:highlight w:val="none"/>
              </w:rPr>
              <w:t>报价已包含全部项目费用</w:t>
            </w:r>
          </w:p>
        </w:tc>
      </w:tr>
      <w:tr w14:paraId="0DF298D1">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A83F">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5E1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6624">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93B9">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1662">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A637B">
            <w:pPr>
              <w:widowControl/>
              <w:jc w:val="center"/>
              <w:textAlignment w:val="center"/>
              <w:rPr>
                <w:rStyle w:val="45"/>
                <w:rFonts w:hint="default"/>
                <w:color w:val="auto"/>
                <w:sz w:val="21"/>
                <w:szCs w:val="21"/>
                <w:highlight w:val="none"/>
                <w:lang w:bidi="ar"/>
              </w:rPr>
            </w:pPr>
            <w:r>
              <w:rPr>
                <w:rStyle w:val="45"/>
                <w:rFonts w:hint="default"/>
                <w:color w:val="auto"/>
                <w:sz w:val="21"/>
                <w:szCs w:val="21"/>
                <w:highlight w:val="none"/>
                <w:lang w:bidi="ar"/>
              </w:rPr>
              <w:t>含</w:t>
            </w:r>
            <w:r>
              <w:rPr>
                <w:rStyle w:val="46"/>
                <w:color w:val="auto"/>
                <w:sz w:val="21"/>
                <w:szCs w:val="21"/>
                <w:highlight w:val="none"/>
                <w:lang w:bidi="ar"/>
              </w:rPr>
              <w:t xml:space="preserve">    </w:t>
            </w:r>
            <w:r>
              <w:rPr>
                <w:rStyle w:val="47"/>
                <w:color w:val="auto"/>
                <w:sz w:val="21"/>
                <w:szCs w:val="21"/>
                <w:highlight w:val="none"/>
                <w:lang w:bidi="ar"/>
              </w:rPr>
              <w:t>%增值税专用发票</w:t>
            </w:r>
          </w:p>
        </w:tc>
      </w:tr>
    </w:tbl>
    <w:p w14:paraId="0B6B3F09">
      <w:pPr>
        <w:pStyle w:val="17"/>
        <w:widowControl/>
        <w:spacing w:beforeAutospacing="0" w:afterAutospacing="0"/>
        <w:rPr>
          <w:rFonts w:ascii="宋体" w:hAnsi="宋体" w:eastAsia="宋体" w:cs="宋体"/>
          <w:color w:val="auto"/>
          <w:sz w:val="28"/>
          <w:szCs w:val="28"/>
          <w:highlight w:val="none"/>
        </w:rPr>
      </w:pPr>
    </w:p>
    <w:p w14:paraId="4003F077">
      <w:pPr>
        <w:pStyle w:val="7"/>
        <w:rPr>
          <w:color w:val="auto"/>
          <w:highlight w:val="none"/>
        </w:rPr>
      </w:pPr>
    </w:p>
    <w:p w14:paraId="23B80594">
      <w:pPr>
        <w:rPr>
          <w:color w:val="auto"/>
          <w:highlight w:val="none"/>
        </w:rPr>
      </w:pPr>
    </w:p>
    <w:p w14:paraId="65B5A970">
      <w:pPr>
        <w:pStyle w:val="7"/>
        <w:rPr>
          <w:color w:val="auto"/>
          <w:highlight w:val="none"/>
        </w:rPr>
      </w:pPr>
    </w:p>
    <w:p w14:paraId="3377922A">
      <w:pPr>
        <w:rPr>
          <w:color w:val="auto"/>
          <w:highlight w:val="none"/>
        </w:rPr>
      </w:pPr>
    </w:p>
    <w:p w14:paraId="6BA4D3DB">
      <w:pPr>
        <w:pStyle w:val="7"/>
        <w:rPr>
          <w:color w:val="auto"/>
          <w:highlight w:val="none"/>
        </w:rPr>
      </w:pPr>
    </w:p>
    <w:p w14:paraId="66D12869">
      <w:pPr>
        <w:rPr>
          <w:color w:val="auto"/>
          <w:highlight w:val="none"/>
        </w:rPr>
      </w:pPr>
    </w:p>
    <w:p w14:paraId="128BA986">
      <w:pPr>
        <w:pStyle w:val="7"/>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074C54EF">
      <w:pPr>
        <w:spacing w:line="360" w:lineRule="auto"/>
        <w:ind w:left="288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2D954E77">
      <w:pPr>
        <w:spacing w:line="360" w:lineRule="auto"/>
        <w:ind w:left="288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88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5A8BCCE3">
      <w:pPr>
        <w:pStyle w:val="7"/>
        <w:rPr>
          <w:color w:val="auto"/>
          <w:highlight w:val="none"/>
          <w:lang w:eastAsia="zh-CN"/>
        </w:rPr>
      </w:pPr>
    </w:p>
    <w:p w14:paraId="12C872B6">
      <w:pPr>
        <w:rPr>
          <w:color w:val="auto"/>
          <w:highlight w:val="none"/>
          <w:lang w:eastAsia="zh-CN"/>
        </w:rPr>
      </w:pPr>
    </w:p>
    <w:p w14:paraId="75378DB2">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6F43D6BA">
      <w:pPr>
        <w:pStyle w:val="5"/>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1891A186">
      <w:pPr>
        <w:pStyle w:val="5"/>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25EE4036">
      <w:pPr>
        <w:pStyle w:val="5"/>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402229BD">
      <w:pPr>
        <w:pStyle w:val="4"/>
        <w:spacing w:before="0" w:after="0" w:line="360" w:lineRule="auto"/>
        <w:jc w:val="center"/>
        <w:rPr>
          <w:rFonts w:ascii="宋体" w:hAnsi="宋体" w:eastAsia="宋体" w:cs="宋体"/>
          <w:color w:val="auto"/>
          <w:sz w:val="24"/>
          <w:highlight w:val="none"/>
          <w:lang w:eastAsia="zh-CN"/>
        </w:rPr>
      </w:pPr>
      <w:bookmarkStart w:id="677" w:name="_Toc22076"/>
      <w:bookmarkStart w:id="678" w:name="_Toc23178"/>
      <w:bookmarkStart w:id="679" w:name="_Toc7297"/>
      <w:r>
        <w:rPr>
          <w:rFonts w:hint="eastAsia" w:ascii="宋体" w:hAnsi="宋体" w:eastAsia="宋体" w:cs="宋体"/>
          <w:color w:val="auto"/>
          <w:sz w:val="24"/>
          <w:highlight w:val="none"/>
          <w:lang w:eastAsia="zh-CN"/>
        </w:rPr>
        <w:t>拟委任的主要人员汇总表</w:t>
      </w:r>
      <w:bookmarkEnd w:id="677"/>
      <w:bookmarkEnd w:id="678"/>
      <w:bookmarkEnd w:id="679"/>
    </w:p>
    <w:tbl>
      <w:tblPr>
        <w:tblStyle w:val="19"/>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2BA6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9A8147E">
            <w:pPr>
              <w:pStyle w:val="35"/>
              <w:spacing w:line="360" w:lineRule="auto"/>
              <w:ind w:firstLine="0"/>
              <w:jc w:val="center"/>
              <w:rPr>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40272800">
            <w:pPr>
              <w:pStyle w:val="35"/>
              <w:spacing w:line="360" w:lineRule="auto"/>
              <w:ind w:firstLine="0"/>
              <w:jc w:val="center"/>
              <w:rPr>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39365627">
            <w:pPr>
              <w:pStyle w:val="35"/>
              <w:spacing w:line="360" w:lineRule="auto"/>
              <w:ind w:firstLine="0"/>
              <w:jc w:val="center"/>
              <w:rPr>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7493DAF3">
            <w:pPr>
              <w:pStyle w:val="35"/>
              <w:spacing w:line="360" w:lineRule="auto"/>
              <w:ind w:firstLine="0"/>
              <w:jc w:val="center"/>
              <w:rPr>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674392BD">
            <w:pPr>
              <w:pStyle w:val="35"/>
              <w:spacing w:line="360" w:lineRule="auto"/>
              <w:ind w:firstLine="0"/>
              <w:jc w:val="center"/>
              <w:rPr>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26613D3F">
            <w:pPr>
              <w:pStyle w:val="35"/>
              <w:spacing w:line="360" w:lineRule="auto"/>
              <w:ind w:firstLine="0"/>
              <w:jc w:val="center"/>
              <w:rPr>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7B775287">
            <w:pPr>
              <w:pStyle w:val="35"/>
              <w:spacing w:line="360" w:lineRule="auto"/>
              <w:ind w:firstLine="0"/>
              <w:jc w:val="center"/>
              <w:rPr>
                <w:color w:val="auto"/>
                <w:sz w:val="21"/>
                <w:szCs w:val="21"/>
                <w:highlight w:val="none"/>
              </w:rPr>
            </w:pPr>
            <w:r>
              <w:rPr>
                <w:rFonts w:hint="eastAsia"/>
                <w:color w:val="auto"/>
                <w:sz w:val="21"/>
                <w:szCs w:val="21"/>
                <w:highlight w:val="none"/>
              </w:rPr>
              <w:t>备注</w:t>
            </w:r>
          </w:p>
        </w:tc>
      </w:tr>
      <w:tr w14:paraId="4012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1CFB7E6D">
            <w:pPr>
              <w:spacing w:line="360" w:lineRule="auto"/>
              <w:ind w:firstLine="360" w:firstLineChars="200"/>
              <w:jc w:val="center"/>
              <w:rPr>
                <w:rFonts w:ascii="宋体" w:hAnsi="宋体" w:eastAsia="宋体" w:cs="宋体"/>
                <w:color w:val="auto"/>
                <w:sz w:val="18"/>
                <w:szCs w:val="18"/>
                <w:highlight w:val="none"/>
              </w:rPr>
            </w:pPr>
          </w:p>
        </w:tc>
        <w:tc>
          <w:tcPr>
            <w:tcW w:w="1435" w:type="dxa"/>
            <w:vMerge w:val="continue"/>
            <w:shd w:val="clear" w:color="auto" w:fill="FFFFFF"/>
            <w:vAlign w:val="center"/>
          </w:tcPr>
          <w:p w14:paraId="772DE446">
            <w:pPr>
              <w:spacing w:line="360" w:lineRule="auto"/>
              <w:ind w:firstLine="360" w:firstLineChars="200"/>
              <w:jc w:val="center"/>
              <w:rPr>
                <w:rFonts w:ascii="宋体" w:hAnsi="宋体" w:eastAsia="宋体" w:cs="宋体"/>
                <w:color w:val="auto"/>
                <w:sz w:val="18"/>
                <w:szCs w:val="18"/>
                <w:highlight w:val="none"/>
              </w:rPr>
            </w:pPr>
          </w:p>
        </w:tc>
        <w:tc>
          <w:tcPr>
            <w:tcW w:w="1133" w:type="dxa"/>
            <w:vMerge w:val="continue"/>
            <w:shd w:val="clear" w:color="auto" w:fill="FFFFFF"/>
            <w:vAlign w:val="center"/>
          </w:tcPr>
          <w:p w14:paraId="369B58FA">
            <w:pPr>
              <w:spacing w:line="360" w:lineRule="auto"/>
              <w:ind w:firstLine="360" w:firstLineChars="200"/>
              <w:jc w:val="center"/>
              <w:rPr>
                <w:rFonts w:ascii="宋体" w:hAnsi="宋体" w:eastAsia="宋体" w:cs="宋体"/>
                <w:color w:val="auto"/>
                <w:sz w:val="18"/>
                <w:szCs w:val="18"/>
                <w:highlight w:val="none"/>
              </w:rPr>
            </w:pPr>
          </w:p>
        </w:tc>
        <w:tc>
          <w:tcPr>
            <w:tcW w:w="686" w:type="dxa"/>
            <w:vMerge w:val="continue"/>
            <w:shd w:val="clear" w:color="auto" w:fill="FFFFFF"/>
            <w:vAlign w:val="center"/>
          </w:tcPr>
          <w:p w14:paraId="00B138EE">
            <w:pPr>
              <w:spacing w:line="360" w:lineRule="auto"/>
              <w:ind w:firstLine="360" w:firstLineChars="200"/>
              <w:jc w:val="center"/>
              <w:rPr>
                <w:rFonts w:ascii="宋体" w:hAnsi="宋体" w:eastAsia="宋体" w:cs="宋体"/>
                <w:color w:val="auto"/>
                <w:sz w:val="18"/>
                <w:szCs w:val="18"/>
                <w:highlight w:val="none"/>
              </w:rPr>
            </w:pPr>
          </w:p>
        </w:tc>
        <w:tc>
          <w:tcPr>
            <w:tcW w:w="677" w:type="dxa"/>
            <w:vMerge w:val="continue"/>
            <w:shd w:val="clear" w:color="auto" w:fill="FFFFFF"/>
            <w:vAlign w:val="center"/>
          </w:tcPr>
          <w:p w14:paraId="29E1A83A">
            <w:pPr>
              <w:spacing w:line="360" w:lineRule="auto"/>
              <w:ind w:firstLine="360" w:firstLineChars="200"/>
              <w:jc w:val="center"/>
              <w:rPr>
                <w:rFonts w:ascii="宋体" w:hAnsi="宋体" w:eastAsia="宋体" w:cs="宋体"/>
                <w:color w:val="auto"/>
                <w:sz w:val="18"/>
                <w:szCs w:val="18"/>
                <w:highlight w:val="none"/>
              </w:rPr>
            </w:pPr>
          </w:p>
        </w:tc>
        <w:tc>
          <w:tcPr>
            <w:tcW w:w="1238" w:type="dxa"/>
            <w:shd w:val="clear" w:color="auto" w:fill="FFFFFF"/>
            <w:vAlign w:val="center"/>
          </w:tcPr>
          <w:p w14:paraId="50FF8187">
            <w:pPr>
              <w:pStyle w:val="35"/>
              <w:spacing w:line="360" w:lineRule="auto"/>
              <w:ind w:firstLine="0"/>
              <w:jc w:val="center"/>
              <w:rPr>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7518EFD2">
            <w:pPr>
              <w:pStyle w:val="35"/>
              <w:spacing w:line="360" w:lineRule="auto"/>
              <w:ind w:firstLine="0"/>
              <w:jc w:val="center"/>
              <w:rPr>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58B5304B">
            <w:pPr>
              <w:pStyle w:val="35"/>
              <w:spacing w:line="360" w:lineRule="auto"/>
              <w:ind w:firstLine="0"/>
              <w:jc w:val="center"/>
              <w:rPr>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3A0A8164">
            <w:pPr>
              <w:spacing w:line="360" w:lineRule="auto"/>
              <w:ind w:firstLine="360" w:firstLineChars="200"/>
              <w:jc w:val="center"/>
              <w:rPr>
                <w:rFonts w:ascii="宋体" w:hAnsi="宋体" w:eastAsia="宋体" w:cs="宋体"/>
                <w:color w:val="auto"/>
                <w:sz w:val="18"/>
                <w:szCs w:val="18"/>
                <w:highlight w:val="none"/>
              </w:rPr>
            </w:pPr>
          </w:p>
        </w:tc>
      </w:tr>
      <w:tr w14:paraId="221A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8566B7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6653F9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546819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CE74F7C">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0E10DA9">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4D5B60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5B610A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4A8A64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5002864">
            <w:pPr>
              <w:spacing w:line="360" w:lineRule="auto"/>
              <w:jc w:val="center"/>
              <w:rPr>
                <w:rFonts w:ascii="宋体" w:hAnsi="宋体" w:eastAsia="宋体" w:cs="宋体"/>
                <w:color w:val="auto"/>
                <w:sz w:val="18"/>
                <w:szCs w:val="18"/>
                <w:highlight w:val="none"/>
              </w:rPr>
            </w:pPr>
          </w:p>
        </w:tc>
      </w:tr>
      <w:tr w14:paraId="3816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C641DB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7D4A0CA">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3293EE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05FBFE6">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4519E1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A29BEE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E8D7DC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51E4D2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6828431">
            <w:pPr>
              <w:spacing w:line="360" w:lineRule="auto"/>
              <w:jc w:val="center"/>
              <w:rPr>
                <w:rFonts w:ascii="宋体" w:hAnsi="宋体" w:eastAsia="宋体" w:cs="宋体"/>
                <w:color w:val="auto"/>
                <w:sz w:val="18"/>
                <w:szCs w:val="18"/>
                <w:highlight w:val="none"/>
              </w:rPr>
            </w:pPr>
          </w:p>
        </w:tc>
      </w:tr>
      <w:tr w14:paraId="2A0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8B1081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A8FD99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B9BF032">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785A5C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D948B6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6B5EC7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C3DE54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D91B048">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9248BAE">
            <w:pPr>
              <w:spacing w:line="360" w:lineRule="auto"/>
              <w:jc w:val="center"/>
              <w:rPr>
                <w:rFonts w:ascii="宋体" w:hAnsi="宋体" w:eastAsia="宋体" w:cs="宋体"/>
                <w:color w:val="auto"/>
                <w:sz w:val="18"/>
                <w:szCs w:val="18"/>
                <w:highlight w:val="none"/>
              </w:rPr>
            </w:pPr>
          </w:p>
        </w:tc>
      </w:tr>
      <w:tr w14:paraId="368A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A89193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899911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65F58EC">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72E33976">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2205B02">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7E50080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F501BF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F4E2B5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4E1D3E5">
            <w:pPr>
              <w:spacing w:line="360" w:lineRule="auto"/>
              <w:jc w:val="center"/>
              <w:rPr>
                <w:rFonts w:ascii="宋体" w:hAnsi="宋体" w:eastAsia="宋体" w:cs="宋体"/>
                <w:color w:val="auto"/>
                <w:sz w:val="18"/>
                <w:szCs w:val="18"/>
                <w:highlight w:val="none"/>
              </w:rPr>
            </w:pPr>
          </w:p>
        </w:tc>
      </w:tr>
      <w:tr w14:paraId="328C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23BC18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97C643C">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41E25D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39F9ED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D9DC592">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8B14A9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487EA9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D40356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34D2B8C">
            <w:pPr>
              <w:spacing w:line="360" w:lineRule="auto"/>
              <w:jc w:val="center"/>
              <w:rPr>
                <w:rFonts w:ascii="宋体" w:hAnsi="宋体" w:eastAsia="宋体" w:cs="宋体"/>
                <w:color w:val="auto"/>
                <w:sz w:val="18"/>
                <w:szCs w:val="18"/>
                <w:highlight w:val="none"/>
              </w:rPr>
            </w:pPr>
          </w:p>
        </w:tc>
      </w:tr>
      <w:tr w14:paraId="3A3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25BFEE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E4E7E98">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45B5A2C">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F9F125E">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490657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291140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2B9C77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C266DFD">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9562E25">
            <w:pPr>
              <w:spacing w:line="360" w:lineRule="auto"/>
              <w:jc w:val="center"/>
              <w:rPr>
                <w:rFonts w:ascii="宋体" w:hAnsi="宋体" w:eastAsia="宋体" w:cs="宋体"/>
                <w:color w:val="auto"/>
                <w:sz w:val="18"/>
                <w:szCs w:val="18"/>
                <w:highlight w:val="none"/>
              </w:rPr>
            </w:pPr>
          </w:p>
        </w:tc>
      </w:tr>
      <w:tr w14:paraId="157B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147D7A2">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C282D3A">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C5BFFF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07642F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3F336E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748EE2F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8A6C2E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090CEC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E5A33A2">
            <w:pPr>
              <w:spacing w:line="360" w:lineRule="auto"/>
              <w:jc w:val="center"/>
              <w:rPr>
                <w:rFonts w:ascii="宋体" w:hAnsi="宋体" w:eastAsia="宋体" w:cs="宋体"/>
                <w:color w:val="auto"/>
                <w:sz w:val="18"/>
                <w:szCs w:val="18"/>
                <w:highlight w:val="none"/>
              </w:rPr>
            </w:pPr>
          </w:p>
        </w:tc>
      </w:tr>
      <w:tr w14:paraId="7714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A26BAA0">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AD2667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4B2A58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483DC0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19D62D8">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DE5D1EE">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4B3930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81BEE8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29A5E01">
            <w:pPr>
              <w:spacing w:line="360" w:lineRule="auto"/>
              <w:jc w:val="center"/>
              <w:rPr>
                <w:rFonts w:ascii="宋体" w:hAnsi="宋体" w:eastAsia="宋体" w:cs="宋体"/>
                <w:color w:val="auto"/>
                <w:sz w:val="18"/>
                <w:szCs w:val="18"/>
                <w:highlight w:val="none"/>
              </w:rPr>
            </w:pPr>
          </w:p>
        </w:tc>
      </w:tr>
      <w:tr w14:paraId="6075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B90ADD0">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868EFA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CBE096B">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17C398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5B8641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DE46A9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DB2C4E">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93F7E4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3DD6B9A">
            <w:pPr>
              <w:spacing w:line="360" w:lineRule="auto"/>
              <w:jc w:val="center"/>
              <w:rPr>
                <w:rFonts w:ascii="宋体" w:hAnsi="宋体" w:eastAsia="宋体" w:cs="宋体"/>
                <w:color w:val="auto"/>
                <w:sz w:val="18"/>
                <w:szCs w:val="18"/>
                <w:highlight w:val="none"/>
              </w:rPr>
            </w:pPr>
          </w:p>
        </w:tc>
      </w:tr>
      <w:tr w14:paraId="1877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E081D3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38549EB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158C77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5E9E26C">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8A0252C">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2BEDDF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F55B2B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5B688A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6A5248A">
            <w:pPr>
              <w:spacing w:line="360" w:lineRule="auto"/>
              <w:jc w:val="center"/>
              <w:rPr>
                <w:rFonts w:ascii="宋体" w:hAnsi="宋体" w:eastAsia="宋体" w:cs="宋体"/>
                <w:color w:val="auto"/>
                <w:sz w:val="18"/>
                <w:szCs w:val="18"/>
                <w:highlight w:val="none"/>
              </w:rPr>
            </w:pPr>
          </w:p>
        </w:tc>
      </w:tr>
      <w:tr w14:paraId="1634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319E96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41CD4C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11CFDB6">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03E1A45">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98272F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C80C2B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2BB116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D970F8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73BA4F6">
            <w:pPr>
              <w:spacing w:line="360" w:lineRule="auto"/>
              <w:jc w:val="center"/>
              <w:rPr>
                <w:rFonts w:ascii="宋体" w:hAnsi="宋体" w:eastAsia="宋体" w:cs="宋体"/>
                <w:color w:val="auto"/>
                <w:sz w:val="18"/>
                <w:szCs w:val="18"/>
                <w:highlight w:val="none"/>
              </w:rPr>
            </w:pPr>
          </w:p>
        </w:tc>
      </w:tr>
      <w:tr w14:paraId="0735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8AD0D3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1DFFE1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924C5A1">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2BE673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D8A658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165968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14C928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19D5A6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CA2A8DD">
            <w:pPr>
              <w:spacing w:line="360" w:lineRule="auto"/>
              <w:jc w:val="center"/>
              <w:rPr>
                <w:rFonts w:ascii="宋体" w:hAnsi="宋体" w:eastAsia="宋体" w:cs="宋体"/>
                <w:color w:val="auto"/>
                <w:sz w:val="18"/>
                <w:szCs w:val="18"/>
                <w:highlight w:val="none"/>
              </w:rPr>
            </w:pPr>
          </w:p>
        </w:tc>
      </w:tr>
      <w:tr w14:paraId="0DF1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B0CF270">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ABD799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1EDA96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589E78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6842EF1">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809818E">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FBC12A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D248A59">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DDC77EE">
            <w:pPr>
              <w:spacing w:line="360" w:lineRule="auto"/>
              <w:jc w:val="center"/>
              <w:rPr>
                <w:rFonts w:ascii="宋体" w:hAnsi="宋体" w:eastAsia="宋体" w:cs="宋体"/>
                <w:color w:val="auto"/>
                <w:sz w:val="18"/>
                <w:szCs w:val="18"/>
                <w:highlight w:val="none"/>
              </w:rPr>
            </w:pPr>
          </w:p>
        </w:tc>
      </w:tr>
      <w:tr w14:paraId="0F26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5F2E643">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278666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FFDD4A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7D53828">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9D836A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6B5F35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D44694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487B67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570B041">
            <w:pPr>
              <w:spacing w:line="360" w:lineRule="auto"/>
              <w:jc w:val="center"/>
              <w:rPr>
                <w:rFonts w:ascii="宋体" w:hAnsi="宋体" w:eastAsia="宋体" w:cs="宋体"/>
                <w:color w:val="auto"/>
                <w:sz w:val="18"/>
                <w:szCs w:val="18"/>
                <w:highlight w:val="none"/>
              </w:rPr>
            </w:pPr>
          </w:p>
        </w:tc>
      </w:tr>
      <w:tr w14:paraId="75D7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66FE7F">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73E33B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853BF31">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FDA731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A7D633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753069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731E7F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09CBF4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862EAD3">
            <w:pPr>
              <w:spacing w:line="360" w:lineRule="auto"/>
              <w:jc w:val="center"/>
              <w:rPr>
                <w:rFonts w:ascii="宋体" w:hAnsi="宋体" w:eastAsia="宋体" w:cs="宋体"/>
                <w:color w:val="auto"/>
                <w:sz w:val="18"/>
                <w:szCs w:val="18"/>
                <w:highlight w:val="none"/>
              </w:rPr>
            </w:pPr>
          </w:p>
        </w:tc>
      </w:tr>
      <w:tr w14:paraId="7183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394C733">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5DAACA6A">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C242B02">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292D82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67AFD5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7562D7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01B7B9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961E4C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B930069">
            <w:pPr>
              <w:spacing w:line="360" w:lineRule="auto"/>
              <w:jc w:val="center"/>
              <w:rPr>
                <w:rFonts w:ascii="宋体" w:hAnsi="宋体" w:eastAsia="宋体" w:cs="宋体"/>
                <w:color w:val="auto"/>
                <w:sz w:val="18"/>
                <w:szCs w:val="18"/>
                <w:highlight w:val="none"/>
              </w:rPr>
            </w:pPr>
          </w:p>
        </w:tc>
      </w:tr>
      <w:tr w14:paraId="78E4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EB66662">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682A77A">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D5FC00C">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D57663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CF8843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4F471E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0C3129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6AD435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FFD0639">
            <w:pPr>
              <w:spacing w:line="360" w:lineRule="auto"/>
              <w:jc w:val="center"/>
              <w:rPr>
                <w:rFonts w:ascii="宋体" w:hAnsi="宋体" w:eastAsia="宋体" w:cs="宋体"/>
                <w:color w:val="auto"/>
                <w:sz w:val="18"/>
                <w:szCs w:val="18"/>
                <w:highlight w:val="none"/>
              </w:rPr>
            </w:pPr>
          </w:p>
        </w:tc>
      </w:tr>
      <w:tr w14:paraId="084A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F254C9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4F8128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BEA83A7">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EC97EA0">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30B9B9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F5DA78E">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6F1E46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8D430E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F645CD7">
            <w:pPr>
              <w:spacing w:line="360" w:lineRule="auto"/>
              <w:jc w:val="center"/>
              <w:rPr>
                <w:rFonts w:ascii="宋体" w:hAnsi="宋体" w:eastAsia="宋体" w:cs="宋体"/>
                <w:color w:val="auto"/>
                <w:sz w:val="18"/>
                <w:szCs w:val="18"/>
                <w:highlight w:val="none"/>
              </w:rPr>
            </w:pPr>
          </w:p>
        </w:tc>
      </w:tr>
    </w:tbl>
    <w:p w14:paraId="2CF3DCE8">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226E7A76">
      <w:pPr>
        <w:pStyle w:val="4"/>
        <w:spacing w:before="0" w:after="0" w:line="360" w:lineRule="auto"/>
        <w:jc w:val="center"/>
        <w:rPr>
          <w:color w:val="auto"/>
          <w:highlight w:val="none"/>
        </w:rPr>
      </w:pPr>
      <w:bookmarkStart w:id="680" w:name="_Toc17917"/>
      <w:bookmarkStart w:id="681" w:name="_Toc5502"/>
      <w:bookmarkStart w:id="682" w:name="_Toc20393"/>
      <w:r>
        <w:rPr>
          <w:rFonts w:hint="eastAsia" w:ascii="宋体" w:hAnsi="宋体" w:eastAsia="宋体" w:cs="宋体"/>
          <w:color w:val="auto"/>
          <w:sz w:val="24"/>
          <w:highlight w:val="none"/>
        </w:rPr>
        <w:t>主要人员简历表</w:t>
      </w:r>
      <w:bookmarkEnd w:id="680"/>
      <w:bookmarkEnd w:id="681"/>
      <w:bookmarkEnd w:id="682"/>
    </w:p>
    <w:tbl>
      <w:tblPr>
        <w:tblStyle w:val="19"/>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42A1CE94">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035CD3F7">
            <w:pPr>
              <w:pStyle w:val="35"/>
              <w:spacing w:line="240" w:lineRule="auto"/>
              <w:ind w:firstLine="0"/>
              <w:jc w:val="center"/>
              <w:rPr>
                <w:color w:val="auto"/>
                <w:sz w:val="21"/>
                <w:szCs w:val="21"/>
                <w:highlight w:val="none"/>
              </w:rPr>
            </w:pPr>
            <w:r>
              <w:rPr>
                <w:rFonts w:hint="eastAsia"/>
                <w:color w:val="auto"/>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1B3C6F11">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787DABD3">
            <w:pPr>
              <w:pStyle w:val="35"/>
              <w:spacing w:line="240" w:lineRule="auto"/>
              <w:ind w:firstLine="0"/>
              <w:jc w:val="center"/>
              <w:rPr>
                <w:color w:val="auto"/>
                <w:sz w:val="21"/>
                <w:szCs w:val="21"/>
                <w:highlight w:val="none"/>
              </w:rPr>
            </w:pPr>
            <w:r>
              <w:rPr>
                <w:rFonts w:hint="eastAsia"/>
                <w:color w:val="auto"/>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0835B6E4">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0FB5F869">
            <w:pPr>
              <w:pStyle w:val="35"/>
              <w:spacing w:line="240" w:lineRule="auto"/>
              <w:ind w:firstLine="0"/>
              <w:jc w:val="center"/>
              <w:rPr>
                <w:color w:val="auto"/>
                <w:sz w:val="21"/>
                <w:szCs w:val="21"/>
                <w:highlight w:val="none"/>
              </w:rPr>
            </w:pPr>
            <w:r>
              <w:rPr>
                <w:rFonts w:hint="eastAsia"/>
                <w:color w:val="auto"/>
                <w:sz w:val="21"/>
                <w:szCs w:val="21"/>
                <w:highlight w:val="none"/>
              </w:rPr>
              <w:t>执业或职业</w:t>
            </w:r>
          </w:p>
          <w:p w14:paraId="530794BB">
            <w:pPr>
              <w:pStyle w:val="35"/>
              <w:spacing w:line="240" w:lineRule="auto"/>
              <w:ind w:firstLine="0"/>
              <w:jc w:val="center"/>
              <w:rPr>
                <w:color w:val="auto"/>
                <w:sz w:val="21"/>
                <w:szCs w:val="21"/>
                <w:highlight w:val="none"/>
              </w:rPr>
            </w:pPr>
            <w:r>
              <w:rPr>
                <w:rFonts w:hint="eastAsia"/>
                <w:color w:val="auto"/>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64E1B9CD">
            <w:pPr>
              <w:jc w:val="center"/>
              <w:rPr>
                <w:rFonts w:ascii="宋体" w:hAnsi="宋体" w:eastAsia="宋体" w:cs="宋体"/>
                <w:color w:val="auto"/>
                <w:sz w:val="21"/>
                <w:szCs w:val="21"/>
                <w:highlight w:val="none"/>
                <w:lang w:eastAsia="zh-CN"/>
              </w:rPr>
            </w:pPr>
          </w:p>
        </w:tc>
      </w:tr>
      <w:tr w14:paraId="26A7BC83">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47EED30">
            <w:pPr>
              <w:pStyle w:val="35"/>
              <w:spacing w:line="240" w:lineRule="auto"/>
              <w:ind w:firstLine="0"/>
              <w:jc w:val="center"/>
              <w:rPr>
                <w:color w:val="auto"/>
                <w:sz w:val="21"/>
                <w:szCs w:val="21"/>
                <w:highlight w:val="none"/>
              </w:rPr>
            </w:pPr>
            <w:r>
              <w:rPr>
                <w:rFonts w:hint="eastAsia"/>
                <w:color w:val="auto"/>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245E3A15">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4DE703D5">
            <w:pPr>
              <w:pStyle w:val="35"/>
              <w:spacing w:line="240" w:lineRule="auto"/>
              <w:ind w:firstLine="0"/>
              <w:jc w:val="center"/>
              <w:rPr>
                <w:color w:val="auto"/>
                <w:sz w:val="21"/>
                <w:szCs w:val="21"/>
                <w:highlight w:val="none"/>
              </w:rPr>
            </w:pPr>
            <w:r>
              <w:rPr>
                <w:rFonts w:hint="eastAsia"/>
                <w:color w:val="auto"/>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328AD1CE">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129F93FF">
            <w:pPr>
              <w:pStyle w:val="35"/>
              <w:spacing w:line="240" w:lineRule="auto"/>
              <w:ind w:firstLine="0"/>
              <w:jc w:val="center"/>
              <w:rPr>
                <w:color w:val="auto"/>
                <w:sz w:val="21"/>
                <w:szCs w:val="21"/>
                <w:highlight w:val="none"/>
              </w:rPr>
            </w:pPr>
            <w:r>
              <w:rPr>
                <w:rFonts w:hint="eastAsia"/>
                <w:color w:val="auto"/>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EFD4E0B">
            <w:pPr>
              <w:jc w:val="center"/>
              <w:rPr>
                <w:rFonts w:ascii="宋体" w:hAnsi="宋体" w:eastAsia="宋体" w:cs="宋体"/>
                <w:color w:val="auto"/>
                <w:sz w:val="21"/>
                <w:szCs w:val="21"/>
                <w:highlight w:val="none"/>
              </w:rPr>
            </w:pPr>
          </w:p>
        </w:tc>
      </w:tr>
      <w:tr w14:paraId="7E35BDBE">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0BF7B021">
            <w:pPr>
              <w:pStyle w:val="35"/>
              <w:spacing w:line="240" w:lineRule="auto"/>
              <w:ind w:firstLine="0"/>
              <w:jc w:val="center"/>
              <w:rPr>
                <w:color w:val="auto"/>
                <w:sz w:val="21"/>
                <w:szCs w:val="21"/>
                <w:highlight w:val="none"/>
              </w:rPr>
            </w:pPr>
            <w:r>
              <w:rPr>
                <w:rFonts w:hint="eastAsia"/>
                <w:color w:val="auto"/>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382CA0DB">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2323B43F">
            <w:pPr>
              <w:pStyle w:val="35"/>
              <w:spacing w:line="240" w:lineRule="auto"/>
              <w:ind w:firstLine="0"/>
              <w:jc w:val="center"/>
              <w:rPr>
                <w:color w:val="auto"/>
                <w:sz w:val="21"/>
                <w:szCs w:val="21"/>
                <w:highlight w:val="none"/>
              </w:rPr>
            </w:pPr>
            <w:r>
              <w:rPr>
                <w:rFonts w:hint="eastAsia"/>
                <w:color w:val="auto"/>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BC6A1B1">
            <w:pPr>
              <w:jc w:val="center"/>
              <w:rPr>
                <w:rFonts w:ascii="宋体" w:hAnsi="宋体" w:eastAsia="宋体" w:cs="宋体"/>
                <w:color w:val="auto"/>
                <w:sz w:val="21"/>
                <w:szCs w:val="21"/>
                <w:highlight w:val="none"/>
              </w:rPr>
            </w:pPr>
          </w:p>
        </w:tc>
      </w:tr>
      <w:tr w14:paraId="70C64849">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6EBD15EF">
            <w:pPr>
              <w:pStyle w:val="35"/>
              <w:spacing w:line="240" w:lineRule="auto"/>
              <w:ind w:firstLine="0"/>
              <w:jc w:val="center"/>
              <w:rPr>
                <w:color w:val="auto"/>
                <w:sz w:val="21"/>
                <w:szCs w:val="21"/>
                <w:highlight w:val="none"/>
              </w:rPr>
            </w:pPr>
            <w:r>
              <w:rPr>
                <w:rFonts w:hint="eastAsia"/>
                <w:color w:val="auto"/>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66FF7206">
            <w:pPr>
              <w:pStyle w:val="35"/>
              <w:tabs>
                <w:tab w:val="left" w:pos="2021"/>
                <w:tab w:val="left" w:pos="3331"/>
              </w:tabs>
              <w:spacing w:line="240" w:lineRule="auto"/>
              <w:ind w:firstLine="420" w:firstLineChars="200"/>
              <w:jc w:val="center"/>
              <w:rPr>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年毕业于</w:t>
            </w:r>
            <w:r>
              <w:rPr>
                <w:rFonts w:hint="eastAsia"/>
                <w:color w:val="auto"/>
                <w:sz w:val="21"/>
                <w:szCs w:val="21"/>
                <w:highlight w:val="none"/>
                <w:u w:val="single"/>
                <w:lang w:val="en-US" w:eastAsia="zh-CN"/>
              </w:rPr>
              <w:t xml:space="preserve">        </w:t>
            </w:r>
            <w:r>
              <w:rPr>
                <w:rFonts w:hint="eastAsia"/>
                <w:color w:val="auto"/>
                <w:sz w:val="21"/>
                <w:szCs w:val="21"/>
                <w:highlight w:val="none"/>
              </w:rPr>
              <w:t>学校</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p>
        </w:tc>
      </w:tr>
      <w:tr w14:paraId="284B57C7">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1D01F3F">
            <w:pPr>
              <w:pStyle w:val="35"/>
              <w:spacing w:line="240" w:lineRule="auto"/>
              <w:ind w:firstLine="210" w:firstLineChars="100"/>
              <w:rPr>
                <w:color w:val="auto"/>
                <w:sz w:val="21"/>
                <w:szCs w:val="21"/>
                <w:highlight w:val="none"/>
              </w:rPr>
            </w:pPr>
            <w:r>
              <w:rPr>
                <w:rFonts w:hint="eastAsia"/>
                <w:color w:val="auto"/>
                <w:sz w:val="21"/>
                <w:szCs w:val="21"/>
                <w:highlight w:val="none"/>
              </w:rPr>
              <w:t>主要工作经历</w:t>
            </w:r>
          </w:p>
        </w:tc>
      </w:tr>
      <w:tr w14:paraId="0AB9A3C3">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6D73475B">
            <w:pPr>
              <w:pStyle w:val="35"/>
              <w:spacing w:line="240" w:lineRule="auto"/>
              <w:ind w:firstLine="0"/>
              <w:jc w:val="center"/>
              <w:rPr>
                <w:color w:val="auto"/>
                <w:sz w:val="21"/>
                <w:szCs w:val="21"/>
                <w:highlight w:val="none"/>
              </w:rPr>
            </w:pPr>
            <w:r>
              <w:rPr>
                <w:rFonts w:hint="eastAsia"/>
                <w:color w:val="auto"/>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7A856BA3">
            <w:pPr>
              <w:pStyle w:val="35"/>
              <w:spacing w:line="240" w:lineRule="auto"/>
              <w:ind w:firstLine="0"/>
              <w:jc w:val="center"/>
              <w:rPr>
                <w:color w:val="auto"/>
                <w:sz w:val="21"/>
                <w:szCs w:val="21"/>
                <w:highlight w:val="none"/>
              </w:rPr>
            </w:pPr>
            <w:r>
              <w:rPr>
                <w:rFonts w:hint="eastAsia"/>
                <w:color w:val="auto"/>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6B7F3689">
            <w:pPr>
              <w:pStyle w:val="35"/>
              <w:spacing w:line="240" w:lineRule="auto"/>
              <w:ind w:firstLine="0"/>
              <w:jc w:val="center"/>
              <w:rPr>
                <w:color w:val="auto"/>
                <w:sz w:val="21"/>
                <w:szCs w:val="21"/>
                <w:highlight w:val="none"/>
              </w:rPr>
            </w:pPr>
            <w:r>
              <w:rPr>
                <w:rFonts w:hint="eastAsia"/>
                <w:color w:val="auto"/>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0A5C1C62">
            <w:pPr>
              <w:pStyle w:val="35"/>
              <w:spacing w:line="240" w:lineRule="auto"/>
              <w:ind w:firstLine="0"/>
              <w:jc w:val="center"/>
              <w:rPr>
                <w:color w:val="auto"/>
                <w:sz w:val="21"/>
                <w:szCs w:val="21"/>
                <w:highlight w:val="none"/>
              </w:rPr>
            </w:pPr>
            <w:r>
              <w:rPr>
                <w:rFonts w:hint="eastAsia"/>
                <w:color w:val="auto"/>
                <w:sz w:val="21"/>
                <w:szCs w:val="21"/>
                <w:highlight w:val="none"/>
              </w:rPr>
              <w:t>发包人及联系电话</w:t>
            </w:r>
          </w:p>
        </w:tc>
      </w:tr>
      <w:tr w14:paraId="72103CC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ECC203F">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47FDD166">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F571EF4">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4B5BDE">
            <w:pPr>
              <w:jc w:val="center"/>
              <w:rPr>
                <w:rFonts w:ascii="宋体" w:hAnsi="宋体" w:eastAsia="宋体" w:cs="宋体"/>
                <w:color w:val="auto"/>
                <w:sz w:val="21"/>
                <w:szCs w:val="21"/>
                <w:highlight w:val="none"/>
              </w:rPr>
            </w:pPr>
          </w:p>
        </w:tc>
      </w:tr>
      <w:tr w14:paraId="2964C01B">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73F84BC6">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77FCEA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D27FA3F">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1B7F5FD">
            <w:pPr>
              <w:jc w:val="center"/>
              <w:rPr>
                <w:rFonts w:ascii="宋体" w:hAnsi="宋体" w:eastAsia="宋体" w:cs="宋体"/>
                <w:color w:val="auto"/>
                <w:sz w:val="21"/>
                <w:szCs w:val="21"/>
                <w:highlight w:val="none"/>
              </w:rPr>
            </w:pPr>
          </w:p>
        </w:tc>
      </w:tr>
      <w:tr w14:paraId="21DEE68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192A9371">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1672268">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C9FA6C7">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CE0692">
            <w:pPr>
              <w:jc w:val="center"/>
              <w:rPr>
                <w:rFonts w:ascii="宋体" w:hAnsi="宋体" w:eastAsia="宋体" w:cs="宋体"/>
                <w:color w:val="auto"/>
                <w:sz w:val="21"/>
                <w:szCs w:val="21"/>
                <w:highlight w:val="none"/>
              </w:rPr>
            </w:pPr>
          </w:p>
        </w:tc>
      </w:tr>
      <w:tr w14:paraId="6DD782F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7F3FB56A">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4A1FAFEC">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CACD9DC">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2EA0B1">
            <w:pPr>
              <w:jc w:val="center"/>
              <w:rPr>
                <w:rFonts w:ascii="宋体" w:hAnsi="宋体" w:eastAsia="宋体" w:cs="宋体"/>
                <w:color w:val="auto"/>
                <w:sz w:val="21"/>
                <w:szCs w:val="21"/>
                <w:highlight w:val="none"/>
              </w:rPr>
            </w:pPr>
          </w:p>
        </w:tc>
      </w:tr>
      <w:tr w14:paraId="39E45EAB">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7FC8F1D5">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AF274FC">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27EC416">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353FFA">
            <w:pPr>
              <w:jc w:val="center"/>
              <w:rPr>
                <w:rFonts w:ascii="宋体" w:hAnsi="宋体" w:eastAsia="宋体" w:cs="宋体"/>
                <w:color w:val="auto"/>
                <w:sz w:val="21"/>
                <w:szCs w:val="21"/>
                <w:highlight w:val="none"/>
              </w:rPr>
            </w:pPr>
          </w:p>
        </w:tc>
      </w:tr>
    </w:tbl>
    <w:p w14:paraId="0910A1E9">
      <w:pPr>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注：供应商应根据供应商须知前附表第3.5（6）项的要求在本表后附相关证明材料。</w:t>
      </w:r>
    </w:p>
    <w:p w14:paraId="5E202EAD">
      <w:pPr>
        <w:rPr>
          <w:color w:val="auto"/>
          <w:highlight w:val="none"/>
          <w:lang w:eastAsia="zh-CN"/>
        </w:rPr>
      </w:pPr>
    </w:p>
    <w:p w14:paraId="13AB842F">
      <w:pPr>
        <w:pStyle w:val="5"/>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35FAB0AD">
      <w:pPr>
        <w:jc w:val="both"/>
        <w:rPr>
          <w:color w:val="auto"/>
          <w:highlight w:val="none"/>
        </w:rPr>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2F3CB7-F57D-4425-AD0A-4CD039EC6BC0}"/>
  </w:font>
  <w:font w:name="Arial">
    <w:panose1 w:val="020B0604020202020204"/>
    <w:charset w:val="01"/>
    <w:family w:val="swiss"/>
    <w:pitch w:val="default"/>
    <w:sig w:usb0="E0002EFF" w:usb1="C000785B" w:usb2="00000009" w:usb3="00000000" w:csb0="400001FF" w:csb1="FFFF0000"/>
    <w:embedRegular r:id="rId2" w:fontKey="{382D1102-CDD2-4490-AF92-433DF8D6D97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BFBB8A9F-4AEC-43AD-B3A0-9CF746ACA404}"/>
  </w:font>
  <w:font w:name="Segoe UI">
    <w:panose1 w:val="020B0502040204020203"/>
    <w:charset w:val="00"/>
    <w:family w:val="auto"/>
    <w:pitch w:val="default"/>
    <w:sig w:usb0="E4002EFF" w:usb1="C000E47F" w:usb2="00000009" w:usb3="00000000" w:csb0="200001FF" w:csb1="00000000"/>
    <w:embedRegular r:id="rId4" w:fontKey="{93384806-61CE-423E-B912-BFB809594D2C}"/>
  </w:font>
  <w:font w:name="Wingdings 2">
    <w:panose1 w:val="05020102010507070707"/>
    <w:charset w:val="02"/>
    <w:family w:val="roman"/>
    <w:pitch w:val="default"/>
    <w:sig w:usb0="00000000" w:usb1="00000000" w:usb2="00000000" w:usb3="00000000" w:csb0="80000000" w:csb1="00000000"/>
    <w:embedRegular r:id="rId5" w:fontKey="{E8B9B965-D13E-490C-911C-30D15DC147E0}"/>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70F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599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995F">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397BE">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0397BE">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D923">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2705">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1662705">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1091">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FB44F">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36FB44F">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69A9">
    <w:pPr>
      <w:spacing w:line="1" w:lineRule="exact"/>
    </w:pPr>
    <w:r>
      <mc:AlternateContent>
        <mc:Choice Requires="wps">
          <w:drawing>
            <wp:anchor distT="0" distB="0" distL="0" distR="0" simplePos="0" relativeHeight="251663360"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983CFB3">
                          <w:pPr>
                            <w:pStyle w:val="3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3120;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2983CFB3">
                    <w:pPr>
                      <w:pStyle w:val="3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15B9">
    <w:pPr>
      <w:spacing w:line="1" w:lineRule="exac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297C5">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59297C5">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DD57">
    <w:pPr>
      <w:spacing w:line="1" w:lineRule="exact"/>
    </w:pPr>
    <w:r>
      <mc:AlternateContent>
        <mc:Choice Requires="wps">
          <w:drawing>
            <wp:anchor distT="0" distB="0" distL="0" distR="0" simplePos="0" relativeHeight="251660288"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16C86068">
                          <w:pPr>
                            <w:pStyle w:val="3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16C86068">
                    <w:pPr>
                      <w:pStyle w:val="3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A51C">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327B2">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DD327B2">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8EE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E6D7">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61E7">
    <w:pPr>
      <w:spacing w:line="1" w:lineRule="exact"/>
    </w:pPr>
    <w:r>
      <mc:AlternateContent>
        <mc:Choice Requires="wps">
          <w:drawing>
            <wp:anchor distT="0" distB="0" distL="0" distR="0" simplePos="0" relativeHeight="251662336"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7818F287">
                          <w:pPr>
                            <w:pStyle w:val="36"/>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4144;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7818F287">
                    <w:pPr>
                      <w:pStyle w:val="36"/>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48B4">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4065">
    <w:pPr>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3473CD5F">
                          <w:pPr>
                            <w:pStyle w:val="36"/>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3473CD5F">
                    <w:pPr>
                      <w:pStyle w:val="36"/>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F86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40260B5B"/>
    <w:multiLevelType w:val="singleLevel"/>
    <w:tmpl w:val="40260B5B"/>
    <w:lvl w:ilvl="0" w:tentative="0">
      <w:start w:val="6"/>
      <w:numFmt w:val="chineseCounting"/>
      <w:suff w:val="space"/>
      <w:lvlText w:val="第%1章"/>
      <w:lvlJc w:val="left"/>
      <w:rPr>
        <w:rFonts w:hint="eastAsia"/>
      </w:rPr>
    </w:lvl>
  </w:abstractNum>
  <w:abstractNum w:abstractNumId="2">
    <w:nsid w:val="6CD2B65E"/>
    <w:multiLevelType w:val="singleLevel"/>
    <w:tmpl w:val="6CD2B65E"/>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467C57BE"/>
    <w:rsid w:val="00085D14"/>
    <w:rsid w:val="000D3E63"/>
    <w:rsid w:val="00257933"/>
    <w:rsid w:val="002F6BFE"/>
    <w:rsid w:val="003816A0"/>
    <w:rsid w:val="00474074"/>
    <w:rsid w:val="004D5D32"/>
    <w:rsid w:val="00757D91"/>
    <w:rsid w:val="00983422"/>
    <w:rsid w:val="00C73D51"/>
    <w:rsid w:val="00D27110"/>
    <w:rsid w:val="00E2490E"/>
    <w:rsid w:val="00E839BC"/>
    <w:rsid w:val="00FD1D05"/>
    <w:rsid w:val="00FF7F4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27AF6"/>
    <w:rsid w:val="03FD2D5E"/>
    <w:rsid w:val="04020ABA"/>
    <w:rsid w:val="04027667"/>
    <w:rsid w:val="040C1AE5"/>
    <w:rsid w:val="042031CF"/>
    <w:rsid w:val="044E72AB"/>
    <w:rsid w:val="04704A6A"/>
    <w:rsid w:val="0490372E"/>
    <w:rsid w:val="04973665"/>
    <w:rsid w:val="04AE183D"/>
    <w:rsid w:val="04B536E9"/>
    <w:rsid w:val="04C35935"/>
    <w:rsid w:val="04CD083A"/>
    <w:rsid w:val="04D42C74"/>
    <w:rsid w:val="04ED064B"/>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145351"/>
    <w:rsid w:val="081D34F5"/>
    <w:rsid w:val="08370F5E"/>
    <w:rsid w:val="083A0F30"/>
    <w:rsid w:val="08422919"/>
    <w:rsid w:val="084E50F8"/>
    <w:rsid w:val="08525150"/>
    <w:rsid w:val="086C7AD9"/>
    <w:rsid w:val="08A215CD"/>
    <w:rsid w:val="08A30484"/>
    <w:rsid w:val="08A70D8C"/>
    <w:rsid w:val="08D300E4"/>
    <w:rsid w:val="08E32D6B"/>
    <w:rsid w:val="08E442D3"/>
    <w:rsid w:val="08FA3300"/>
    <w:rsid w:val="091449BD"/>
    <w:rsid w:val="091E42C0"/>
    <w:rsid w:val="093D32E1"/>
    <w:rsid w:val="09580D88"/>
    <w:rsid w:val="096E3EA2"/>
    <w:rsid w:val="09810A4A"/>
    <w:rsid w:val="09A77008"/>
    <w:rsid w:val="09AA6E30"/>
    <w:rsid w:val="09F86E0C"/>
    <w:rsid w:val="0A00335E"/>
    <w:rsid w:val="0A134F6C"/>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C266A4"/>
    <w:rsid w:val="0EE05C4B"/>
    <w:rsid w:val="0EE57E25"/>
    <w:rsid w:val="0EEE67C0"/>
    <w:rsid w:val="0F0B42CB"/>
    <w:rsid w:val="0F0B6F74"/>
    <w:rsid w:val="0F0C098C"/>
    <w:rsid w:val="0F603794"/>
    <w:rsid w:val="0F727480"/>
    <w:rsid w:val="0F754A2B"/>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95DDF"/>
    <w:rsid w:val="13CE5B04"/>
    <w:rsid w:val="13D222C8"/>
    <w:rsid w:val="13E22A7A"/>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57341E"/>
    <w:rsid w:val="167E293B"/>
    <w:rsid w:val="16831762"/>
    <w:rsid w:val="1695510A"/>
    <w:rsid w:val="16A11295"/>
    <w:rsid w:val="16A51DEB"/>
    <w:rsid w:val="16B01399"/>
    <w:rsid w:val="16EB71DA"/>
    <w:rsid w:val="16F504F8"/>
    <w:rsid w:val="16FA3D3C"/>
    <w:rsid w:val="17175C23"/>
    <w:rsid w:val="172939D6"/>
    <w:rsid w:val="1738604D"/>
    <w:rsid w:val="17517AD8"/>
    <w:rsid w:val="176861CC"/>
    <w:rsid w:val="17687367"/>
    <w:rsid w:val="177D37A2"/>
    <w:rsid w:val="17927E34"/>
    <w:rsid w:val="17BC6054"/>
    <w:rsid w:val="17BE5113"/>
    <w:rsid w:val="17C34250"/>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5C27B9"/>
    <w:rsid w:val="1D62596A"/>
    <w:rsid w:val="1D64272A"/>
    <w:rsid w:val="1D7112BF"/>
    <w:rsid w:val="1D746991"/>
    <w:rsid w:val="1D7879E5"/>
    <w:rsid w:val="1D8565CF"/>
    <w:rsid w:val="1D9C260D"/>
    <w:rsid w:val="1DAE33A4"/>
    <w:rsid w:val="1DC56FBF"/>
    <w:rsid w:val="1E5F453F"/>
    <w:rsid w:val="1EB16252"/>
    <w:rsid w:val="1ED06940"/>
    <w:rsid w:val="1EFD21AB"/>
    <w:rsid w:val="1F066D99"/>
    <w:rsid w:val="1F145BAE"/>
    <w:rsid w:val="1F17243D"/>
    <w:rsid w:val="1F5C7140"/>
    <w:rsid w:val="1F6722EA"/>
    <w:rsid w:val="1FB03D06"/>
    <w:rsid w:val="1FB91CCD"/>
    <w:rsid w:val="1FCB0578"/>
    <w:rsid w:val="1FE04F20"/>
    <w:rsid w:val="1FED3F4F"/>
    <w:rsid w:val="1FF10AA5"/>
    <w:rsid w:val="205445A5"/>
    <w:rsid w:val="205A0A45"/>
    <w:rsid w:val="20695246"/>
    <w:rsid w:val="20967E3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30CCB"/>
    <w:rsid w:val="25130991"/>
    <w:rsid w:val="251B3E77"/>
    <w:rsid w:val="252F23CA"/>
    <w:rsid w:val="253518AE"/>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DD0165"/>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4B17EC"/>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10090E"/>
    <w:rsid w:val="2F297FDA"/>
    <w:rsid w:val="2F2F23FD"/>
    <w:rsid w:val="2F3205B9"/>
    <w:rsid w:val="2F3B5E8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84E59"/>
    <w:rsid w:val="331A419C"/>
    <w:rsid w:val="33326038"/>
    <w:rsid w:val="333746BC"/>
    <w:rsid w:val="337F4F7B"/>
    <w:rsid w:val="338578CE"/>
    <w:rsid w:val="338A676F"/>
    <w:rsid w:val="338B3A9D"/>
    <w:rsid w:val="338D5FB5"/>
    <w:rsid w:val="33B71A48"/>
    <w:rsid w:val="33BD5FF7"/>
    <w:rsid w:val="33CB43DF"/>
    <w:rsid w:val="33EE0EA8"/>
    <w:rsid w:val="33F62F62"/>
    <w:rsid w:val="340C68EF"/>
    <w:rsid w:val="341170CA"/>
    <w:rsid w:val="34312640"/>
    <w:rsid w:val="34741452"/>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4D4570"/>
    <w:rsid w:val="3E525B34"/>
    <w:rsid w:val="3EA6175C"/>
    <w:rsid w:val="3EA75551"/>
    <w:rsid w:val="3ED25841"/>
    <w:rsid w:val="3EFD6118"/>
    <w:rsid w:val="3F1A60B2"/>
    <w:rsid w:val="3F2344C5"/>
    <w:rsid w:val="3F5B5BD6"/>
    <w:rsid w:val="3F5D5B57"/>
    <w:rsid w:val="3F6316B8"/>
    <w:rsid w:val="3F7E5886"/>
    <w:rsid w:val="3F821FFE"/>
    <w:rsid w:val="3FB5193E"/>
    <w:rsid w:val="3FE96CC7"/>
    <w:rsid w:val="3FF523EE"/>
    <w:rsid w:val="40013DEF"/>
    <w:rsid w:val="400B43D0"/>
    <w:rsid w:val="400F4167"/>
    <w:rsid w:val="403265D2"/>
    <w:rsid w:val="404B381D"/>
    <w:rsid w:val="40552560"/>
    <w:rsid w:val="40861255"/>
    <w:rsid w:val="40A811AF"/>
    <w:rsid w:val="40B23DF4"/>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52320"/>
    <w:rsid w:val="436D1B20"/>
    <w:rsid w:val="4384583C"/>
    <w:rsid w:val="43A25C9A"/>
    <w:rsid w:val="43BB3245"/>
    <w:rsid w:val="43BE3A20"/>
    <w:rsid w:val="43DD62FD"/>
    <w:rsid w:val="43DE44D8"/>
    <w:rsid w:val="43E23400"/>
    <w:rsid w:val="440745DA"/>
    <w:rsid w:val="440D779C"/>
    <w:rsid w:val="44102DD7"/>
    <w:rsid w:val="441E6FF6"/>
    <w:rsid w:val="44A664BB"/>
    <w:rsid w:val="44B12A48"/>
    <w:rsid w:val="44CB78EE"/>
    <w:rsid w:val="44D242A9"/>
    <w:rsid w:val="44F47190"/>
    <w:rsid w:val="4544300D"/>
    <w:rsid w:val="45940B70"/>
    <w:rsid w:val="45A5280D"/>
    <w:rsid w:val="45D30A86"/>
    <w:rsid w:val="45F550C4"/>
    <w:rsid w:val="460606B7"/>
    <w:rsid w:val="460F0AF4"/>
    <w:rsid w:val="461970FA"/>
    <w:rsid w:val="465F1F7E"/>
    <w:rsid w:val="46735E7D"/>
    <w:rsid w:val="467C57BE"/>
    <w:rsid w:val="46D1678B"/>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093585"/>
    <w:rsid w:val="49105B9D"/>
    <w:rsid w:val="49106DF6"/>
    <w:rsid w:val="492A18C1"/>
    <w:rsid w:val="49523BA5"/>
    <w:rsid w:val="4975380C"/>
    <w:rsid w:val="497619CE"/>
    <w:rsid w:val="4986754E"/>
    <w:rsid w:val="49C124A6"/>
    <w:rsid w:val="49DB6830"/>
    <w:rsid w:val="49E3584C"/>
    <w:rsid w:val="49E638D3"/>
    <w:rsid w:val="49F15F98"/>
    <w:rsid w:val="4A074B2A"/>
    <w:rsid w:val="4A1019A1"/>
    <w:rsid w:val="4A226D82"/>
    <w:rsid w:val="4A3239D7"/>
    <w:rsid w:val="4A367B4E"/>
    <w:rsid w:val="4A532091"/>
    <w:rsid w:val="4A6D19C2"/>
    <w:rsid w:val="4A8152D4"/>
    <w:rsid w:val="4A822C05"/>
    <w:rsid w:val="4A8D7599"/>
    <w:rsid w:val="4ABE53DB"/>
    <w:rsid w:val="4AC16155"/>
    <w:rsid w:val="4AC175FA"/>
    <w:rsid w:val="4AC377C4"/>
    <w:rsid w:val="4B394463"/>
    <w:rsid w:val="4B4B6BF4"/>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12AD7"/>
    <w:rsid w:val="4D77644E"/>
    <w:rsid w:val="4D7B2C4B"/>
    <w:rsid w:val="4D7B7D3E"/>
    <w:rsid w:val="4D8F16D1"/>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1B15F0"/>
    <w:rsid w:val="50377F0D"/>
    <w:rsid w:val="50970189"/>
    <w:rsid w:val="509E50AD"/>
    <w:rsid w:val="50A330E5"/>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96298"/>
    <w:rsid w:val="593040B3"/>
    <w:rsid w:val="59B871E0"/>
    <w:rsid w:val="59D06525"/>
    <w:rsid w:val="5A032524"/>
    <w:rsid w:val="5A222B05"/>
    <w:rsid w:val="5A2A6CD4"/>
    <w:rsid w:val="5A3F2575"/>
    <w:rsid w:val="5A587620"/>
    <w:rsid w:val="5A592F93"/>
    <w:rsid w:val="5ACA0D4A"/>
    <w:rsid w:val="5AFF67A1"/>
    <w:rsid w:val="5B030036"/>
    <w:rsid w:val="5B277C59"/>
    <w:rsid w:val="5B371B4D"/>
    <w:rsid w:val="5B5819CE"/>
    <w:rsid w:val="5B917FBD"/>
    <w:rsid w:val="5B923A6D"/>
    <w:rsid w:val="5B993B78"/>
    <w:rsid w:val="5BB563B4"/>
    <w:rsid w:val="5BDD7D05"/>
    <w:rsid w:val="5C155736"/>
    <w:rsid w:val="5C196CD0"/>
    <w:rsid w:val="5C3206A2"/>
    <w:rsid w:val="5C6A7FBB"/>
    <w:rsid w:val="5C726C73"/>
    <w:rsid w:val="5C8A3435"/>
    <w:rsid w:val="5CA10979"/>
    <w:rsid w:val="5D5E46FB"/>
    <w:rsid w:val="5D656851"/>
    <w:rsid w:val="5D86432F"/>
    <w:rsid w:val="5D967917"/>
    <w:rsid w:val="5D9A70FB"/>
    <w:rsid w:val="5DC40A67"/>
    <w:rsid w:val="5DD46055"/>
    <w:rsid w:val="5DEB63B1"/>
    <w:rsid w:val="5E0002ED"/>
    <w:rsid w:val="5E251284"/>
    <w:rsid w:val="5E3549E0"/>
    <w:rsid w:val="5E424022"/>
    <w:rsid w:val="5E9D7820"/>
    <w:rsid w:val="5E9F7C2D"/>
    <w:rsid w:val="5EEF34E0"/>
    <w:rsid w:val="5EF0323B"/>
    <w:rsid w:val="5F225970"/>
    <w:rsid w:val="5F4540FE"/>
    <w:rsid w:val="5F590B9B"/>
    <w:rsid w:val="5F8A6E4E"/>
    <w:rsid w:val="5F8C3AF0"/>
    <w:rsid w:val="5F8F04DE"/>
    <w:rsid w:val="5F930EDA"/>
    <w:rsid w:val="5F940E8B"/>
    <w:rsid w:val="5F98433B"/>
    <w:rsid w:val="5FB71E13"/>
    <w:rsid w:val="60084547"/>
    <w:rsid w:val="60124A35"/>
    <w:rsid w:val="60291EB2"/>
    <w:rsid w:val="603406BD"/>
    <w:rsid w:val="60463579"/>
    <w:rsid w:val="604A23A9"/>
    <w:rsid w:val="605A4C9F"/>
    <w:rsid w:val="605C284C"/>
    <w:rsid w:val="6066051F"/>
    <w:rsid w:val="60C63719"/>
    <w:rsid w:val="610417D1"/>
    <w:rsid w:val="61293E2D"/>
    <w:rsid w:val="61593BF3"/>
    <w:rsid w:val="61966D1E"/>
    <w:rsid w:val="61993897"/>
    <w:rsid w:val="61B93ADB"/>
    <w:rsid w:val="61CE17AE"/>
    <w:rsid w:val="61E544B3"/>
    <w:rsid w:val="61F87B03"/>
    <w:rsid w:val="61FF648C"/>
    <w:rsid w:val="622C0AD9"/>
    <w:rsid w:val="623E490D"/>
    <w:rsid w:val="62412FD0"/>
    <w:rsid w:val="62447EB9"/>
    <w:rsid w:val="624E72EB"/>
    <w:rsid w:val="625034A8"/>
    <w:rsid w:val="62640CB5"/>
    <w:rsid w:val="62753294"/>
    <w:rsid w:val="62761063"/>
    <w:rsid w:val="62787899"/>
    <w:rsid w:val="629355AF"/>
    <w:rsid w:val="62B50AF2"/>
    <w:rsid w:val="62BF6990"/>
    <w:rsid w:val="62E2427E"/>
    <w:rsid w:val="62FD49A4"/>
    <w:rsid w:val="63010B64"/>
    <w:rsid w:val="631E4AD0"/>
    <w:rsid w:val="632035A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5A49A9"/>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4743C8"/>
    <w:rsid w:val="677D1103"/>
    <w:rsid w:val="67861A7F"/>
    <w:rsid w:val="678A6292"/>
    <w:rsid w:val="67AE099E"/>
    <w:rsid w:val="67B85441"/>
    <w:rsid w:val="67D46186"/>
    <w:rsid w:val="67E447A3"/>
    <w:rsid w:val="67EF4B0F"/>
    <w:rsid w:val="67F75993"/>
    <w:rsid w:val="67F7666F"/>
    <w:rsid w:val="67FD3E69"/>
    <w:rsid w:val="680E13C1"/>
    <w:rsid w:val="682E2CAD"/>
    <w:rsid w:val="684E4D95"/>
    <w:rsid w:val="68510B59"/>
    <w:rsid w:val="68633ED0"/>
    <w:rsid w:val="686F01B9"/>
    <w:rsid w:val="68D25EDA"/>
    <w:rsid w:val="68F51926"/>
    <w:rsid w:val="68F61A73"/>
    <w:rsid w:val="69054F05"/>
    <w:rsid w:val="694722E1"/>
    <w:rsid w:val="69475A0F"/>
    <w:rsid w:val="696C0079"/>
    <w:rsid w:val="698961A2"/>
    <w:rsid w:val="69BD4BFE"/>
    <w:rsid w:val="69C45989"/>
    <w:rsid w:val="6A006AB1"/>
    <w:rsid w:val="6A0A3543"/>
    <w:rsid w:val="6A105544"/>
    <w:rsid w:val="6A2B635B"/>
    <w:rsid w:val="6A382C37"/>
    <w:rsid w:val="6A57520E"/>
    <w:rsid w:val="6A5F2A74"/>
    <w:rsid w:val="6A636DE0"/>
    <w:rsid w:val="6A7F3200"/>
    <w:rsid w:val="6AA34562"/>
    <w:rsid w:val="6AEE24F0"/>
    <w:rsid w:val="6AF05F0E"/>
    <w:rsid w:val="6AF75A5D"/>
    <w:rsid w:val="6B1E2896"/>
    <w:rsid w:val="6B2C6EEB"/>
    <w:rsid w:val="6B3825A5"/>
    <w:rsid w:val="6B3A02D3"/>
    <w:rsid w:val="6B4140A0"/>
    <w:rsid w:val="6B5B6B1C"/>
    <w:rsid w:val="6B6B7E6E"/>
    <w:rsid w:val="6B702399"/>
    <w:rsid w:val="6B7B0AA9"/>
    <w:rsid w:val="6B7B2FD8"/>
    <w:rsid w:val="6B95409A"/>
    <w:rsid w:val="6BA86BED"/>
    <w:rsid w:val="6BB125B4"/>
    <w:rsid w:val="6BCF06FE"/>
    <w:rsid w:val="6C370844"/>
    <w:rsid w:val="6C4764D0"/>
    <w:rsid w:val="6C493A3D"/>
    <w:rsid w:val="6C6C377E"/>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24C0E20"/>
    <w:rsid w:val="725A26F4"/>
    <w:rsid w:val="728A6A0B"/>
    <w:rsid w:val="72994EC0"/>
    <w:rsid w:val="72A86BF0"/>
    <w:rsid w:val="72E378BF"/>
    <w:rsid w:val="72EB52D9"/>
    <w:rsid w:val="732E5AAF"/>
    <w:rsid w:val="73565216"/>
    <w:rsid w:val="735A5E83"/>
    <w:rsid w:val="73771CD0"/>
    <w:rsid w:val="73AE289B"/>
    <w:rsid w:val="73D06B2B"/>
    <w:rsid w:val="73DC7986"/>
    <w:rsid w:val="73E017F5"/>
    <w:rsid w:val="740F4FB4"/>
    <w:rsid w:val="741D79CE"/>
    <w:rsid w:val="74322FB0"/>
    <w:rsid w:val="743238D0"/>
    <w:rsid w:val="744A0E7A"/>
    <w:rsid w:val="746B24A5"/>
    <w:rsid w:val="747958DC"/>
    <w:rsid w:val="74930154"/>
    <w:rsid w:val="74AE3AD6"/>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B00F5E"/>
    <w:rsid w:val="76BA0E58"/>
    <w:rsid w:val="76DC1819"/>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71407E"/>
    <w:rsid w:val="79DC0702"/>
    <w:rsid w:val="79E623FF"/>
    <w:rsid w:val="79E80E2B"/>
    <w:rsid w:val="7A11551B"/>
    <w:rsid w:val="7A5D1DDC"/>
    <w:rsid w:val="7A656817"/>
    <w:rsid w:val="7A7220C3"/>
    <w:rsid w:val="7AC62D21"/>
    <w:rsid w:val="7AE06B4F"/>
    <w:rsid w:val="7AEF5C1F"/>
    <w:rsid w:val="7AF562DE"/>
    <w:rsid w:val="7B0A03B1"/>
    <w:rsid w:val="7B0C641B"/>
    <w:rsid w:val="7B12486A"/>
    <w:rsid w:val="7B5003B2"/>
    <w:rsid w:val="7B775EA3"/>
    <w:rsid w:val="7B83601D"/>
    <w:rsid w:val="7BA87661"/>
    <w:rsid w:val="7BBA347A"/>
    <w:rsid w:val="7BD87E94"/>
    <w:rsid w:val="7C1E7A17"/>
    <w:rsid w:val="7C2A0F39"/>
    <w:rsid w:val="7C2E2FE3"/>
    <w:rsid w:val="7C3C6B08"/>
    <w:rsid w:val="7C541585"/>
    <w:rsid w:val="7C587F1D"/>
    <w:rsid w:val="7C864C26"/>
    <w:rsid w:val="7CC610D7"/>
    <w:rsid w:val="7CDB779D"/>
    <w:rsid w:val="7D0E5A5A"/>
    <w:rsid w:val="7D160B82"/>
    <w:rsid w:val="7D181459"/>
    <w:rsid w:val="7D5D6BD8"/>
    <w:rsid w:val="7D807C83"/>
    <w:rsid w:val="7D835808"/>
    <w:rsid w:val="7D96085A"/>
    <w:rsid w:val="7DAE01F0"/>
    <w:rsid w:val="7DC15131"/>
    <w:rsid w:val="7DD70547"/>
    <w:rsid w:val="7E012E30"/>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envelope return"/>
    <w:basedOn w:val="1"/>
    <w:unhideWhenUsed/>
    <w:qFormat/>
    <w:uiPriority w:val="0"/>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next w:val="5"/>
    <w:qFormat/>
    <w:uiPriority w:val="0"/>
    <w:rPr>
      <w:rFonts w:ascii="宋体" w:hAnsi="Courier New"/>
      <w:szCs w:val="20"/>
    </w:rPr>
  </w:style>
  <w:style w:type="paragraph" w:styleId="14">
    <w:name w:val="foot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pPr>
  </w:style>
  <w:style w:type="paragraph" w:styleId="18">
    <w:name w:val="Body Text First Indent"/>
    <w:basedOn w:val="9"/>
    <w:next w:val="1"/>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6">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7">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8">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9">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30">
    <w:name w:val="Header or footer|2"/>
    <w:basedOn w:val="1"/>
    <w:qFormat/>
    <w:uiPriority w:val="0"/>
    <w:rPr>
      <w:sz w:val="20"/>
      <w:szCs w:val="20"/>
    </w:rPr>
  </w:style>
  <w:style w:type="paragraph" w:customStyle="1" w:styleId="31">
    <w:name w:val="Body text|6"/>
    <w:basedOn w:val="1"/>
    <w:qFormat/>
    <w:uiPriority w:val="0"/>
    <w:pPr>
      <w:jc w:val="center"/>
    </w:pPr>
    <w:rPr>
      <w:rFonts w:ascii="宋体" w:hAnsi="宋体" w:eastAsia="宋体" w:cs="宋体"/>
      <w:sz w:val="58"/>
      <w:szCs w:val="58"/>
      <w:lang w:val="zh-TW" w:eastAsia="zh-TW" w:bidi="zh-TW"/>
    </w:rPr>
  </w:style>
  <w:style w:type="paragraph" w:customStyle="1" w:styleId="32">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3">
    <w:name w:val="Body text|4"/>
    <w:basedOn w:val="1"/>
    <w:qFormat/>
    <w:uiPriority w:val="0"/>
    <w:pPr>
      <w:spacing w:after="220" w:line="230" w:lineRule="auto"/>
      <w:ind w:left="600" w:firstLine="420"/>
    </w:pPr>
    <w:rPr>
      <w:sz w:val="20"/>
      <w:szCs w:val="20"/>
    </w:rPr>
  </w:style>
  <w:style w:type="paragraph" w:customStyle="1" w:styleId="34">
    <w:name w:val="Table caption|1"/>
    <w:basedOn w:val="1"/>
    <w:qFormat/>
    <w:uiPriority w:val="0"/>
    <w:pPr>
      <w:jc w:val="center"/>
    </w:pPr>
    <w:rPr>
      <w:rFonts w:ascii="宋体" w:hAnsi="宋体" w:eastAsia="宋体" w:cs="宋体"/>
      <w:sz w:val="20"/>
      <w:szCs w:val="20"/>
      <w:lang w:val="zh-TW" w:eastAsia="zh-TW" w:bidi="zh-TW"/>
    </w:rPr>
  </w:style>
  <w:style w:type="paragraph" w:customStyle="1" w:styleId="35">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6">
    <w:name w:val="Header or footer|1"/>
    <w:basedOn w:val="1"/>
    <w:qFormat/>
    <w:uiPriority w:val="0"/>
    <w:rPr>
      <w:rFonts w:ascii="宋体" w:hAnsi="宋体" w:eastAsia="宋体" w:cs="宋体"/>
      <w:lang w:val="zh-TW" w:eastAsia="zh-TW" w:bidi="zh-TW"/>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0">
    <w:name w:val="内容6"/>
    <w:basedOn w:val="1"/>
    <w:qFormat/>
    <w:uiPriority w:val="0"/>
    <w:pPr>
      <w:spacing w:line="520" w:lineRule="exact"/>
    </w:pPr>
    <w:rPr>
      <w:rFonts w:eastAsia="方正仿宋_GBK" w:cs="方正仿宋_GBK"/>
      <w:sz w:val="28"/>
      <w:szCs w:val="28"/>
    </w:rPr>
  </w:style>
  <w:style w:type="paragraph" w:customStyle="1" w:styleId="41">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2">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3">
    <w:name w:val="fontstyle01"/>
    <w:basedOn w:val="21"/>
    <w:autoRedefine/>
    <w:qFormat/>
    <w:uiPriority w:val="0"/>
    <w:rPr>
      <w:rFonts w:hint="eastAsia" w:ascii="楷体" w:hAnsi="楷体" w:eastAsia="楷体"/>
      <w:color w:val="000000"/>
      <w:sz w:val="36"/>
      <w:szCs w:val="36"/>
    </w:rPr>
  </w:style>
  <w:style w:type="paragraph" w:customStyle="1" w:styleId="44">
    <w:name w:val="&gt;须知前附表内容"/>
    <w:basedOn w:val="1"/>
    <w:qFormat/>
    <w:uiPriority w:val="0"/>
    <w:pPr>
      <w:spacing w:line="360" w:lineRule="auto"/>
      <w:jc w:val="left"/>
    </w:pPr>
    <w:rPr>
      <w:rFonts w:ascii="宋体" w:hAnsi="宋体" w:cstheme="minorBidi"/>
      <w:szCs w:val="21"/>
    </w:rPr>
  </w:style>
  <w:style w:type="character" w:customStyle="1" w:styleId="45">
    <w:name w:val="font51"/>
    <w:basedOn w:val="21"/>
    <w:autoRedefine/>
    <w:qFormat/>
    <w:uiPriority w:val="0"/>
    <w:rPr>
      <w:rFonts w:hint="eastAsia" w:ascii="宋体" w:hAnsi="宋体" w:eastAsia="宋体" w:cs="宋体"/>
      <w:color w:val="000000"/>
      <w:sz w:val="32"/>
      <w:szCs w:val="32"/>
      <w:u w:val="none"/>
    </w:rPr>
  </w:style>
  <w:style w:type="character" w:customStyle="1" w:styleId="46">
    <w:name w:val="font31"/>
    <w:basedOn w:val="21"/>
    <w:autoRedefine/>
    <w:qFormat/>
    <w:uiPriority w:val="0"/>
    <w:rPr>
      <w:rFonts w:ascii="宋体" w:hAnsi="宋体" w:eastAsia="宋体" w:cs="宋体"/>
      <w:color w:val="000000"/>
      <w:sz w:val="32"/>
      <w:szCs w:val="32"/>
      <w:u w:val="single"/>
    </w:rPr>
  </w:style>
  <w:style w:type="character" w:customStyle="1" w:styleId="47">
    <w:name w:val="font21"/>
    <w:basedOn w:val="21"/>
    <w:autoRedefine/>
    <w:qFormat/>
    <w:uiPriority w:val="0"/>
    <w:rPr>
      <w:rFonts w:ascii="宋体" w:hAnsi="宋体" w:eastAsia="宋体" w:cs="宋体"/>
      <w:color w:val="000000"/>
      <w:sz w:val="32"/>
      <w:szCs w:val="32"/>
      <w:u w:val="none"/>
    </w:rPr>
  </w:style>
  <w:style w:type="paragraph" w:customStyle="1" w:styleId="48">
    <w:name w:val="采购三"/>
    <w:basedOn w:val="49"/>
    <w:qFormat/>
    <w:uiPriority w:val="0"/>
    <w:pPr>
      <w:spacing w:afterLines="50" w:line="240" w:lineRule="auto"/>
      <w:jc w:val="left"/>
    </w:pPr>
    <w:rPr>
      <w:sz w:val="24"/>
      <w:lang w:bidi="zh-CN"/>
    </w:rPr>
  </w:style>
  <w:style w:type="paragraph" w:customStyle="1" w:styleId="49">
    <w:name w:val="采购二"/>
    <w:basedOn w:val="41"/>
    <w:qFormat/>
    <w:uiPriority w:val="0"/>
    <w:pPr>
      <w:spacing w:beforeLines="50" w:afterLines="0"/>
    </w:pPr>
    <w:rPr>
      <w:sz w:val="28"/>
      <w:szCs w:val="28"/>
    </w:rPr>
  </w:style>
  <w:style w:type="paragraph" w:customStyle="1" w:styleId="50">
    <w:name w:val="表格文字"/>
    <w:basedOn w:val="10"/>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7514</Words>
  <Characters>8203</Characters>
  <Lines>211</Lines>
  <Paragraphs>59</Paragraphs>
  <TotalTime>1</TotalTime>
  <ScaleCrop>false</ScaleCrop>
  <LinksUpToDate>false</LinksUpToDate>
  <CharactersWithSpaces>10577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2025-04-24T03:46:00Z</dcterms:created>
  <dc:creator>月光灬Dream</dc:creator>
  <cp:lastModifiedBy>裴炳昌</cp:lastModifiedBy>
  <dcterms:modified xsi:type="dcterms:W3CDTF">2025-11-12T08:56:40Z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076A37B0611F49A2A91C45D1EDB02EB6_13</vt:lpwstr>
  </property>
  <property fmtid="{D5CDD505-2E9C-101B-9397-08002B2CF9AE}" pid="4" name="KSOTemplateDocerSaveRecord">
    <vt:lpwstr>eyJoZGlkIjoiZTE5MDRkN2UyZWU2ZmU4NGE1YjI3ZDQ0MWRkNzEyYzkiLCJ1c2VySWQiOiI0MTg5MzY0NjEifQ==</vt:lpwstr>
  </property>
</Properties>
</file>