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33C33">
      <w:pPr>
        <w:snapToGrid w:val="0"/>
        <w:spacing w:before="156" w:beforeLines="50" w:line="360" w:lineRule="auto"/>
        <w:ind w:firstLine="1446"/>
        <w:rPr>
          <w:rFonts w:ascii="宋体" w:hAnsi="宋体" w:eastAsia="宋体" w:cs="宋体"/>
          <w:b/>
          <w:sz w:val="72"/>
          <w:szCs w:val="72"/>
        </w:rPr>
      </w:pPr>
    </w:p>
    <w:p w14:paraId="10E94846">
      <w:pPr>
        <w:snapToGrid w:val="0"/>
        <w:spacing w:before="156" w:beforeLines="50" w:line="360" w:lineRule="auto"/>
        <w:ind w:firstLine="2168" w:firstLineChars="300"/>
        <w:rPr>
          <w:rFonts w:ascii="宋体" w:hAnsi="宋体" w:eastAsia="宋体" w:cs="宋体"/>
          <w:b/>
          <w:sz w:val="72"/>
          <w:szCs w:val="72"/>
        </w:rPr>
      </w:pPr>
      <w:r>
        <w:rPr>
          <w:rFonts w:hint="eastAsia" w:ascii="宋体" w:hAnsi="宋体" w:eastAsia="宋体" w:cs="宋体"/>
          <w:b/>
          <w:sz w:val="72"/>
          <w:szCs w:val="72"/>
        </w:rPr>
        <w:t>采购文件</w:t>
      </w:r>
    </w:p>
    <w:p w14:paraId="60864D71">
      <w:pPr>
        <w:snapToGrid w:val="0"/>
        <w:spacing w:before="156" w:beforeLines="50" w:line="360" w:lineRule="auto"/>
        <w:ind w:firstLine="1446"/>
        <w:jc w:val="center"/>
        <w:rPr>
          <w:rFonts w:ascii="宋体" w:hAnsi="宋体" w:eastAsia="宋体" w:cs="宋体"/>
          <w:b/>
          <w:sz w:val="72"/>
          <w:szCs w:val="72"/>
        </w:rPr>
      </w:pPr>
    </w:p>
    <w:p w14:paraId="1B55C1BE">
      <w:pPr>
        <w:snapToGrid w:val="0"/>
        <w:spacing w:before="156" w:beforeLines="50" w:line="360" w:lineRule="auto"/>
        <w:ind w:firstLine="1446"/>
        <w:jc w:val="center"/>
        <w:rPr>
          <w:rFonts w:ascii="宋体" w:hAnsi="宋体" w:eastAsia="宋体" w:cs="宋体"/>
          <w:b/>
          <w:sz w:val="72"/>
          <w:szCs w:val="72"/>
        </w:rPr>
      </w:pPr>
    </w:p>
    <w:p w14:paraId="43F659C2">
      <w:pPr>
        <w:ind w:firstLine="723"/>
        <w:jc w:val="center"/>
        <w:rPr>
          <w:rFonts w:ascii="宋体" w:hAnsi="宋体" w:eastAsia="宋体" w:cs="宋体"/>
          <w:b/>
          <w:bCs/>
          <w:color w:val="000000" w:themeColor="text1"/>
          <w:sz w:val="36"/>
          <w:szCs w:val="36"/>
          <w:u w:val="single"/>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项目名称：</w:t>
      </w:r>
      <w:r>
        <w:rPr>
          <w:rFonts w:hint="eastAsia" w:ascii="宋体" w:hAnsi="宋体" w:eastAsia="宋体" w:cs="宋体"/>
          <w:b/>
          <w:bCs/>
          <w:color w:val="000000" w:themeColor="text1"/>
          <w:sz w:val="36"/>
          <w:szCs w:val="36"/>
          <w:u w:val="single"/>
          <w14:textFill>
            <w14:solidFill>
              <w14:schemeClr w14:val="tx1"/>
            </w14:solidFill>
          </w14:textFill>
        </w:rPr>
        <w:t>榴悠悠品牌推广与营销策划项目</w:t>
      </w:r>
    </w:p>
    <w:p w14:paraId="5CDE491B">
      <w:pPr>
        <w:ind w:firstLine="723"/>
        <w:jc w:val="center"/>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采 购 人：</w:t>
      </w:r>
      <w:r>
        <w:rPr>
          <w:rFonts w:hint="eastAsia" w:ascii="宋体" w:hAnsi="宋体" w:eastAsia="宋体" w:cs="宋体"/>
          <w:b/>
          <w:bCs/>
          <w:color w:val="000000" w:themeColor="text1"/>
          <w:sz w:val="36"/>
          <w:szCs w:val="36"/>
          <w:u w:val="single"/>
          <w14:textFill>
            <w14:solidFill>
              <w14:schemeClr w14:val="tx1"/>
            </w14:solidFill>
          </w14:textFill>
        </w:rPr>
        <w:t>广西蚂蚁洋货供应链管理有限公司</w:t>
      </w:r>
    </w:p>
    <w:p w14:paraId="56A784A6">
      <w:pPr>
        <w:ind w:firstLine="723"/>
        <w:jc w:val="center"/>
        <w:rPr>
          <w:rFonts w:ascii="Times New Roman" w:hAnsi="Times New Roman" w:eastAsia="宋体" w:cs="Times New Roman"/>
          <w:b/>
          <w:bCs/>
          <w:sz w:val="36"/>
          <w:szCs w:val="36"/>
        </w:rPr>
      </w:pPr>
    </w:p>
    <w:p w14:paraId="7398A719">
      <w:pPr>
        <w:ind w:firstLine="723"/>
        <w:jc w:val="center"/>
        <w:rPr>
          <w:rFonts w:ascii="宋体" w:hAnsi="宋体" w:eastAsia="宋体" w:cs="宋体"/>
          <w:b/>
          <w:bCs/>
          <w:sz w:val="32"/>
          <w:szCs w:val="32"/>
          <w:shd w:val="clear" w:color="auto" w:fill="FFFFFF"/>
        </w:rPr>
      </w:pPr>
      <w:r>
        <w:rPr>
          <w:rFonts w:ascii="Times New Roman" w:hAnsi="Times New Roman" w:eastAsia="宋体" w:cs="Times New Roman"/>
          <w:b/>
          <w:bCs/>
          <w:sz w:val="36"/>
          <w:szCs w:val="36"/>
        </w:rPr>
        <w:t>202</w:t>
      </w:r>
      <w:r>
        <w:rPr>
          <w:rFonts w:hint="eastAsia" w:ascii="Times New Roman" w:hAnsi="Times New Roman" w:eastAsia="宋体" w:cs="Times New Roman"/>
          <w:b/>
          <w:bCs/>
          <w:sz w:val="36"/>
          <w:szCs w:val="36"/>
        </w:rPr>
        <w:t>5</w:t>
      </w:r>
      <w:r>
        <w:rPr>
          <w:rFonts w:hint="eastAsia" w:ascii="宋体" w:hAnsi="宋体" w:eastAsia="宋体" w:cs="宋体"/>
          <w:b/>
          <w:bCs/>
          <w:sz w:val="36"/>
          <w:szCs w:val="36"/>
        </w:rPr>
        <w:t>年11月</w:t>
      </w:r>
    </w:p>
    <w:p w14:paraId="424F5F45">
      <w:pPr>
        <w:snapToGrid w:val="0"/>
        <w:spacing w:before="156" w:beforeLines="50" w:line="360" w:lineRule="auto"/>
        <w:ind w:firstLine="723"/>
        <w:jc w:val="center"/>
        <w:rPr>
          <w:rFonts w:ascii="宋体" w:hAnsi="宋体" w:eastAsia="宋体" w:cs="宋体"/>
          <w:b/>
          <w:bCs/>
          <w:sz w:val="36"/>
          <w:szCs w:val="36"/>
        </w:rPr>
      </w:pPr>
    </w:p>
    <w:p w14:paraId="7A06B733">
      <w:pPr>
        <w:ind w:firstLine="480"/>
      </w:pPr>
    </w:p>
    <w:p w14:paraId="6EAF1743">
      <w:pPr>
        <w:ind w:firstLine="480"/>
      </w:pPr>
    </w:p>
    <w:p w14:paraId="4E1C495E">
      <w:pPr>
        <w:ind w:firstLine="480"/>
      </w:pPr>
    </w:p>
    <w:p w14:paraId="2E3787DF">
      <w:pPr>
        <w:ind w:firstLine="480"/>
      </w:pPr>
    </w:p>
    <w:p w14:paraId="23643EFE">
      <w:pPr>
        <w:ind w:firstLine="480"/>
      </w:pPr>
    </w:p>
    <w:p w14:paraId="57D16CF7">
      <w:pPr>
        <w:ind w:firstLine="480"/>
      </w:pPr>
    </w:p>
    <w:p w14:paraId="184E1FA4">
      <w:pPr>
        <w:ind w:firstLine="480"/>
      </w:pPr>
    </w:p>
    <w:p w14:paraId="08209D3D">
      <w:pPr>
        <w:ind w:firstLine="480"/>
      </w:pPr>
    </w:p>
    <w:p w14:paraId="663CEBA6">
      <w:pPr>
        <w:ind w:firstLine="480"/>
      </w:pPr>
    </w:p>
    <w:p w14:paraId="4A292BE0">
      <w:pPr>
        <w:ind w:firstLine="480"/>
      </w:pPr>
    </w:p>
    <w:p w14:paraId="288511C9">
      <w:pPr>
        <w:ind w:firstLine="480"/>
      </w:pPr>
    </w:p>
    <w:p w14:paraId="14080498">
      <w:pPr>
        <w:ind w:firstLine="480"/>
      </w:pPr>
    </w:p>
    <w:p w14:paraId="12A4F404">
      <w:pPr>
        <w:ind w:firstLine="480"/>
      </w:pPr>
    </w:p>
    <w:p w14:paraId="1DAE9695"/>
    <w:p w14:paraId="4DD3A214">
      <w:pPr>
        <w:pStyle w:val="44"/>
        <w:ind w:firstLine="643"/>
        <w:rPr>
          <w:rFonts w:hint="default"/>
        </w:rPr>
      </w:pPr>
      <w:bookmarkStart w:id="0" w:name="OLE_LINK9"/>
      <w:r>
        <w:t>第一章  采购公告</w:t>
      </w:r>
    </w:p>
    <w:bookmarkEnd w:id="0"/>
    <w:p w14:paraId="4AFDABD6">
      <w:r>
        <w:rPr>
          <w:rFonts w:hint="eastAsia"/>
          <w:color w:val="000000" w:themeColor="text1"/>
          <w:u w:val="single"/>
          <w14:textFill>
            <w14:solidFill>
              <w14:schemeClr w14:val="tx1"/>
            </w14:solidFill>
          </w14:textFill>
        </w:rPr>
        <w:t>榴悠悠品牌推广与营销策划项目</w:t>
      </w:r>
      <w:r>
        <w:rPr>
          <w:rFonts w:hint="eastAsia"/>
        </w:rPr>
        <w:t>的潜在服务商应在广西自贸区钦州港片区开发投资集团有限责任公司网站</w:t>
      </w:r>
      <w:r>
        <w:fldChar w:fldCharType="begin"/>
      </w:r>
      <w:r>
        <w:instrText xml:space="preserve"> HYPERLINK "http://www.qbtzjt.com" </w:instrText>
      </w:r>
      <w:r>
        <w:fldChar w:fldCharType="separate"/>
      </w:r>
      <w:r>
        <w:rPr>
          <w:rStyle w:val="24"/>
          <w:rFonts w:hint="eastAsia" w:ascii="宋体" w:hAnsi="宋体" w:eastAsia="宋体" w:cs="宋体"/>
          <w:color w:val="auto"/>
          <w:sz w:val="24"/>
          <w:szCs w:val="24"/>
        </w:rPr>
        <w:t>http://www.qzmktjt.com</w:t>
      </w:r>
      <w:r>
        <w:rPr>
          <w:rStyle w:val="24"/>
          <w:rFonts w:hint="eastAsia" w:ascii="宋体" w:hAnsi="宋体" w:eastAsia="宋体" w:cs="宋体"/>
          <w:color w:val="auto"/>
          <w:sz w:val="24"/>
          <w:szCs w:val="24"/>
        </w:rPr>
        <w:fldChar w:fldCharType="end"/>
      </w:r>
      <w:r>
        <w:rPr>
          <w:rFonts w:hint="eastAsia"/>
        </w:rPr>
        <w:t>获取（下载）采购文件，并于截止日期 2025年</w:t>
      </w:r>
      <w:r>
        <w:rPr>
          <w:rFonts w:hint="eastAsia"/>
          <w:lang w:val="en-US" w:eastAsia="zh-CN"/>
        </w:rPr>
        <w:t>11</w:t>
      </w:r>
      <w:r>
        <w:rPr>
          <w:rFonts w:hint="eastAsia"/>
        </w:rPr>
        <w:t>月</w:t>
      </w:r>
      <w:r>
        <w:rPr>
          <w:rFonts w:hint="eastAsia"/>
          <w:lang w:val="en-US" w:eastAsia="zh-CN"/>
        </w:rPr>
        <w:t>27</w:t>
      </w:r>
      <w:bookmarkStart w:id="4" w:name="_GoBack"/>
      <w:bookmarkEnd w:id="4"/>
      <w:r>
        <w:rPr>
          <w:rFonts w:hint="eastAsia"/>
        </w:rPr>
        <w:t>日17时00分（北京时间）前提交响应文件。 </w:t>
      </w:r>
    </w:p>
    <w:p w14:paraId="00B61107">
      <w:r>
        <w:rPr>
          <w:rFonts w:hint="eastAsia"/>
        </w:rPr>
        <w:t>一、项目基本情况</w:t>
      </w:r>
    </w:p>
    <w:p w14:paraId="63B7FCAD">
      <w:r>
        <w:rPr>
          <w:rFonts w:hint="eastAsia"/>
        </w:rPr>
        <w:t>项目名称：榴悠悠品牌推广与营销策划工作项目</w:t>
      </w:r>
    </w:p>
    <w:p w14:paraId="24656F76">
      <w:pPr>
        <w:pStyle w:val="12"/>
      </w:pPr>
      <w:r>
        <w:rPr>
          <w:rFonts w:hint="eastAsia"/>
        </w:rPr>
        <w:t xml:space="preserve">    采购方式：询比采购</w:t>
      </w:r>
    </w:p>
    <w:p w14:paraId="6271D569">
      <w:r>
        <w:rPr>
          <w:rFonts w:hint="eastAsia"/>
        </w:rPr>
        <w:t>定标方式：满足采购文件的实质性要求，满足采购文件的实质要求，且经评审得分最高的供应商为成交供应商。</w:t>
      </w:r>
    </w:p>
    <w:p w14:paraId="44150B4A">
      <w:pPr>
        <w:rPr>
          <w:bCs/>
        </w:rPr>
      </w:pPr>
      <w:r>
        <w:rPr>
          <w:rFonts w:hint="eastAsia"/>
        </w:rPr>
        <w:t>本项目总体预算金额：</w:t>
      </w:r>
      <w:bookmarkStart w:id="1" w:name="OLE_LINK5"/>
      <w:r>
        <w:rPr>
          <w:rFonts w:hint="eastAsia"/>
        </w:rPr>
        <w:t>人民币</w:t>
      </w:r>
      <w:bookmarkEnd w:id="1"/>
      <w:r>
        <w:rPr>
          <w:rFonts w:hint="eastAsia"/>
        </w:rPr>
        <w:t>（大写）</w:t>
      </w:r>
      <w:bookmarkStart w:id="2" w:name="OLE_LINK6"/>
      <w:r>
        <w:rPr>
          <w:rFonts w:hint="eastAsia"/>
        </w:rPr>
        <w:t>柒拾万元整</w:t>
      </w:r>
      <w:r>
        <w:rPr>
          <w:rFonts w:hint="eastAsia"/>
          <w:bCs/>
        </w:rPr>
        <w:t>（￥：700000.00元）</w:t>
      </w:r>
      <w:bookmarkEnd w:id="2"/>
      <w:r>
        <w:rPr>
          <w:rFonts w:hint="eastAsia"/>
          <w:bCs/>
        </w:rPr>
        <w:t>，其中基础服务费为</w:t>
      </w:r>
      <w:r>
        <w:rPr>
          <w:rFonts w:hint="eastAsia"/>
        </w:rPr>
        <w:t>人民币（大写）伍拾万元整（￥：500000.00元），达到对赌条件的兑现相应的奖励。</w:t>
      </w:r>
    </w:p>
    <w:p w14:paraId="765EF02B">
      <w:r>
        <w:rPr>
          <w:rFonts w:hint="eastAsia"/>
          <w:bCs/>
        </w:rPr>
        <w:t>基础服务费</w:t>
      </w:r>
      <w:r>
        <w:rPr>
          <w:rFonts w:hint="eastAsia"/>
        </w:rPr>
        <w:t>最高限价：人民币（大写）伍拾万元整（￥：500000.00元）</w:t>
      </w:r>
    </w:p>
    <w:p w14:paraId="33309D1B">
      <w:pPr>
        <w:rPr>
          <w:kern w:val="0"/>
        </w:rPr>
      </w:pPr>
      <w:r>
        <w:rPr>
          <w:rFonts w:hint="eastAsia"/>
          <w:kern w:val="0"/>
        </w:rPr>
        <w:t>合同履行期限：</w:t>
      </w:r>
      <w:r>
        <w:rPr>
          <w:rFonts w:hint="eastAsia"/>
        </w:rPr>
        <w:t>合同签订后，服务单位收到项目所需的相关资料之日起，</w:t>
      </w:r>
      <w:r>
        <w:t>60个日历天完成</w:t>
      </w:r>
      <w:r>
        <w:rPr>
          <w:rFonts w:hint="eastAsia"/>
        </w:rPr>
        <w:t>榴悠悠品牌推广与营销策划工作项目</w:t>
      </w:r>
      <w:r>
        <w:t>上报。</w:t>
      </w:r>
    </w:p>
    <w:p w14:paraId="6B07D578">
      <w:r>
        <w:rPr>
          <w:rFonts w:hint="eastAsia"/>
        </w:rPr>
        <w:t>本项目不接受联合体。</w:t>
      </w:r>
    </w:p>
    <w:p w14:paraId="2695536F">
      <w:r>
        <w:rPr>
          <w:rFonts w:hint="eastAsia"/>
        </w:rPr>
        <w:t>二、服务商的资格要求</w:t>
      </w:r>
    </w:p>
    <w:p w14:paraId="49AE8019">
      <w:r>
        <w:rPr>
          <w:rFonts w:ascii="Times New Roman" w:hAnsi="Times New Roman" w:cs="Times New Roman"/>
        </w:rPr>
        <w:t>1</w:t>
      </w:r>
      <w:r>
        <w:rPr>
          <w:rFonts w:hint="eastAsia"/>
        </w:rPr>
        <w:t>.服务商应当具备下列条件：</w:t>
      </w:r>
    </w:p>
    <w:p w14:paraId="46751074">
      <w:pPr>
        <w:rPr>
          <w:color w:val="000000" w:themeColor="text1"/>
          <w14:textFill>
            <w14:solidFill>
              <w14:schemeClr w14:val="tx1"/>
            </w14:solidFill>
          </w14:textFill>
        </w:rPr>
      </w:pPr>
      <w:r>
        <w:rPr>
          <w:rFonts w:hint="eastAsia"/>
        </w:rPr>
        <w:t>（</w:t>
      </w:r>
      <w:r>
        <w:rPr>
          <w:rFonts w:hint="eastAsia" w:ascii="Times New Roman" w:hAnsi="Times New Roman" w:cs="Times New Roman"/>
        </w:rPr>
        <w:t>1</w:t>
      </w:r>
      <w:r>
        <w:rPr>
          <w:rFonts w:hint="eastAsia"/>
        </w:rPr>
        <w:t>）国内注册（指按国家有关规定要求注册），具有有效的营业执照且公司成立</w:t>
      </w:r>
      <w:r>
        <w:rPr>
          <w:rFonts w:hint="eastAsia"/>
          <w:color w:val="000000" w:themeColor="text1"/>
          <w14:textFill>
            <w14:solidFill>
              <w14:schemeClr w14:val="tx1"/>
            </w14:solidFill>
          </w14:textFill>
        </w:rPr>
        <w:t>不低于5年以上；</w:t>
      </w:r>
    </w:p>
    <w:p w14:paraId="3785EE1A">
      <w:pPr>
        <w:rPr>
          <w:color w:val="EE0000"/>
        </w:rPr>
      </w:pPr>
      <w:r>
        <w:rPr>
          <w:rFonts w:hint="eastAsia"/>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w:t>
      </w:r>
      <w:r>
        <w:rPr>
          <w:rFonts w:hint="eastAsia"/>
          <w:color w:val="000000" w:themeColor="text1"/>
          <w14:textFill>
            <w14:solidFill>
              <w14:schemeClr w14:val="tx1"/>
            </w14:solidFill>
          </w14:textFill>
        </w:rPr>
        <w:t>）服务商可提供近1年任意一位员工任意三个月的依法缴纳社保费的缴费凭证</w:t>
      </w:r>
      <w:r>
        <w:rPr>
          <w:rFonts w:hint="eastAsia"/>
          <w:color w:val="EE0000"/>
        </w:rPr>
        <w:t>；</w:t>
      </w:r>
    </w:p>
    <w:p w14:paraId="14051606">
      <w:r>
        <w:rPr>
          <w:rFonts w:hint="eastAsia"/>
        </w:rPr>
        <w:t>（</w:t>
      </w:r>
      <w:r>
        <w:rPr>
          <w:rFonts w:hint="eastAsia" w:ascii="Times New Roman" w:hAnsi="Times New Roman" w:cs="Times New Roman"/>
        </w:rPr>
        <w:t>3</w:t>
      </w:r>
      <w:r>
        <w:rPr>
          <w:rFonts w:hint="eastAsia"/>
        </w:rPr>
        <w:t>）具有独立承担民事责任的能力；</w:t>
      </w:r>
    </w:p>
    <w:p w14:paraId="222A9C87">
      <w:r>
        <w:rPr>
          <w:rFonts w:hint="eastAsia"/>
        </w:rPr>
        <w:t>（</w:t>
      </w:r>
      <w:r>
        <w:rPr>
          <w:rFonts w:hint="eastAsia" w:ascii="Times New Roman" w:hAnsi="Times New Roman" w:cs="Times New Roman"/>
        </w:rPr>
        <w:t>4</w:t>
      </w:r>
      <w:r>
        <w:rPr>
          <w:rFonts w:hint="eastAsia"/>
        </w:rPr>
        <w:t>）参加采购活动前三年内，在经营活动中没有重大违法记录（由竞标人提供证明或采购人在“信用中国”网站查询）；</w:t>
      </w:r>
    </w:p>
    <w:p w14:paraId="57C3B14C">
      <w:r>
        <w:rPr>
          <w:rFonts w:ascii="Times New Roman" w:hAnsi="Times New Roman" w:cs="Times New Roman"/>
        </w:rPr>
        <w:t>2</w:t>
      </w:r>
      <w:r>
        <w:rPr>
          <w:rFonts w:hint="eastAsia"/>
        </w:rPr>
        <w:t>.单位负责人为同一人或者存在直接控股、管理关系的不同服务商，不得参加同一合同项下的采购活动。</w:t>
      </w:r>
    </w:p>
    <w:p w14:paraId="2FFD01DB">
      <w:pPr>
        <w:rPr>
          <w:color w:val="EE0000"/>
        </w:rPr>
      </w:pPr>
      <w:r>
        <w:rPr>
          <w:rFonts w:ascii="Times New Roman" w:hAnsi="Times New Roman" w:cs="Times New Roman"/>
        </w:rPr>
        <w:t>3</w:t>
      </w:r>
      <w:r>
        <w:rPr>
          <w:rFonts w:hint="eastAsia"/>
        </w:rPr>
        <w:t>.参加采购活动前三年内，在经营活动中没有重大违法记录和不良信用记录（在“信用中国”网站www.creditchina.gov.cn，</w:t>
      </w:r>
      <w:r>
        <w:rPr>
          <w:rFonts w:hint="eastAsia"/>
          <w:color w:val="000000" w:themeColor="text1"/>
          <w14:textFill>
            <w14:solidFill>
              <w14:schemeClr w14:val="tx1"/>
            </w14:solidFill>
          </w14:textFill>
        </w:rPr>
        <w:t>被列入失信被执行人、重大税收违法失信主体、政府采购严重违法失信行为记录名单的服务商，将被拒绝参与本次采购活动）。</w:t>
      </w:r>
    </w:p>
    <w:p w14:paraId="7D55CF0F">
      <w:r>
        <w:rPr>
          <w:rFonts w:ascii="Times New Roman" w:hAnsi="Times New Roman" w:cs="Times New Roman"/>
        </w:rPr>
        <w:t>4</w:t>
      </w:r>
      <w:r>
        <w:rPr>
          <w:rFonts w:hint="eastAsia"/>
        </w:rPr>
        <w:t>.无其他法律、行政法规规定的禁止参与采购活动的行为。</w:t>
      </w:r>
    </w:p>
    <w:p w14:paraId="5FF565D6">
      <w:r>
        <w:rPr>
          <w:rFonts w:ascii="Times New Roman" w:hAnsi="Times New Roman" w:cs="Times New Roman"/>
        </w:rPr>
        <w:t>5</w:t>
      </w:r>
      <w:r>
        <w:rPr>
          <w:rFonts w:hint="eastAsia"/>
        </w:rPr>
        <w:t>.本项目的特定资格要求：</w:t>
      </w:r>
      <w:r>
        <w:rPr>
          <w:rFonts w:hint="eastAsia"/>
          <w:color w:val="000000" w:themeColor="text1"/>
          <w:lang w:bidi="zh-CN"/>
          <w14:textFill>
            <w14:solidFill>
              <w14:schemeClr w14:val="tx1"/>
            </w14:solidFill>
          </w14:textFill>
        </w:rPr>
        <w:t>能接受采购人提出的对赌方案要求：</w:t>
      </w:r>
      <w:r>
        <w:rPr>
          <w:color w:val="000000" w:themeColor="text1"/>
          <w:lang w:bidi="zh-CN"/>
          <w14:textFill>
            <w14:solidFill>
              <w14:schemeClr w14:val="tx1"/>
            </w14:solidFill>
          </w14:textFill>
        </w:rPr>
        <w:t>合同签订12个月内，门店开业≤50家的，仅保留基础服务费；若＞50家，超过50家后开业的门店，且该店当月营收≥4万元的，按该店营收3%兑现业绩提成，低于则不计算，上不封顶；业绩提成从该店开业当月开始计算，按季度付款，合同服务期限内有效</w:t>
      </w:r>
      <w:r>
        <w:rPr>
          <w:rFonts w:hint="eastAsia"/>
          <w:color w:val="000000" w:themeColor="text1"/>
          <w:lang w:bidi="zh-CN"/>
          <w14:textFill>
            <w14:solidFill>
              <w14:schemeClr w14:val="tx1"/>
            </w14:solidFill>
          </w14:textFill>
        </w:rPr>
        <w:t>。</w:t>
      </w:r>
    </w:p>
    <w:p w14:paraId="6450B874">
      <w:r>
        <w:rPr>
          <w:rFonts w:hint="eastAsia"/>
        </w:rPr>
        <w:t>三、获取采购文件</w:t>
      </w:r>
    </w:p>
    <w:p w14:paraId="07C121B2">
      <w:r>
        <w:rPr>
          <w:rFonts w:hint="eastAsia"/>
        </w:rPr>
        <w:t>时间：</w:t>
      </w:r>
      <w:r>
        <w:rPr>
          <w:rFonts w:ascii="Times New Roman" w:hAnsi="Times New Roman" w:cs="Times New Roman"/>
        </w:rPr>
        <w:t>202</w:t>
      </w:r>
      <w:r>
        <w:rPr>
          <w:rFonts w:hint="eastAsia" w:ascii="Times New Roman" w:hAnsi="Times New Roman" w:cs="Times New Roman"/>
        </w:rPr>
        <w:t>5</w:t>
      </w:r>
      <w:r>
        <w:rPr>
          <w:rFonts w:hint="eastAsia"/>
        </w:rPr>
        <w:t>年</w:t>
      </w:r>
      <w:r>
        <w:rPr>
          <w:rFonts w:hint="eastAsia"/>
          <w:lang w:val="en-US" w:eastAsia="zh-CN"/>
        </w:rPr>
        <w:t>11</w:t>
      </w:r>
      <w:r>
        <w:rPr>
          <w:rFonts w:hint="eastAsia"/>
        </w:rPr>
        <w:t>月</w:t>
      </w:r>
      <w:r>
        <w:rPr>
          <w:rFonts w:hint="eastAsia"/>
          <w:lang w:val="en-US" w:eastAsia="zh-CN"/>
        </w:rPr>
        <w:t>24</w:t>
      </w:r>
      <w:r>
        <w:rPr>
          <w:rFonts w:hint="eastAsia"/>
        </w:rPr>
        <w:t xml:space="preserve">日至 </w:t>
      </w:r>
      <w:r>
        <w:rPr>
          <w:rFonts w:ascii="Times New Roman" w:hAnsi="Times New Roman" w:cs="Times New Roman"/>
        </w:rPr>
        <w:t>202</w:t>
      </w:r>
      <w:r>
        <w:rPr>
          <w:rFonts w:hint="eastAsia" w:ascii="Times New Roman" w:hAnsi="Times New Roman" w:cs="Times New Roman"/>
        </w:rPr>
        <w:t>5</w:t>
      </w:r>
      <w:r>
        <w:rPr>
          <w:rFonts w:hint="eastAsia"/>
        </w:rPr>
        <w:t>年</w:t>
      </w:r>
      <w:r>
        <w:rPr>
          <w:rFonts w:hint="eastAsia"/>
          <w:lang w:val="en-US" w:eastAsia="zh-CN"/>
        </w:rPr>
        <w:t>11</w:t>
      </w:r>
      <w:r>
        <w:rPr>
          <w:rFonts w:hint="eastAsia"/>
        </w:rPr>
        <w:t>月</w:t>
      </w:r>
      <w:r>
        <w:rPr>
          <w:rFonts w:hint="eastAsia"/>
          <w:lang w:val="en-US" w:eastAsia="zh-CN"/>
        </w:rPr>
        <w:t>27</w:t>
      </w:r>
      <w:r>
        <w:rPr>
          <w:rFonts w:hint="eastAsia"/>
        </w:rPr>
        <w:t>日，每天上午</w:t>
      </w:r>
      <w:r>
        <w:rPr>
          <w:rFonts w:ascii="Times New Roman" w:hAnsi="Times New Roman" w:cs="Times New Roman"/>
        </w:rPr>
        <w:t>08</w:t>
      </w:r>
      <w:r>
        <w:rPr>
          <w:rFonts w:hint="eastAsia"/>
        </w:rPr>
        <w:t>：</w:t>
      </w:r>
      <w:r>
        <w:rPr>
          <w:rFonts w:ascii="Times New Roman" w:hAnsi="Times New Roman" w:cs="Times New Roman"/>
        </w:rPr>
        <w:t>30</w:t>
      </w:r>
      <w:r>
        <w:rPr>
          <w:rFonts w:hint="eastAsia"/>
        </w:rPr>
        <w:t>至</w:t>
      </w:r>
      <w:r>
        <w:rPr>
          <w:rFonts w:ascii="Times New Roman" w:hAnsi="Times New Roman" w:cs="Times New Roman"/>
        </w:rPr>
        <w:t>12</w:t>
      </w:r>
      <w:r>
        <w:rPr>
          <w:rFonts w:hint="eastAsia"/>
        </w:rPr>
        <w:t>：</w:t>
      </w:r>
      <w:r>
        <w:rPr>
          <w:rFonts w:ascii="Times New Roman" w:hAnsi="Times New Roman" w:cs="Times New Roman"/>
        </w:rPr>
        <w:t>00</w:t>
      </w:r>
      <w:r>
        <w:rPr>
          <w:rFonts w:hint="eastAsia"/>
        </w:rPr>
        <w:t>，下午</w:t>
      </w:r>
      <w:r>
        <w:rPr>
          <w:rFonts w:ascii="Times New Roman" w:hAnsi="Times New Roman" w:cs="Times New Roman"/>
        </w:rPr>
        <w:t>14</w:t>
      </w:r>
      <w:r>
        <w:rPr>
          <w:rFonts w:hint="eastAsia"/>
        </w:rPr>
        <w:t>：</w:t>
      </w:r>
      <w:r>
        <w:rPr>
          <w:rFonts w:ascii="Times New Roman" w:hAnsi="Times New Roman" w:cs="Times New Roman"/>
        </w:rPr>
        <w:t>00</w:t>
      </w:r>
      <w:r>
        <w:rPr>
          <w:rFonts w:hint="eastAsia"/>
        </w:rPr>
        <w:t>至</w:t>
      </w:r>
      <w:r>
        <w:rPr>
          <w:rFonts w:ascii="Times New Roman" w:hAnsi="Times New Roman" w:cs="Times New Roman"/>
        </w:rPr>
        <w:t>17</w:t>
      </w:r>
      <w:r>
        <w:rPr>
          <w:rFonts w:hint="eastAsia"/>
        </w:rPr>
        <w:t>：</w:t>
      </w:r>
      <w:r>
        <w:rPr>
          <w:rFonts w:ascii="Times New Roman" w:hAnsi="Times New Roman" w:cs="Times New Roman"/>
        </w:rPr>
        <w:t>30</w:t>
      </w:r>
      <w:r>
        <w:rPr>
          <w:rFonts w:hint="eastAsia"/>
        </w:rPr>
        <w:t>（北京时间，法定节假日除外）</w:t>
      </w:r>
    </w:p>
    <w:p w14:paraId="17365E31">
      <w:pPr>
        <w:rPr>
          <w:bCs/>
          <w:u w:val="single"/>
        </w:rPr>
      </w:pPr>
      <w:r>
        <w:rPr>
          <w:rFonts w:hint="eastAsia"/>
          <w:bCs/>
        </w:rPr>
        <w:t>地点（网址）：</w:t>
      </w:r>
      <w:r>
        <w:rPr>
          <w:rFonts w:hint="eastAsia"/>
          <w:bCs/>
          <w:u w:val="single"/>
        </w:rPr>
        <w:t>广西自贸区钦州港片区开发投资集团有限责任公司网站</w:t>
      </w:r>
      <w:r>
        <w:fldChar w:fldCharType="begin"/>
      </w:r>
      <w:r>
        <w:instrText xml:space="preserve"> HYPERLINK "http://www.qbtzjt.com" </w:instrText>
      </w:r>
      <w:r>
        <w:fldChar w:fldCharType="separate"/>
      </w:r>
      <w:r>
        <w:rPr>
          <w:rFonts w:hint="eastAsia"/>
        </w:rPr>
        <w:t>http:</w:t>
      </w:r>
      <w:r>
        <w:rPr>
          <w:rStyle w:val="24"/>
          <w:rFonts w:hint="eastAsia" w:ascii="宋体" w:hAnsi="宋体" w:eastAsia="宋体" w:cs="宋体"/>
          <w:color w:val="auto"/>
          <w:sz w:val="24"/>
          <w:szCs w:val="24"/>
        </w:rPr>
        <w:t>//www.qzmktjt.com</w:t>
      </w:r>
      <w:r>
        <w:rPr>
          <w:rStyle w:val="24"/>
          <w:rFonts w:hint="eastAsia" w:ascii="宋体" w:hAnsi="宋体" w:eastAsia="宋体" w:cs="宋体"/>
          <w:color w:val="auto"/>
          <w:sz w:val="24"/>
          <w:szCs w:val="24"/>
        </w:rPr>
        <w:fldChar w:fldCharType="end"/>
      </w:r>
      <w:r>
        <w:rPr>
          <w:rFonts w:hint="eastAsia"/>
          <w:bCs/>
          <w:u w:val="single"/>
        </w:rPr>
        <w:t>获取（下载）。</w:t>
      </w:r>
    </w:p>
    <w:p w14:paraId="1BC83DF1">
      <w:r>
        <w:rPr>
          <w:rFonts w:hint="eastAsia"/>
        </w:rPr>
        <w:t>方式：在</w:t>
      </w:r>
      <w:r>
        <w:rPr>
          <w:rFonts w:hint="eastAsia"/>
          <w:u w:val="single"/>
        </w:rPr>
        <w:t xml:space="preserve"> 2025年</w:t>
      </w:r>
      <w:r>
        <w:rPr>
          <w:rFonts w:hint="eastAsia"/>
          <w:lang w:val="en-US" w:eastAsia="zh-CN"/>
        </w:rPr>
        <w:t>11</w:t>
      </w:r>
      <w:r>
        <w:rPr>
          <w:rFonts w:hint="eastAsia"/>
        </w:rPr>
        <w:t>月</w:t>
      </w:r>
      <w:r>
        <w:rPr>
          <w:rFonts w:hint="eastAsia"/>
          <w:lang w:val="en-US" w:eastAsia="zh-CN"/>
        </w:rPr>
        <w:t>27</w:t>
      </w:r>
      <w:r>
        <w:rPr>
          <w:rFonts w:hint="eastAsia"/>
          <w:u w:val="single"/>
        </w:rPr>
        <w:t>日17时00分</w:t>
      </w:r>
      <w:r>
        <w:rPr>
          <w:rFonts w:hint="eastAsia"/>
        </w:rPr>
        <w:t>前（北京时间）自行获取（下载）。</w:t>
      </w:r>
    </w:p>
    <w:p w14:paraId="6BFD0C9B">
      <w:r>
        <w:rPr>
          <w:rFonts w:hint="eastAsia"/>
        </w:rPr>
        <w:t>售价：</w:t>
      </w:r>
      <w:r>
        <w:rPr>
          <w:rFonts w:ascii="Times New Roman" w:hAnsi="Times New Roman" w:cs="Times New Roman"/>
        </w:rPr>
        <w:t>0</w:t>
      </w:r>
      <w:r>
        <w:rPr>
          <w:rFonts w:hint="eastAsia"/>
        </w:rPr>
        <w:t>元。</w:t>
      </w:r>
    </w:p>
    <w:p w14:paraId="65D99024">
      <w:r>
        <w:rPr>
          <w:rFonts w:hint="eastAsia"/>
        </w:rPr>
        <w:t>四、响应文件提交</w:t>
      </w:r>
    </w:p>
    <w:p w14:paraId="667B9C67">
      <w:r>
        <w:rPr>
          <w:rFonts w:hint="eastAsia"/>
        </w:rPr>
        <w:t>截止时间： 2025年</w:t>
      </w:r>
      <w:r>
        <w:rPr>
          <w:rFonts w:hint="eastAsia"/>
          <w:lang w:val="en-US" w:eastAsia="zh-CN"/>
        </w:rPr>
        <w:t>11</w:t>
      </w:r>
      <w:r>
        <w:rPr>
          <w:rFonts w:hint="eastAsia"/>
        </w:rPr>
        <w:t>月</w:t>
      </w:r>
      <w:r>
        <w:rPr>
          <w:rFonts w:hint="eastAsia"/>
          <w:lang w:val="en-US" w:eastAsia="zh-CN"/>
        </w:rPr>
        <w:t>27</w:t>
      </w:r>
      <w:r>
        <w:rPr>
          <w:rFonts w:hint="eastAsia"/>
        </w:rPr>
        <w:t>日17时00分（北京时间）</w:t>
      </w:r>
    </w:p>
    <w:p w14:paraId="2F2C07C4">
      <w:pPr>
        <w:rPr>
          <w:u w:val="single"/>
        </w:rPr>
      </w:pPr>
      <w:r>
        <w:rPr>
          <w:rFonts w:hint="eastAsia"/>
        </w:rPr>
        <w:t>提交响应文件地点：钦州港区友谊大道1号自贸大厦23层，联系人及电话：</w:t>
      </w:r>
      <w:r>
        <w:rPr>
          <w:rFonts w:hint="eastAsia"/>
          <w:u w:val="single"/>
        </w:rPr>
        <w:t xml:space="preserve">经营管理部-裴炳昌 </w:t>
      </w:r>
      <w:r>
        <w:rPr>
          <w:rFonts w:ascii="Times New Roman" w:hAnsi="Times New Roman" w:cs="Times New Roman"/>
          <w:u w:val="single"/>
        </w:rPr>
        <w:t>077758813</w:t>
      </w:r>
      <w:r>
        <w:rPr>
          <w:rFonts w:hint="eastAsia" w:ascii="Times New Roman" w:hAnsi="Times New Roman" w:cs="Times New Roman"/>
          <w:u w:val="single"/>
        </w:rPr>
        <w:t>05</w:t>
      </w:r>
    </w:p>
    <w:p w14:paraId="4732B6B4">
      <w:r>
        <w:rPr>
          <w:rFonts w:hint="eastAsia"/>
        </w:rPr>
        <w:t>不按规定密封、逾期送达的或者未送达指定地点的，采购人不予受理。</w:t>
      </w:r>
    </w:p>
    <w:p w14:paraId="7F9802AF">
      <w:r>
        <w:t>注：以邮寄方式</w:t>
      </w:r>
      <w:r>
        <w:rPr>
          <w:rFonts w:hint="eastAsia"/>
        </w:rPr>
        <w:t>（建议寄顺丰）</w:t>
      </w:r>
      <w:r>
        <w:t>提交的，应在截止时间前送达指定地点并经签收，不按规定密封、逾期送达的按无效竞标处理。</w:t>
      </w:r>
    </w:p>
    <w:p w14:paraId="05ABF7FA">
      <w:r>
        <w:rPr>
          <w:rFonts w:hint="eastAsia"/>
        </w:rPr>
        <w:t>五、开启</w:t>
      </w:r>
    </w:p>
    <w:p w14:paraId="3154E3CC">
      <w:r>
        <w:rPr>
          <w:rFonts w:hint="eastAsia"/>
        </w:rPr>
        <w:t>时间： 2025年</w:t>
      </w:r>
      <w:r>
        <w:rPr>
          <w:rFonts w:hint="eastAsia"/>
          <w:lang w:val="en-US" w:eastAsia="zh-CN"/>
        </w:rPr>
        <w:t>11</w:t>
      </w:r>
      <w:r>
        <w:rPr>
          <w:rFonts w:hint="eastAsia"/>
        </w:rPr>
        <w:t>月</w:t>
      </w:r>
      <w:r>
        <w:rPr>
          <w:rFonts w:hint="eastAsia"/>
          <w:lang w:val="en-US" w:eastAsia="zh-CN"/>
        </w:rPr>
        <w:t>27</w:t>
      </w:r>
      <w:r>
        <w:rPr>
          <w:rFonts w:hint="eastAsia"/>
        </w:rPr>
        <w:t>日17时00分（北京时间）后；</w:t>
      </w:r>
    </w:p>
    <w:p w14:paraId="20B3E8DF">
      <w:r>
        <w:rPr>
          <w:rFonts w:hint="eastAsia"/>
        </w:rPr>
        <w:t>地点：广西钦州市钦州港区友谊大道1号自贸中心23楼</w:t>
      </w:r>
    </w:p>
    <w:p w14:paraId="30F96BBC">
      <w:r>
        <w:rPr>
          <w:rFonts w:hint="eastAsia"/>
        </w:rPr>
        <w:t>六、公告期限</w:t>
      </w:r>
    </w:p>
    <w:p w14:paraId="6BA6D207">
      <w:r>
        <w:rPr>
          <w:rFonts w:hint="eastAsia"/>
        </w:rPr>
        <w:t>自本公告发布之日起</w:t>
      </w:r>
      <w:r>
        <w:rPr>
          <w:rFonts w:ascii="Times New Roman" w:hAnsi="Times New Roman" w:cs="Times New Roman"/>
        </w:rPr>
        <w:t>3</w:t>
      </w:r>
      <w:r>
        <w:rPr>
          <w:rFonts w:hint="eastAsia"/>
        </w:rPr>
        <w:t>个工作日。</w:t>
      </w:r>
    </w:p>
    <w:p w14:paraId="79D4425D">
      <w:r>
        <w:rPr>
          <w:rFonts w:hint="eastAsia"/>
        </w:rPr>
        <w:t>七、其他</w:t>
      </w:r>
    </w:p>
    <w:p w14:paraId="5F02D24F">
      <w:r>
        <w:rPr>
          <w:rFonts w:ascii="Times New Roman" w:hAnsi="Times New Roman" w:cs="Times New Roman"/>
        </w:rPr>
        <w:t>1</w:t>
      </w:r>
      <w:r>
        <w:t>.响应文件应装在一个密封袋内，并进行密封，加盖密封章或单位公章。密封袋外应注明项目名称。</w:t>
      </w:r>
    </w:p>
    <w:p w14:paraId="0A4B0987">
      <w:r>
        <w:rPr>
          <w:rFonts w:ascii="Times New Roman" w:hAnsi="Times New Roman" w:cs="Times New Roman"/>
        </w:rPr>
        <w:t>2</w:t>
      </w:r>
      <w:r>
        <w:t>.有关招标采购事务和本项目的补充公告，敬请关注本网站发布的信息。竞标人或潜在竞标人未及时关注相关信息的，所造成的一切后果由竞标人或潜在竞标人自行承担。</w:t>
      </w:r>
    </w:p>
    <w:p w14:paraId="7BB937F0">
      <w:r>
        <w:rPr>
          <w:rFonts w:hint="eastAsia"/>
        </w:rPr>
        <w:t>八、凡对本次采购提出询问的请按以下方式联系</w:t>
      </w:r>
    </w:p>
    <w:p w14:paraId="0BA3DF5D">
      <w:r>
        <w:t>1</w:t>
      </w:r>
      <w:r>
        <w:rPr>
          <w:rFonts w:hint="eastAsia"/>
        </w:rPr>
        <w:t>.采购人信息</w:t>
      </w:r>
    </w:p>
    <w:p w14:paraId="28BC98ED">
      <w:r>
        <w:rPr>
          <w:rFonts w:hint="eastAsia"/>
        </w:rPr>
        <w:t>名称：广西蚂蚁洋货供应链管理有限公司</w:t>
      </w:r>
    </w:p>
    <w:p w14:paraId="66438108">
      <w:r>
        <w:rPr>
          <w:rFonts w:hint="eastAsia"/>
        </w:rPr>
        <w:t>地址：钦州港区友谊大道1号自贸大厦14层</w:t>
      </w:r>
    </w:p>
    <w:p w14:paraId="46B9EDF1">
      <w:r>
        <w:rPr>
          <w:rFonts w:hint="eastAsia"/>
        </w:rPr>
        <w:t xml:space="preserve">联系方式：何碧琪18776931060  </w:t>
      </w:r>
    </w:p>
    <w:p w14:paraId="65EA0ED0">
      <w:r>
        <w:t>2</w:t>
      </w:r>
      <w:r>
        <w:rPr>
          <w:rFonts w:hint="eastAsia"/>
        </w:rPr>
        <w:t>.监督部门信息</w:t>
      </w:r>
    </w:p>
    <w:p w14:paraId="5F4740B7">
      <w:r>
        <w:rPr>
          <w:rFonts w:hint="eastAsia"/>
        </w:rPr>
        <w:t>名称：广西自贸区钦州港片区开发投资集团有限责任公司风控审计部</w:t>
      </w:r>
    </w:p>
    <w:p w14:paraId="4B8A8FAF">
      <w:r>
        <w:rPr>
          <w:rFonts w:hint="eastAsia"/>
        </w:rPr>
        <w:t>地址：广西钦州市钦州港区友谊大道1号自贸中心</w:t>
      </w:r>
      <w:r>
        <w:rPr>
          <w:rFonts w:ascii="Times New Roman" w:hAnsi="Times New Roman" w:cs="Times New Roman"/>
        </w:rPr>
        <w:t>23</w:t>
      </w:r>
      <w:r>
        <w:rPr>
          <w:rFonts w:hint="eastAsia"/>
        </w:rPr>
        <w:t>楼</w:t>
      </w:r>
    </w:p>
    <w:p w14:paraId="1DB7194C">
      <w:pPr>
        <w:rPr>
          <w:rFonts w:ascii="宋体" w:hAnsi="宋体" w:cs="宋体"/>
        </w:rPr>
      </w:pPr>
      <w:r>
        <w:rPr>
          <w:rFonts w:hint="eastAsia" w:ascii="宋体" w:hAnsi="宋体" w:cs="宋体"/>
        </w:rPr>
        <w:t>联系方式：</w:t>
      </w:r>
      <w:r>
        <w:t>0777</w:t>
      </w:r>
      <w:r>
        <w:rPr>
          <w:rFonts w:hint="eastAsia"/>
        </w:rPr>
        <w:t>-</w:t>
      </w:r>
      <w:r>
        <w:t>5881380</w:t>
      </w:r>
      <w:r>
        <w:rPr>
          <w:rFonts w:hint="eastAsia" w:ascii="宋体" w:hAnsi="宋体" w:cs="宋体"/>
        </w:rPr>
        <w:t>（陈哲）</w:t>
      </w:r>
    </w:p>
    <w:p w14:paraId="14524198">
      <w:pPr>
        <w:rPr>
          <w:lang w:bidi="zh-CN"/>
        </w:rPr>
      </w:pPr>
    </w:p>
    <w:p w14:paraId="32AB148C">
      <w:pPr>
        <w:rPr>
          <w:lang w:bidi="zh-CN"/>
        </w:rPr>
      </w:pPr>
      <w:r>
        <w:rPr>
          <w:rFonts w:hint="eastAsia"/>
          <w:lang w:bidi="zh-CN"/>
        </w:rPr>
        <w:t>说明：</w:t>
      </w:r>
    </w:p>
    <w:p w14:paraId="68401EC4">
      <w:pPr>
        <w:pStyle w:val="39"/>
        <w:numPr>
          <w:ilvl w:val="0"/>
          <w:numId w:val="1"/>
        </w:numPr>
        <w:rPr>
          <w:lang w:bidi="zh-CN"/>
        </w:rPr>
      </w:pPr>
      <w:r>
        <w:rPr>
          <w:rFonts w:hint="eastAsia"/>
          <w:lang w:bidi="zh-CN"/>
        </w:rPr>
        <w:t>本项目采购需求表中标注★号的内容为实质性要求和条件。</w:t>
      </w:r>
    </w:p>
    <w:p w14:paraId="7EE93238">
      <w:pPr>
        <w:pStyle w:val="39"/>
        <w:numPr>
          <w:ilvl w:val="0"/>
          <w:numId w:val="1"/>
        </w:numPr>
        <w:rPr>
          <w:lang w:bidi="zh-CN"/>
        </w:rPr>
      </w:pPr>
      <w:r>
        <w:rPr>
          <w:rFonts w:hint="eastAsia"/>
          <w:lang w:bidi="zh-CN"/>
        </w:rPr>
        <w:t>未标注★号的内容负偏离达到</w:t>
      </w:r>
      <w:r>
        <w:rPr>
          <w:rFonts w:ascii="Times New Roman" w:hAnsi="Times New Roman" w:cs="Times New Roman"/>
          <w:lang w:bidi="zh-CN"/>
        </w:rPr>
        <w:t>3</w:t>
      </w:r>
      <w:r>
        <w:rPr>
          <w:rFonts w:hint="eastAsia"/>
          <w:lang w:bidi="zh-CN"/>
        </w:rPr>
        <w:t>项以上（含</w:t>
      </w:r>
      <w:r>
        <w:rPr>
          <w:rFonts w:ascii="Times New Roman" w:hAnsi="Times New Roman" w:cs="Times New Roman"/>
          <w:lang w:bidi="zh-CN"/>
        </w:rPr>
        <w:t>3</w:t>
      </w:r>
      <w:r>
        <w:rPr>
          <w:rFonts w:hint="eastAsia"/>
          <w:lang w:bidi="zh-CN"/>
        </w:rPr>
        <w:t>项）则被认为是实质性要求和条件不响应，作竞标无效处理。</w:t>
      </w:r>
    </w:p>
    <w:p w14:paraId="5338998F">
      <w:pPr>
        <w:rPr>
          <w:lang w:bidi="zh-CN"/>
        </w:rPr>
      </w:pPr>
      <w:r>
        <w:rPr>
          <w:rFonts w:hint="eastAsia"/>
          <w:lang w:bidi="zh-CN"/>
        </w:rPr>
        <w:t>采购需求表</w:t>
      </w:r>
    </w:p>
    <w:tbl>
      <w:tblPr>
        <w:tblStyle w:val="21"/>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23"/>
        <w:gridCol w:w="7"/>
        <w:gridCol w:w="7590"/>
      </w:tblGrid>
      <w:tr w14:paraId="57626277">
        <w:tblPrEx>
          <w:tblCellMar>
            <w:top w:w="0" w:type="dxa"/>
            <w:left w:w="108" w:type="dxa"/>
            <w:bottom w:w="0" w:type="dxa"/>
            <w:right w:w="108" w:type="dxa"/>
          </w:tblCellMar>
        </w:tblPrEx>
        <w:trPr>
          <w:trHeight w:val="612" w:hRule="atLeast"/>
        </w:trPr>
        <w:tc>
          <w:tcPr>
            <w:tcW w:w="9020" w:type="dxa"/>
            <w:gridSpan w:val="3"/>
            <w:tcBorders>
              <w:top w:val="single" w:color="000000" w:sz="4" w:space="0"/>
              <w:left w:val="single" w:color="000000" w:sz="4" w:space="0"/>
              <w:bottom w:val="single" w:color="000000" w:sz="4" w:space="0"/>
              <w:right w:val="single" w:color="000000" w:sz="4" w:space="0"/>
            </w:tcBorders>
            <w:noWrap/>
            <w:vAlign w:val="center"/>
          </w:tcPr>
          <w:p w14:paraId="3D67EFAC">
            <w:pPr>
              <w:rPr>
                <w:sz w:val="22"/>
              </w:rPr>
            </w:pPr>
            <w:r>
              <w:rPr>
                <w:rFonts w:hint="eastAsia"/>
                <w:sz w:val="24"/>
                <w:szCs w:val="24"/>
                <w:lang w:bidi="zh-CN"/>
              </w:rPr>
              <w:t>★</w:t>
            </w:r>
            <w:r>
              <w:rPr>
                <w:rFonts w:hint="eastAsia"/>
                <w:sz w:val="28"/>
                <w:szCs w:val="28"/>
                <w:lang w:bidi="zh-CN"/>
              </w:rPr>
              <w:t>一</w:t>
            </w:r>
            <w:r>
              <w:rPr>
                <w:rFonts w:hint="eastAsia"/>
              </w:rPr>
              <w:t>、商务要求</w:t>
            </w:r>
          </w:p>
        </w:tc>
      </w:tr>
      <w:tr w14:paraId="0088D69A">
        <w:tblPrEx>
          <w:tblCellMar>
            <w:top w:w="0" w:type="dxa"/>
            <w:left w:w="108" w:type="dxa"/>
            <w:bottom w:w="0" w:type="dxa"/>
            <w:right w:w="108" w:type="dxa"/>
          </w:tblCellMar>
        </w:tblPrEx>
        <w:trPr>
          <w:trHeight w:val="632" w:hRule="atLeast"/>
        </w:trPr>
        <w:tc>
          <w:tcPr>
            <w:tcW w:w="1430" w:type="dxa"/>
            <w:gridSpan w:val="2"/>
            <w:tcBorders>
              <w:top w:val="single" w:color="000000" w:sz="4" w:space="0"/>
              <w:left w:val="single" w:color="000000" w:sz="4" w:space="0"/>
              <w:bottom w:val="single" w:color="000000" w:sz="4" w:space="0"/>
              <w:right w:val="single" w:color="000000" w:sz="4" w:space="0"/>
            </w:tcBorders>
            <w:noWrap/>
            <w:vAlign w:val="center"/>
          </w:tcPr>
          <w:p w14:paraId="746845EB">
            <w:pPr>
              <w:rPr>
                <w:kern w:val="0"/>
                <w:sz w:val="22"/>
              </w:rPr>
            </w:pPr>
            <w:r>
              <w:rPr>
                <w:rFonts w:hint="eastAsia"/>
              </w:rPr>
              <w:t>服务期限</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5F4F4EA4">
            <w:pPr>
              <w:pStyle w:val="13"/>
              <w:rPr>
                <w:kern w:val="0"/>
                <w:sz w:val="22"/>
              </w:rPr>
            </w:pPr>
            <w:r>
              <w:rPr>
                <w:rFonts w:hint="eastAsia"/>
              </w:rPr>
              <w:t>合同签订后，服务单位收到项目所需的相关资料之日起，</w:t>
            </w:r>
            <w:r>
              <w:t>60个日历天完成</w:t>
            </w:r>
            <w:r>
              <w:rPr>
                <w:rFonts w:hint="eastAsia"/>
              </w:rPr>
              <w:t>榴悠悠品牌推广与营销策划工作项目</w:t>
            </w:r>
            <w:r>
              <w:t>上报。</w:t>
            </w:r>
          </w:p>
        </w:tc>
      </w:tr>
      <w:tr w14:paraId="1305E41A">
        <w:tblPrEx>
          <w:tblCellMar>
            <w:top w:w="0" w:type="dxa"/>
            <w:left w:w="108" w:type="dxa"/>
            <w:bottom w:w="0" w:type="dxa"/>
            <w:right w:w="108" w:type="dxa"/>
          </w:tblCellMar>
        </w:tblPrEx>
        <w:trPr>
          <w:trHeight w:val="411" w:hRule="atLeast"/>
        </w:trPr>
        <w:tc>
          <w:tcPr>
            <w:tcW w:w="1430" w:type="dxa"/>
            <w:gridSpan w:val="2"/>
            <w:tcBorders>
              <w:top w:val="single" w:color="000000" w:sz="4" w:space="0"/>
              <w:left w:val="single" w:color="000000" w:sz="4" w:space="0"/>
              <w:bottom w:val="single" w:color="000000" w:sz="4" w:space="0"/>
              <w:right w:val="single" w:color="000000" w:sz="4" w:space="0"/>
            </w:tcBorders>
            <w:noWrap/>
            <w:vAlign w:val="center"/>
          </w:tcPr>
          <w:p w14:paraId="1C9D9070">
            <w:r>
              <w:rPr>
                <w:rFonts w:hint="eastAsia"/>
              </w:rPr>
              <w:t>质量要求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63BADEE5">
            <w:pPr>
              <w:rPr>
                <w:rFonts w:ascii="宋体" w:hAnsi="宋体" w:eastAsia="宋体" w:cs="宋体"/>
                <w:kern w:val="0"/>
                <w:sz w:val="22"/>
              </w:rPr>
            </w:pPr>
            <w:r>
              <w:rPr>
                <w:rFonts w:hint="eastAsia"/>
              </w:rPr>
              <w:t>符合国家现行标准、技术规范及本项目的特定要求。</w:t>
            </w:r>
          </w:p>
        </w:tc>
      </w:tr>
      <w:tr w14:paraId="396E218A">
        <w:tblPrEx>
          <w:tblCellMar>
            <w:top w:w="0" w:type="dxa"/>
            <w:left w:w="108" w:type="dxa"/>
            <w:bottom w:w="0" w:type="dxa"/>
            <w:right w:w="108" w:type="dxa"/>
          </w:tblCellMar>
        </w:tblPrEx>
        <w:trPr>
          <w:trHeight w:val="623" w:hRule="atLeast"/>
        </w:trPr>
        <w:tc>
          <w:tcPr>
            <w:tcW w:w="1430" w:type="dxa"/>
            <w:gridSpan w:val="2"/>
            <w:tcBorders>
              <w:top w:val="single" w:color="000000" w:sz="4" w:space="0"/>
              <w:left w:val="single" w:color="000000" w:sz="4" w:space="0"/>
              <w:bottom w:val="single" w:color="000000" w:sz="4" w:space="0"/>
              <w:right w:val="single" w:color="auto" w:sz="4" w:space="0"/>
            </w:tcBorders>
            <w:noWrap/>
            <w:vAlign w:val="center"/>
          </w:tcPr>
          <w:p w14:paraId="640C80A0">
            <w:r>
              <w:rPr>
                <w:rFonts w:hint="eastAsia"/>
              </w:rPr>
              <w:t>付款方式</w:t>
            </w:r>
          </w:p>
        </w:tc>
        <w:tc>
          <w:tcPr>
            <w:tcW w:w="7590" w:type="dxa"/>
            <w:tcBorders>
              <w:top w:val="single" w:color="000000" w:sz="4" w:space="0"/>
              <w:left w:val="single" w:color="auto" w:sz="4" w:space="0"/>
              <w:bottom w:val="single" w:color="000000" w:sz="4" w:space="0"/>
              <w:right w:val="single" w:color="000000" w:sz="4" w:space="0"/>
            </w:tcBorders>
            <w:noWrap/>
            <w:vAlign w:val="center"/>
          </w:tcPr>
          <w:p w14:paraId="4EAF6965">
            <w:pPr>
              <w:pStyle w:val="13"/>
              <w:numPr>
                <w:ilvl w:val="0"/>
                <w:numId w:val="2"/>
              </w:numPr>
              <w:ind w:firstLine="480"/>
              <w:jc w:val="both"/>
              <w:rPr>
                <w:rFonts w:ascii="宋体" w:hAnsi="宋体" w:eastAsia="宋体" w:cs="宋体"/>
                <w:kern w:val="0"/>
                <w:sz w:val="22"/>
              </w:rPr>
            </w:pPr>
            <w:r>
              <w:rPr>
                <w:rFonts w:hint="eastAsia"/>
              </w:rPr>
              <w:t>甲乙双方签订合同后，合同有效期一年，</w:t>
            </w:r>
            <w:r>
              <w:t xml:space="preserve"> 15个工作日内甲方向乙方支付</w:t>
            </w:r>
            <w:r>
              <w:rPr>
                <w:rFonts w:hint="eastAsia"/>
              </w:rPr>
              <w:t>3个月的基础服务费；</w:t>
            </w:r>
          </w:p>
          <w:p w14:paraId="3A6B176A">
            <w:pPr>
              <w:pStyle w:val="13"/>
              <w:numPr>
                <w:ilvl w:val="0"/>
                <w:numId w:val="2"/>
              </w:numPr>
              <w:ind w:firstLine="480"/>
              <w:jc w:val="both"/>
              <w:rPr>
                <w:rFonts w:ascii="宋体" w:hAnsi="宋体" w:eastAsia="宋体" w:cs="宋体"/>
                <w:kern w:val="0"/>
                <w:sz w:val="22"/>
              </w:rPr>
            </w:pPr>
            <w:r>
              <w:rPr>
                <w:rFonts w:hint="eastAsia"/>
              </w:rPr>
              <w:t>采购人付款前，成交人应向采购人提交书面付款申请（说明应付款的理由、金额、收款账户等）及增值税发票，否则采购人有权拒绝付款，且不构成违约。</w:t>
            </w:r>
          </w:p>
        </w:tc>
      </w:tr>
      <w:tr w14:paraId="6217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423" w:type="dxa"/>
          </w:tcPr>
          <w:p w14:paraId="27CC424A">
            <w:r>
              <w:t>业绩对赌提成</w:t>
            </w:r>
          </w:p>
        </w:tc>
        <w:tc>
          <w:tcPr>
            <w:tcW w:w="7597" w:type="dxa"/>
            <w:gridSpan w:val="2"/>
          </w:tcPr>
          <w:p w14:paraId="3D9F05A1">
            <w:pPr>
              <w:ind w:left="-5"/>
            </w:pPr>
            <w:r>
              <w:t>合同签订12个月内，门店开业≤50家的，仅保留基础服务费；若＞50家，超过50家后开业的门店，且该店当月营收≥4万元的，按该店营收3%兑现业绩提成，低于则不计算，上不封顶；业绩提成从该店开业当月开始计算，按季度付款，合同服务期限内有效。</w:t>
            </w:r>
          </w:p>
        </w:tc>
      </w:tr>
    </w:tbl>
    <w:p w14:paraId="184EA78D">
      <w:pPr>
        <w:pStyle w:val="44"/>
        <w:ind w:firstLine="643"/>
        <w:rPr>
          <w:rFonts w:hint="default"/>
        </w:rPr>
      </w:pPr>
    </w:p>
    <w:p w14:paraId="3F656020">
      <w:pPr>
        <w:pStyle w:val="44"/>
        <w:ind w:firstLine="643"/>
        <w:rPr>
          <w:rFonts w:hint="default"/>
        </w:rPr>
      </w:pPr>
    </w:p>
    <w:p w14:paraId="4F3E79AD">
      <w:pPr>
        <w:pStyle w:val="44"/>
        <w:ind w:firstLine="643"/>
        <w:rPr>
          <w:rFonts w:hint="default"/>
        </w:rPr>
      </w:pPr>
      <w:r>
        <w:t>第二章  服务商须知</w:t>
      </w:r>
    </w:p>
    <w:p w14:paraId="2ACEB4F2">
      <w:pPr>
        <w:pStyle w:val="46"/>
        <w:spacing w:before="156"/>
        <w:ind w:firstLine="562"/>
        <w:rPr>
          <w:rFonts w:hint="default"/>
        </w:rPr>
      </w:pPr>
      <w:r>
        <w:t>服务商须知前附表</w:t>
      </w:r>
    </w:p>
    <w:tbl>
      <w:tblPr>
        <w:tblStyle w:val="2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3A13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7006C3F">
            <w:pPr>
              <w:pStyle w:val="14"/>
            </w:pPr>
            <w:r>
              <w:rPr>
                <w:rFonts w:hint="eastAsia"/>
              </w:rPr>
              <w:t>条款号</w:t>
            </w:r>
          </w:p>
        </w:tc>
        <w:tc>
          <w:tcPr>
            <w:tcW w:w="1711" w:type="dxa"/>
            <w:vAlign w:val="center"/>
          </w:tcPr>
          <w:p w14:paraId="46459FE7">
            <w:pPr>
              <w:pStyle w:val="14"/>
            </w:pPr>
            <w:r>
              <w:rPr>
                <w:rFonts w:hint="eastAsia"/>
              </w:rPr>
              <w:t>条款名称</w:t>
            </w:r>
          </w:p>
        </w:tc>
        <w:tc>
          <w:tcPr>
            <w:tcW w:w="6418" w:type="dxa"/>
          </w:tcPr>
          <w:p w14:paraId="781433C9">
            <w:pPr>
              <w:pStyle w:val="14"/>
            </w:pPr>
            <w:r>
              <w:rPr>
                <w:rFonts w:hint="eastAsia"/>
              </w:rPr>
              <w:t>详细内容</w:t>
            </w:r>
          </w:p>
        </w:tc>
      </w:tr>
      <w:tr w14:paraId="686F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E417171">
            <w:pPr>
              <w:pStyle w:val="14"/>
              <w:rPr>
                <w:rFonts w:hAnsi="宋体" w:cs="宋体"/>
              </w:rPr>
            </w:pPr>
            <w:r>
              <w:t>1</w:t>
            </w:r>
          </w:p>
        </w:tc>
        <w:tc>
          <w:tcPr>
            <w:tcW w:w="1711" w:type="dxa"/>
            <w:vAlign w:val="center"/>
          </w:tcPr>
          <w:p w14:paraId="4FA9AE67">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采购人</w:t>
            </w:r>
          </w:p>
        </w:tc>
        <w:tc>
          <w:tcPr>
            <w:tcW w:w="6418" w:type="dxa"/>
            <w:vAlign w:val="center"/>
          </w:tcPr>
          <w:p w14:paraId="3B9481A8">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采购人：广西蚂蚁洋货供应链管理有限公司</w:t>
            </w:r>
          </w:p>
          <w:p w14:paraId="4B3ED482">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项目联系人：何碧琪</w:t>
            </w:r>
          </w:p>
          <w:p w14:paraId="446B6E32">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电话：18776931060</w:t>
            </w:r>
          </w:p>
        </w:tc>
      </w:tr>
      <w:tr w14:paraId="2559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11EAD64">
            <w:pPr>
              <w:pStyle w:val="14"/>
              <w:rPr>
                <w:rFonts w:hAnsi="宋体" w:cs="宋体"/>
              </w:rPr>
            </w:pPr>
            <w:r>
              <w:t>2</w:t>
            </w:r>
          </w:p>
        </w:tc>
        <w:tc>
          <w:tcPr>
            <w:tcW w:w="1711" w:type="dxa"/>
            <w:vAlign w:val="center"/>
          </w:tcPr>
          <w:p w14:paraId="60EE9A1C">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6418" w:type="dxa"/>
            <w:vAlign w:val="center"/>
          </w:tcPr>
          <w:p w14:paraId="3C9B1AA2">
            <w:pPr>
              <w:rPr>
                <w:color w:val="000000" w:themeColor="text1"/>
                <w14:textFill>
                  <w14:solidFill>
                    <w14:schemeClr w14:val="tx1"/>
                  </w14:solidFill>
                </w14:textFill>
              </w:rPr>
            </w:pPr>
            <w:r>
              <w:rPr>
                <w:rFonts w:hint="eastAsia"/>
                <w:color w:val="000000" w:themeColor="text1"/>
                <w14:textFill>
                  <w14:solidFill>
                    <w14:schemeClr w14:val="tx1"/>
                  </w14:solidFill>
                </w14:textFill>
              </w:rPr>
              <w:t>榴悠悠品牌推广与营销策划项目</w:t>
            </w:r>
          </w:p>
        </w:tc>
      </w:tr>
      <w:tr w14:paraId="3D0A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95D3676">
            <w:pPr>
              <w:pStyle w:val="14"/>
              <w:rPr>
                <w:rFonts w:hAnsi="宋体" w:cs="宋体"/>
              </w:rPr>
            </w:pPr>
            <w:r>
              <w:t>3</w:t>
            </w:r>
          </w:p>
        </w:tc>
        <w:tc>
          <w:tcPr>
            <w:tcW w:w="1711" w:type="dxa"/>
            <w:vAlign w:val="center"/>
          </w:tcPr>
          <w:p w14:paraId="07FF371F">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采购预算</w:t>
            </w:r>
          </w:p>
        </w:tc>
        <w:tc>
          <w:tcPr>
            <w:tcW w:w="6418" w:type="dxa"/>
            <w:vAlign w:val="center"/>
          </w:tcPr>
          <w:p w14:paraId="64F24340">
            <w:pPr>
              <w:rPr>
                <w:bCs/>
              </w:rPr>
            </w:pPr>
            <w:r>
              <w:rPr>
                <w:rFonts w:hint="eastAsia"/>
              </w:rPr>
              <w:t>人民币（大写）柒拾万元整</w:t>
            </w:r>
            <w:r>
              <w:rPr>
                <w:rFonts w:hint="eastAsia"/>
                <w:bCs/>
              </w:rPr>
              <w:t>（￥：700000.00元），其中基础服务费为</w:t>
            </w:r>
            <w:r>
              <w:rPr>
                <w:rFonts w:hint="eastAsia"/>
              </w:rPr>
              <w:t>人民币（大写）伍拾万元整（￥：500000.00元），达到对赌条件的兑现相应的奖励。</w:t>
            </w:r>
          </w:p>
        </w:tc>
      </w:tr>
      <w:tr w14:paraId="76C6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872" w:type="dxa"/>
            <w:vAlign w:val="center"/>
          </w:tcPr>
          <w:p w14:paraId="666AD552">
            <w:pPr>
              <w:pStyle w:val="14"/>
              <w:rPr>
                <w:rFonts w:hAnsi="宋体" w:cs="宋体"/>
              </w:rPr>
            </w:pPr>
            <w:r>
              <w:t>4</w:t>
            </w:r>
          </w:p>
        </w:tc>
        <w:tc>
          <w:tcPr>
            <w:tcW w:w="1711" w:type="dxa"/>
            <w:vAlign w:val="center"/>
          </w:tcPr>
          <w:p w14:paraId="2B8699AF">
            <w:pPr>
              <w:pStyle w:val="14"/>
              <w:rPr>
                <w:color w:val="000000" w:themeColor="text1"/>
                <w14:textFill>
                  <w14:solidFill>
                    <w14:schemeClr w14:val="tx1"/>
                  </w14:solidFill>
                </w14:textFill>
              </w:rPr>
            </w:pPr>
            <w:r>
              <w:rPr>
                <w:rFonts w:hint="eastAsia"/>
                <w:bCs/>
              </w:rPr>
              <w:t>基础服务费</w:t>
            </w:r>
            <w:r>
              <w:rPr>
                <w:rFonts w:hint="eastAsia"/>
                <w:color w:val="000000" w:themeColor="text1"/>
                <w14:textFill>
                  <w14:solidFill>
                    <w14:schemeClr w14:val="tx1"/>
                  </w14:solidFill>
                </w14:textFill>
              </w:rPr>
              <w:t>最高限价</w:t>
            </w:r>
          </w:p>
        </w:tc>
        <w:tc>
          <w:tcPr>
            <w:tcW w:w="6418" w:type="dxa"/>
            <w:vAlign w:val="center"/>
          </w:tcPr>
          <w:p w14:paraId="65C2A1D1">
            <w:pPr>
              <w:rPr>
                <w:color w:val="000000" w:themeColor="text1"/>
                <w14:textFill>
                  <w14:solidFill>
                    <w14:schemeClr w14:val="tx1"/>
                  </w14:solidFill>
                </w14:textFill>
              </w:rPr>
            </w:pPr>
            <w:r>
              <w:rPr>
                <w:rFonts w:hint="eastAsia"/>
                <w:color w:val="000000" w:themeColor="text1"/>
                <w14:textFill>
                  <w14:solidFill>
                    <w14:schemeClr w14:val="tx1"/>
                  </w14:solidFill>
                </w14:textFill>
              </w:rPr>
              <w:t>人民币（大写）伍拾万元整（￥：500000.00元）</w:t>
            </w:r>
          </w:p>
        </w:tc>
      </w:tr>
      <w:tr w14:paraId="736B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2E2A3B9">
            <w:pPr>
              <w:pStyle w:val="14"/>
              <w:rPr>
                <w:rFonts w:hAnsi="宋体" w:cs="宋体"/>
              </w:rPr>
            </w:pPr>
            <w:r>
              <w:rPr>
                <w:rFonts w:hint="eastAsia"/>
              </w:rPr>
              <w:t>5</w:t>
            </w:r>
          </w:p>
        </w:tc>
        <w:tc>
          <w:tcPr>
            <w:tcW w:w="1711" w:type="dxa"/>
            <w:vAlign w:val="center"/>
          </w:tcPr>
          <w:p w14:paraId="0BAFC3E8">
            <w:pPr>
              <w:pStyle w:val="14"/>
            </w:pPr>
            <w:r>
              <w:rPr>
                <w:rFonts w:hint="eastAsia"/>
              </w:rPr>
              <w:t>资金来源</w:t>
            </w:r>
          </w:p>
        </w:tc>
        <w:tc>
          <w:tcPr>
            <w:tcW w:w="6418" w:type="dxa"/>
            <w:vAlign w:val="center"/>
          </w:tcPr>
          <w:p w14:paraId="70FB4AA2">
            <w:pPr>
              <w:pStyle w:val="14"/>
            </w:pPr>
            <w:r>
              <w:rPr>
                <w:rFonts w:hint="eastAsia"/>
              </w:rPr>
              <w:t>自</w:t>
            </w:r>
            <w:r>
              <w:t>有资金</w:t>
            </w:r>
          </w:p>
        </w:tc>
      </w:tr>
      <w:tr w14:paraId="3153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FE7DD48">
            <w:pPr>
              <w:pStyle w:val="14"/>
              <w:rPr>
                <w:rFonts w:hAnsi="宋体" w:cs="宋体"/>
              </w:rPr>
            </w:pPr>
            <w:r>
              <w:rPr>
                <w:rFonts w:hint="eastAsia"/>
              </w:rPr>
              <w:t>6</w:t>
            </w:r>
          </w:p>
        </w:tc>
        <w:tc>
          <w:tcPr>
            <w:tcW w:w="1711" w:type="dxa"/>
            <w:vAlign w:val="center"/>
          </w:tcPr>
          <w:p w14:paraId="2D20FA2F">
            <w:pPr>
              <w:pStyle w:val="14"/>
            </w:pPr>
            <w:r>
              <w:rPr>
                <w:rFonts w:hint="eastAsia"/>
              </w:rPr>
              <w:t>采购文件的获取</w:t>
            </w:r>
          </w:p>
        </w:tc>
        <w:tc>
          <w:tcPr>
            <w:tcW w:w="6418" w:type="dxa"/>
            <w:vAlign w:val="center"/>
          </w:tcPr>
          <w:p w14:paraId="652AAD9F">
            <w:pPr>
              <w:pStyle w:val="14"/>
              <w:rPr>
                <w:spacing w:val="6"/>
                <w:kern w:val="48"/>
              </w:rPr>
            </w:pPr>
            <w:r>
              <w:rPr>
                <w:rFonts w:hint="eastAsia"/>
              </w:rPr>
              <w:t>服务商在广西自贸区钦州港片区开发投资集团有限责任公司网站</w:t>
            </w:r>
            <w:r>
              <w:fldChar w:fldCharType="begin"/>
            </w:r>
            <w:r>
              <w:instrText xml:space="preserve"> HYPERLINK "http://www.qbtzjt.com" </w:instrText>
            </w:r>
            <w:r>
              <w:fldChar w:fldCharType="separate"/>
            </w:r>
            <w:r>
              <w:rPr>
                <w:rStyle w:val="24"/>
                <w:rFonts w:hint="eastAsia" w:hAnsi="宋体" w:cs="宋体"/>
                <w:color w:val="auto"/>
              </w:rPr>
              <w:t>http://www.qzmktjt.com</w:t>
            </w:r>
            <w:r>
              <w:rPr>
                <w:rStyle w:val="24"/>
                <w:rFonts w:hint="eastAsia" w:hAnsi="宋体" w:cs="宋体"/>
                <w:color w:val="auto"/>
              </w:rPr>
              <w:fldChar w:fldCharType="end"/>
            </w:r>
            <w:r>
              <w:rPr>
                <w:rFonts w:hint="eastAsia"/>
              </w:rPr>
              <w:t>获取（下载）采购文件</w:t>
            </w:r>
          </w:p>
        </w:tc>
      </w:tr>
      <w:tr w14:paraId="7D3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DE3A228">
            <w:pPr>
              <w:pStyle w:val="14"/>
              <w:rPr>
                <w:rFonts w:hAnsi="宋体" w:cs="宋体"/>
              </w:rPr>
            </w:pPr>
            <w:r>
              <w:rPr>
                <w:rFonts w:hint="eastAsia"/>
              </w:rPr>
              <w:t>7</w:t>
            </w:r>
          </w:p>
        </w:tc>
        <w:tc>
          <w:tcPr>
            <w:tcW w:w="1711" w:type="dxa"/>
            <w:vAlign w:val="center"/>
          </w:tcPr>
          <w:p w14:paraId="50D0C507">
            <w:pPr>
              <w:pStyle w:val="14"/>
            </w:pPr>
            <w:r>
              <w:rPr>
                <w:rFonts w:hint="eastAsia"/>
              </w:rPr>
              <w:t>服务商应具备的资格条件</w:t>
            </w:r>
          </w:p>
        </w:tc>
        <w:tc>
          <w:tcPr>
            <w:tcW w:w="6418" w:type="dxa"/>
            <w:vAlign w:val="center"/>
          </w:tcPr>
          <w:p w14:paraId="742377FB">
            <w:r>
              <w:rPr>
                <w:rFonts w:ascii="Times New Roman" w:hAnsi="Times New Roman" w:cs="Times New Roman"/>
              </w:rPr>
              <w:t>1</w:t>
            </w:r>
            <w:r>
              <w:rPr>
                <w:rFonts w:hint="eastAsia"/>
              </w:rPr>
              <w:t>.服务商应当具备下列条件：</w:t>
            </w:r>
          </w:p>
          <w:p w14:paraId="0FBEBB3E">
            <w:pPr>
              <w:rPr>
                <w:color w:val="000000" w:themeColor="text1"/>
                <w14:textFill>
                  <w14:solidFill>
                    <w14:schemeClr w14:val="tx1"/>
                  </w14:solidFill>
                </w14:textFill>
              </w:rPr>
            </w:pPr>
            <w:r>
              <w:rPr>
                <w:rFonts w:hint="eastAsia"/>
              </w:rPr>
              <w:t>（</w:t>
            </w:r>
            <w:r>
              <w:rPr>
                <w:rFonts w:hint="eastAsia" w:ascii="Times New Roman" w:hAnsi="Times New Roman" w:cs="Times New Roman"/>
              </w:rPr>
              <w:t>1</w:t>
            </w:r>
            <w:r>
              <w:rPr>
                <w:rFonts w:hint="eastAsia"/>
              </w:rPr>
              <w:t>）国内注册（指按国家有关规定要求注册），具有有效的营业执照，且公司成立</w:t>
            </w:r>
            <w:r>
              <w:rPr>
                <w:rFonts w:hint="eastAsia"/>
                <w:color w:val="000000" w:themeColor="text1"/>
                <w14:textFill>
                  <w14:solidFill>
                    <w14:schemeClr w14:val="tx1"/>
                  </w14:solidFill>
                </w14:textFill>
              </w:rPr>
              <w:t>不低于5年以上；</w:t>
            </w:r>
          </w:p>
          <w:p w14:paraId="44C50177">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w:t>
            </w:r>
            <w:r>
              <w:rPr>
                <w:rFonts w:hint="eastAsia"/>
                <w:color w:val="000000" w:themeColor="text1"/>
                <w14:textFill>
                  <w14:solidFill>
                    <w14:schemeClr w14:val="tx1"/>
                  </w14:solidFill>
                </w14:textFill>
              </w:rPr>
              <w:t>）服务商需提供近1年任意一位员工任意三个月的依法缴纳社保费的缴费凭证；</w:t>
            </w:r>
          </w:p>
          <w:p w14:paraId="2321F219">
            <w:r>
              <w:rPr>
                <w:rFonts w:hint="eastAsia"/>
              </w:rPr>
              <w:t>（</w:t>
            </w:r>
            <w:r>
              <w:rPr>
                <w:rFonts w:hint="eastAsia" w:ascii="Times New Roman" w:hAnsi="Times New Roman" w:cs="Times New Roman"/>
              </w:rPr>
              <w:t>3</w:t>
            </w:r>
            <w:r>
              <w:rPr>
                <w:rFonts w:hint="eastAsia"/>
              </w:rPr>
              <w:t>）具有独立承担民事责任的能力；</w:t>
            </w:r>
          </w:p>
          <w:p w14:paraId="685161E0">
            <w:r>
              <w:rPr>
                <w:rFonts w:hint="eastAsia"/>
              </w:rPr>
              <w:t>（</w:t>
            </w:r>
            <w:r>
              <w:rPr>
                <w:rFonts w:hint="eastAsia" w:ascii="Times New Roman" w:hAnsi="Times New Roman" w:cs="Times New Roman"/>
              </w:rPr>
              <w:t>4</w:t>
            </w:r>
            <w:r>
              <w:rPr>
                <w:rFonts w:hint="eastAsia"/>
              </w:rPr>
              <w:t>）参加采购活动前三年内，在经营活动中没有重大违法记录（由竞标人提供证明或采购人在“信用中国”网站查询）；</w:t>
            </w:r>
          </w:p>
          <w:p w14:paraId="1524C271">
            <w:r>
              <w:rPr>
                <w:rFonts w:ascii="Times New Roman" w:hAnsi="Times New Roman" w:cs="Times New Roman"/>
              </w:rPr>
              <w:t>2</w:t>
            </w:r>
            <w:r>
              <w:rPr>
                <w:rFonts w:hint="eastAsia"/>
              </w:rPr>
              <w:t>.单位负责人为同一人或者存在直接控股、管理关系的不同服务商，不得参加同一合同项下的采购活动。</w:t>
            </w:r>
          </w:p>
          <w:p w14:paraId="3E442A64">
            <w:r>
              <w:rPr>
                <w:rFonts w:ascii="Times New Roman" w:hAnsi="Times New Roman" w:cs="Times New Roman"/>
              </w:rPr>
              <w:t>3</w:t>
            </w:r>
            <w:r>
              <w:rPr>
                <w:rFonts w:hint="eastAsia"/>
              </w:rPr>
              <w:t>.参加采购活动前三年内，在经营活动中没有重大违法记录和不良信用记录（在“信用中国”网站www.creditchina.gov.cn，被列入失信被执行人、重大税收违法失信主体、政府采购严重违法失信行为记录名单的服务商，将被拒绝参与本次采购活动）。</w:t>
            </w:r>
          </w:p>
          <w:p w14:paraId="581B00CA">
            <w:r>
              <w:rPr>
                <w:rFonts w:ascii="Times New Roman" w:hAnsi="Times New Roman" w:cs="Times New Roman"/>
              </w:rPr>
              <w:t>4</w:t>
            </w:r>
            <w:r>
              <w:rPr>
                <w:rFonts w:hint="eastAsia"/>
              </w:rPr>
              <w:t>.法律、行政法规规定的其他条件。</w:t>
            </w:r>
          </w:p>
          <w:p w14:paraId="1EFA23A5">
            <w:pPr>
              <w:rPr>
                <w:spacing w:val="6"/>
                <w:kern w:val="48"/>
              </w:rPr>
            </w:pPr>
            <w:r>
              <w:rPr>
                <w:rFonts w:ascii="Times New Roman" w:hAnsi="Times New Roman" w:cs="Times New Roman"/>
              </w:rPr>
              <w:t>5</w:t>
            </w:r>
            <w:r>
              <w:rPr>
                <w:rFonts w:hint="eastAsia"/>
              </w:rPr>
              <w:t>.本项目的特定资格要求：</w:t>
            </w:r>
            <w:r>
              <w:rPr>
                <w:rFonts w:hint="eastAsia"/>
                <w:color w:val="000000" w:themeColor="text1"/>
                <w:lang w:bidi="zh-CN"/>
                <w14:textFill>
                  <w14:solidFill>
                    <w14:schemeClr w14:val="tx1"/>
                  </w14:solidFill>
                </w14:textFill>
              </w:rPr>
              <w:t>能接受采购人提出的对赌方案要求：</w:t>
            </w:r>
            <w:r>
              <w:rPr>
                <w:color w:val="000000" w:themeColor="text1"/>
                <w:lang w:bidi="zh-CN"/>
                <w14:textFill>
                  <w14:solidFill>
                    <w14:schemeClr w14:val="tx1"/>
                  </w14:solidFill>
                </w14:textFill>
              </w:rPr>
              <w:t>合同签订12个月内，门店开业≤50家的，仅保留基础服务费；若＞50家，超过50家后开业的门店，且该店当月营收≥4万元的，按该店营收3%兑现业绩提成，低于则不计算，上不封顶；业绩提成从该店开业当月开始计算，按季度付款，合同服务期限内有效</w:t>
            </w:r>
            <w:r>
              <w:rPr>
                <w:rFonts w:hint="eastAsia"/>
                <w:color w:val="000000" w:themeColor="text1"/>
                <w:lang w:bidi="zh-CN"/>
                <w14:textFill>
                  <w14:solidFill>
                    <w14:schemeClr w14:val="tx1"/>
                  </w14:solidFill>
                </w14:textFill>
              </w:rPr>
              <w:t>。</w:t>
            </w:r>
          </w:p>
        </w:tc>
      </w:tr>
      <w:tr w14:paraId="1B28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4058D2E">
            <w:pPr>
              <w:pStyle w:val="14"/>
            </w:pPr>
            <w:r>
              <w:rPr>
                <w:rFonts w:hint="eastAsia"/>
              </w:rPr>
              <w:t>8</w:t>
            </w:r>
          </w:p>
        </w:tc>
        <w:tc>
          <w:tcPr>
            <w:tcW w:w="1711" w:type="dxa"/>
            <w:vAlign w:val="center"/>
          </w:tcPr>
          <w:p w14:paraId="0405DBAE">
            <w:pPr>
              <w:pStyle w:val="14"/>
            </w:pPr>
            <w:r>
              <w:rPr>
                <w:rFonts w:hint="eastAsia"/>
              </w:rPr>
              <w:t>是否接受联合体竞标</w:t>
            </w:r>
          </w:p>
        </w:tc>
        <w:tc>
          <w:tcPr>
            <w:tcW w:w="6418" w:type="dxa"/>
            <w:vAlign w:val="center"/>
          </w:tcPr>
          <w:p w14:paraId="6FC95E00">
            <w:pPr>
              <w:pStyle w:val="14"/>
            </w:pPr>
            <w:r>
              <w:rPr>
                <w:rFonts w:hint="eastAsia"/>
              </w:rPr>
              <w:sym w:font="Wingdings 2" w:char="00A3"/>
            </w:r>
            <w:r>
              <w:rPr>
                <w:rFonts w:hint="eastAsia"/>
              </w:rPr>
              <w:t xml:space="preserve">接受联合体竞标  </w:t>
            </w:r>
            <w:r>
              <w:rPr>
                <w:rFonts w:hint="eastAsia"/>
              </w:rPr>
              <w:sym w:font="Wingdings 2" w:char="0052"/>
            </w:r>
            <w:r>
              <w:rPr>
                <w:rFonts w:hint="eastAsia"/>
              </w:rPr>
              <w:t>不接受联合体竞标</w:t>
            </w:r>
          </w:p>
        </w:tc>
      </w:tr>
      <w:tr w14:paraId="552B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E03ADFF">
            <w:pPr>
              <w:pStyle w:val="14"/>
            </w:pPr>
            <w:r>
              <w:rPr>
                <w:rFonts w:hint="eastAsia"/>
              </w:rPr>
              <w:t>9</w:t>
            </w:r>
          </w:p>
        </w:tc>
        <w:tc>
          <w:tcPr>
            <w:tcW w:w="1711" w:type="dxa"/>
            <w:vAlign w:val="center"/>
          </w:tcPr>
          <w:p w14:paraId="1E370E6B">
            <w:pPr>
              <w:pStyle w:val="14"/>
            </w:pPr>
            <w:r>
              <w:rPr>
                <w:rFonts w:hint="eastAsia"/>
              </w:rPr>
              <w:t>响应文件份数</w:t>
            </w:r>
          </w:p>
        </w:tc>
        <w:tc>
          <w:tcPr>
            <w:tcW w:w="6418" w:type="dxa"/>
            <w:vAlign w:val="center"/>
          </w:tcPr>
          <w:p w14:paraId="4130DF3C">
            <w:pPr>
              <w:pStyle w:val="14"/>
            </w:pPr>
            <w:r>
              <w:rPr>
                <w:rFonts w:hint="eastAsia"/>
              </w:rPr>
              <w:t>响应文件：正本</w:t>
            </w:r>
            <w:r>
              <w:rPr>
                <w:rFonts w:ascii="Times New Roman" w:hAnsi="Times New Roman" w:cs="Times New Roman"/>
              </w:rPr>
              <w:t>1</w:t>
            </w:r>
            <w:r>
              <w:rPr>
                <w:rFonts w:hint="eastAsia"/>
              </w:rPr>
              <w:t>份，副本</w:t>
            </w:r>
            <w:r>
              <w:rPr>
                <w:rFonts w:hint="eastAsia" w:ascii="Times New Roman" w:hAnsi="Times New Roman" w:cs="Times New Roman"/>
              </w:rPr>
              <w:t>2</w:t>
            </w:r>
            <w:r>
              <w:rPr>
                <w:rFonts w:hint="eastAsia"/>
              </w:rPr>
              <w:t>份</w:t>
            </w:r>
          </w:p>
          <w:p w14:paraId="0AF0DBC3">
            <w:r>
              <w:rPr>
                <w:rFonts w:hint="eastAsia"/>
              </w:rPr>
              <w:t>服务商必须在首次响应文件提交截止时间前，将响应文件密封送达指定地点。在首次响应文件提交截止时间后送达的响应文件为无效文件，采购人应当拒收。</w:t>
            </w:r>
          </w:p>
        </w:tc>
      </w:tr>
      <w:tr w14:paraId="1AAE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17C238">
            <w:pPr>
              <w:pStyle w:val="14"/>
            </w:pPr>
            <w:r>
              <w:rPr>
                <w:rFonts w:hint="eastAsia"/>
              </w:rPr>
              <w:t>10</w:t>
            </w:r>
          </w:p>
        </w:tc>
        <w:tc>
          <w:tcPr>
            <w:tcW w:w="1711" w:type="dxa"/>
            <w:vAlign w:val="center"/>
          </w:tcPr>
          <w:p w14:paraId="41828BD3">
            <w:pPr>
              <w:pStyle w:val="14"/>
            </w:pPr>
            <w:r>
              <w:rPr>
                <w:rFonts w:hint="eastAsia"/>
              </w:rPr>
              <w:t>评审方法</w:t>
            </w:r>
          </w:p>
        </w:tc>
        <w:tc>
          <w:tcPr>
            <w:tcW w:w="6418" w:type="dxa"/>
            <w:vAlign w:val="center"/>
          </w:tcPr>
          <w:p w14:paraId="483B014F">
            <w:r>
              <w:rPr>
                <w:rFonts w:hint="eastAsia"/>
              </w:rPr>
              <w:t>满足采购文件的实质性要求，且经评审得分最高的供应商为成交供应商。</w:t>
            </w:r>
          </w:p>
        </w:tc>
      </w:tr>
      <w:tr w14:paraId="3E8E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23558CC8">
            <w:pPr>
              <w:pStyle w:val="14"/>
            </w:pPr>
            <w:r>
              <w:rPr>
                <w:rFonts w:hint="eastAsia"/>
              </w:rPr>
              <w:t>11</w:t>
            </w:r>
          </w:p>
        </w:tc>
        <w:tc>
          <w:tcPr>
            <w:tcW w:w="1711" w:type="dxa"/>
            <w:vAlign w:val="center"/>
          </w:tcPr>
          <w:p w14:paraId="2406880F">
            <w:pPr>
              <w:pStyle w:val="14"/>
            </w:pPr>
            <w:r>
              <w:rPr>
                <w:rFonts w:hint="eastAsia"/>
              </w:rPr>
              <w:t>竞标有效期</w:t>
            </w:r>
          </w:p>
        </w:tc>
        <w:tc>
          <w:tcPr>
            <w:tcW w:w="6418" w:type="dxa"/>
            <w:vAlign w:val="center"/>
          </w:tcPr>
          <w:p w14:paraId="299E7228">
            <w:pPr>
              <w:pStyle w:val="14"/>
            </w:pPr>
            <w:r>
              <w:rPr>
                <w:rFonts w:hint="eastAsia"/>
              </w:rPr>
              <w:t>自竞标截止时间起</w:t>
            </w:r>
            <w:r>
              <w:rPr>
                <w:rFonts w:ascii="Times New Roman" w:hAnsi="Times New Roman" w:cs="Times New Roman"/>
              </w:rPr>
              <w:t>60</w:t>
            </w:r>
            <w:r>
              <w:rPr>
                <w:rFonts w:hint="eastAsia"/>
              </w:rPr>
              <w:t>天</w:t>
            </w:r>
          </w:p>
        </w:tc>
      </w:tr>
      <w:tr w14:paraId="55AC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D62240F">
            <w:pPr>
              <w:pStyle w:val="14"/>
              <w:rPr>
                <w:rFonts w:hAnsi="宋体" w:cs="宋体"/>
              </w:rPr>
            </w:pPr>
            <w:r>
              <w:t>1</w:t>
            </w:r>
            <w:r>
              <w:rPr>
                <w:rFonts w:hint="eastAsia"/>
              </w:rPr>
              <w:t>2</w:t>
            </w:r>
          </w:p>
        </w:tc>
        <w:tc>
          <w:tcPr>
            <w:tcW w:w="1711" w:type="dxa"/>
            <w:vAlign w:val="center"/>
          </w:tcPr>
          <w:p w14:paraId="690E4916">
            <w:pPr>
              <w:pStyle w:val="14"/>
            </w:pPr>
            <w:r>
              <w:rPr>
                <w:rFonts w:hint="eastAsia"/>
              </w:rPr>
              <w:t>竞标保证金金额</w:t>
            </w:r>
          </w:p>
        </w:tc>
        <w:tc>
          <w:tcPr>
            <w:tcW w:w="6418" w:type="dxa"/>
            <w:vAlign w:val="center"/>
          </w:tcPr>
          <w:p w14:paraId="6416B1B9">
            <w:pPr>
              <w:pStyle w:val="14"/>
            </w:pPr>
            <w:r>
              <w:rPr>
                <w:rFonts w:hint="eastAsia"/>
              </w:rPr>
              <w:t>无</w:t>
            </w:r>
          </w:p>
        </w:tc>
      </w:tr>
      <w:tr w14:paraId="6252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6F8FD0D">
            <w:pPr>
              <w:pStyle w:val="14"/>
              <w:rPr>
                <w:rFonts w:hAnsi="宋体" w:cs="宋体"/>
              </w:rPr>
            </w:pPr>
            <w:r>
              <w:t>1</w:t>
            </w:r>
            <w:r>
              <w:rPr>
                <w:rFonts w:hint="eastAsia"/>
              </w:rPr>
              <w:t>3</w:t>
            </w:r>
          </w:p>
        </w:tc>
        <w:tc>
          <w:tcPr>
            <w:tcW w:w="1711" w:type="dxa"/>
            <w:vAlign w:val="center"/>
          </w:tcPr>
          <w:p w14:paraId="7910CC69">
            <w:pPr>
              <w:pStyle w:val="14"/>
            </w:pPr>
            <w:r>
              <w:rPr>
                <w:rFonts w:hint="eastAsia"/>
              </w:rPr>
              <w:t>竞标截止时间</w:t>
            </w:r>
          </w:p>
        </w:tc>
        <w:tc>
          <w:tcPr>
            <w:tcW w:w="6418" w:type="dxa"/>
            <w:vAlign w:val="center"/>
          </w:tcPr>
          <w:p w14:paraId="147EDF8B">
            <w:pPr>
              <w:pStyle w:val="14"/>
            </w:pPr>
            <w:r>
              <w:rPr>
                <w:rFonts w:hint="eastAsia"/>
                <w:szCs w:val="24"/>
              </w:rPr>
              <w:t>与第一章公告</w:t>
            </w:r>
            <w:r>
              <w:rPr>
                <w:rFonts w:hint="eastAsia"/>
              </w:rPr>
              <w:t>响应文件提交截止时间</w:t>
            </w:r>
            <w:r>
              <w:rPr>
                <w:rFonts w:hint="eastAsia"/>
                <w:szCs w:val="24"/>
              </w:rPr>
              <w:t>一致</w:t>
            </w:r>
          </w:p>
        </w:tc>
      </w:tr>
      <w:tr w14:paraId="5023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4F7B521">
            <w:pPr>
              <w:pStyle w:val="14"/>
              <w:rPr>
                <w:rFonts w:hAnsi="宋体" w:cs="宋体"/>
              </w:rPr>
            </w:pPr>
            <w:r>
              <w:t>1</w:t>
            </w:r>
            <w:r>
              <w:rPr>
                <w:rFonts w:hint="eastAsia"/>
              </w:rPr>
              <w:t>4</w:t>
            </w:r>
          </w:p>
        </w:tc>
        <w:tc>
          <w:tcPr>
            <w:tcW w:w="1711" w:type="dxa"/>
            <w:vAlign w:val="center"/>
          </w:tcPr>
          <w:p w14:paraId="7DEC7AB1">
            <w:pPr>
              <w:pStyle w:val="14"/>
            </w:pPr>
            <w:r>
              <w:rPr>
                <w:rFonts w:hint="eastAsia"/>
              </w:rPr>
              <w:t>响应文件提交截止时间和地点</w:t>
            </w:r>
          </w:p>
        </w:tc>
        <w:tc>
          <w:tcPr>
            <w:tcW w:w="6418" w:type="dxa"/>
            <w:vAlign w:val="center"/>
          </w:tcPr>
          <w:p w14:paraId="742BD1FB">
            <w:pPr>
              <w:pStyle w:val="14"/>
            </w:pPr>
            <w:r>
              <w:rPr>
                <w:rFonts w:hint="eastAsia"/>
                <w:szCs w:val="24"/>
              </w:rPr>
              <w:t>与第一章公告</w:t>
            </w:r>
            <w:r>
              <w:rPr>
                <w:rFonts w:hint="eastAsia"/>
              </w:rPr>
              <w:t>响应文件提交截止时间、地点</w:t>
            </w:r>
            <w:r>
              <w:rPr>
                <w:rFonts w:hint="eastAsia"/>
                <w:szCs w:val="24"/>
              </w:rPr>
              <w:t>一致</w:t>
            </w:r>
          </w:p>
        </w:tc>
      </w:tr>
      <w:tr w14:paraId="6E31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E69CABE">
            <w:pPr>
              <w:pStyle w:val="14"/>
              <w:rPr>
                <w:rFonts w:hAnsi="宋体" w:cs="宋体"/>
              </w:rPr>
            </w:pPr>
            <w:r>
              <w:t>1</w:t>
            </w:r>
            <w:r>
              <w:rPr>
                <w:rFonts w:hint="eastAsia"/>
              </w:rPr>
              <w:t>5</w:t>
            </w:r>
          </w:p>
        </w:tc>
        <w:tc>
          <w:tcPr>
            <w:tcW w:w="1711" w:type="dxa"/>
            <w:vAlign w:val="center"/>
          </w:tcPr>
          <w:p w14:paraId="3B93DC5A">
            <w:pPr>
              <w:pStyle w:val="14"/>
            </w:pPr>
            <w:r>
              <w:rPr>
                <w:rFonts w:hint="eastAsia"/>
              </w:rPr>
              <w:t>开标时间和地点</w:t>
            </w:r>
          </w:p>
        </w:tc>
        <w:tc>
          <w:tcPr>
            <w:tcW w:w="6418" w:type="dxa"/>
            <w:vAlign w:val="center"/>
          </w:tcPr>
          <w:p w14:paraId="32792FF4">
            <w:pPr>
              <w:pStyle w:val="14"/>
            </w:pPr>
            <w:r>
              <w:rPr>
                <w:rFonts w:hint="eastAsia"/>
              </w:rPr>
              <w:t>服务商不需要到达开标现场。采购人要求多次报价的，由采购人另行通知所有提交响应文件的竞标人。</w:t>
            </w:r>
          </w:p>
        </w:tc>
      </w:tr>
      <w:tr w14:paraId="71D1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A295A8D">
            <w:pPr>
              <w:pStyle w:val="14"/>
              <w:rPr>
                <w:rFonts w:hAnsi="宋体" w:cs="宋体"/>
              </w:rPr>
            </w:pPr>
            <w:r>
              <w:t>1</w:t>
            </w:r>
            <w:r>
              <w:rPr>
                <w:rFonts w:hint="eastAsia"/>
              </w:rPr>
              <w:t>6</w:t>
            </w:r>
          </w:p>
        </w:tc>
        <w:tc>
          <w:tcPr>
            <w:tcW w:w="1711" w:type="dxa"/>
            <w:vAlign w:val="center"/>
          </w:tcPr>
          <w:p w14:paraId="1F83DE11">
            <w:r>
              <w:rPr>
                <w:rFonts w:hint="eastAsia"/>
              </w:rPr>
              <w:t>需要补充的其他内容</w:t>
            </w:r>
          </w:p>
        </w:tc>
        <w:tc>
          <w:tcPr>
            <w:tcW w:w="6418" w:type="dxa"/>
            <w:vAlign w:val="center"/>
          </w:tcPr>
          <w:p w14:paraId="20EAFBFB">
            <w:pPr>
              <w:pStyle w:val="14"/>
            </w:pPr>
            <w:r>
              <w:rPr>
                <w:rFonts w:hint="eastAsia"/>
              </w:rPr>
              <w:t>无</w:t>
            </w:r>
          </w:p>
        </w:tc>
      </w:tr>
    </w:tbl>
    <w:p w14:paraId="125F6B6A">
      <w:pPr>
        <w:pStyle w:val="46"/>
        <w:spacing w:before="156"/>
        <w:ind w:firstLine="562"/>
        <w:rPr>
          <w:rFonts w:hint="default"/>
        </w:rPr>
      </w:pPr>
    </w:p>
    <w:p w14:paraId="71A88C5C">
      <w:pPr>
        <w:pStyle w:val="46"/>
        <w:spacing w:before="156"/>
        <w:ind w:firstLine="562"/>
        <w:rPr>
          <w:rFonts w:hint="default"/>
        </w:rPr>
      </w:pPr>
    </w:p>
    <w:p w14:paraId="6A1D90DE">
      <w:pPr>
        <w:pStyle w:val="46"/>
        <w:spacing w:before="156"/>
        <w:ind w:firstLine="562"/>
        <w:rPr>
          <w:rFonts w:hint="default"/>
        </w:rPr>
      </w:pPr>
    </w:p>
    <w:p w14:paraId="0B4B80C6">
      <w:pPr>
        <w:pStyle w:val="46"/>
        <w:spacing w:before="156"/>
        <w:ind w:firstLine="562"/>
        <w:rPr>
          <w:rFonts w:hint="default"/>
        </w:rPr>
      </w:pPr>
    </w:p>
    <w:p w14:paraId="6A97E386">
      <w:pPr>
        <w:pStyle w:val="46"/>
        <w:spacing w:before="156"/>
        <w:ind w:firstLine="562"/>
        <w:rPr>
          <w:rFonts w:hint="default"/>
        </w:rPr>
      </w:pPr>
    </w:p>
    <w:p w14:paraId="60008357">
      <w:pPr>
        <w:pStyle w:val="46"/>
        <w:spacing w:before="156"/>
        <w:ind w:firstLine="562"/>
        <w:rPr>
          <w:rFonts w:hint="default"/>
        </w:rPr>
      </w:pPr>
    </w:p>
    <w:p w14:paraId="0EBB7D85">
      <w:pPr>
        <w:pStyle w:val="46"/>
        <w:spacing w:before="156"/>
        <w:ind w:firstLine="562"/>
        <w:rPr>
          <w:rFonts w:hint="default"/>
        </w:rPr>
      </w:pPr>
    </w:p>
    <w:p w14:paraId="3D320131">
      <w:pPr>
        <w:pStyle w:val="46"/>
        <w:spacing w:before="156"/>
        <w:jc w:val="left"/>
        <w:rPr>
          <w:rFonts w:hint="default"/>
        </w:rPr>
      </w:pPr>
    </w:p>
    <w:p w14:paraId="5C449B40">
      <w:pPr>
        <w:pStyle w:val="46"/>
        <w:spacing w:before="156"/>
        <w:ind w:firstLine="562"/>
        <w:rPr>
          <w:rFonts w:hint="default"/>
          <w:lang w:bidi="zh-CN"/>
        </w:rPr>
      </w:pPr>
      <w:r>
        <w:t>一、</w:t>
      </w:r>
      <w:r>
        <w:rPr>
          <w:lang w:bidi="zh-CN"/>
        </w:rPr>
        <w:t>总则</w:t>
      </w:r>
    </w:p>
    <w:p w14:paraId="4F04D093">
      <w:pPr>
        <w:pStyle w:val="50"/>
        <w:spacing w:before="156" w:after="156"/>
        <w:ind w:firstLine="482"/>
        <w:rPr>
          <w:rFonts w:hint="default"/>
        </w:rPr>
      </w:pPr>
      <w:r>
        <w:rPr>
          <w:rFonts w:hint="default" w:ascii="Times New Roman" w:hAnsi="Times New Roman" w:cs="Times New Roman"/>
        </w:rPr>
        <w:t>1</w:t>
      </w:r>
      <w:r>
        <w:rPr>
          <w:rFonts w:hint="default"/>
        </w:rPr>
        <w:t>.项目概况</w:t>
      </w:r>
    </w:p>
    <w:p w14:paraId="06C26794">
      <w:pPr>
        <w:rPr>
          <w:lang w:bidi="zh-CN"/>
        </w:rPr>
      </w:pPr>
      <w:r>
        <w:rPr>
          <w:rFonts w:ascii="Times New Roman" w:hAnsi="Times New Roman" w:cs="Times New Roman"/>
          <w:lang w:bidi="zh-CN"/>
        </w:rPr>
        <w:t>1</w:t>
      </w:r>
      <w:r>
        <w:rPr>
          <w:lang w:bidi="zh-CN"/>
        </w:rPr>
        <w:t>.</w:t>
      </w:r>
      <w:r>
        <w:rPr>
          <w:rFonts w:ascii="Times New Roman" w:hAnsi="Times New Roman" w:cs="Times New Roman"/>
          <w:lang w:bidi="zh-CN"/>
        </w:rPr>
        <w:t>1</w:t>
      </w:r>
      <w:r>
        <w:rPr>
          <w:lang w:bidi="zh-CN"/>
        </w:rPr>
        <w:t>采购人：见</w:t>
      </w:r>
      <w:r>
        <w:rPr>
          <w:rFonts w:hint="eastAsia"/>
          <w:lang w:bidi="zh-CN"/>
        </w:rPr>
        <w:t>服务商</w:t>
      </w:r>
      <w:r>
        <w:rPr>
          <w:lang w:bidi="zh-CN"/>
        </w:rPr>
        <w:t>须知前附表。</w:t>
      </w:r>
    </w:p>
    <w:p w14:paraId="6B0C59E0">
      <w:pPr>
        <w:rPr>
          <w:lang w:bidi="zh-CN"/>
        </w:rPr>
      </w:pPr>
      <w:r>
        <w:rPr>
          <w:rFonts w:ascii="Times New Roman" w:hAnsi="Times New Roman" w:cs="Times New Roman"/>
          <w:lang w:bidi="zh-CN"/>
        </w:rPr>
        <w:t>1</w:t>
      </w:r>
      <w:r>
        <w:rPr>
          <w:lang w:bidi="zh-CN"/>
        </w:rPr>
        <w:t>.</w:t>
      </w:r>
      <w:r>
        <w:rPr>
          <w:rFonts w:ascii="Times New Roman" w:hAnsi="Times New Roman" w:cs="Times New Roman"/>
          <w:lang w:bidi="zh-CN"/>
        </w:rPr>
        <w:t>2</w:t>
      </w:r>
      <w:r>
        <w:rPr>
          <w:lang w:bidi="zh-CN"/>
        </w:rPr>
        <w:t>项目名称：见</w:t>
      </w:r>
      <w:r>
        <w:rPr>
          <w:rFonts w:hint="eastAsia"/>
          <w:lang w:bidi="zh-CN"/>
        </w:rPr>
        <w:t>服务商</w:t>
      </w:r>
      <w:r>
        <w:rPr>
          <w:lang w:bidi="zh-CN"/>
        </w:rPr>
        <w:t>须知前附表。</w:t>
      </w:r>
    </w:p>
    <w:p w14:paraId="53E0E0A8">
      <w:pPr>
        <w:rPr>
          <w:lang w:bidi="zh-CN"/>
        </w:rPr>
      </w:pPr>
      <w:r>
        <w:rPr>
          <w:rFonts w:ascii="Times New Roman" w:hAnsi="Times New Roman" w:cs="Times New Roman"/>
          <w:lang w:bidi="zh-CN"/>
        </w:rPr>
        <w:t>1</w:t>
      </w:r>
      <w:r>
        <w:rPr>
          <w:lang w:bidi="zh-CN"/>
        </w:rPr>
        <w:t>.</w:t>
      </w:r>
      <w:r>
        <w:rPr>
          <w:rFonts w:ascii="Times New Roman" w:hAnsi="Times New Roman" w:cs="Times New Roman"/>
          <w:lang w:bidi="zh-CN"/>
        </w:rPr>
        <w:t>3</w:t>
      </w:r>
      <w:r>
        <w:rPr>
          <w:lang w:bidi="zh-CN"/>
        </w:rPr>
        <w:t>资金来源：见</w:t>
      </w:r>
      <w:r>
        <w:rPr>
          <w:rFonts w:hint="eastAsia"/>
          <w:lang w:bidi="zh-CN"/>
        </w:rPr>
        <w:t>服务商</w:t>
      </w:r>
      <w:r>
        <w:rPr>
          <w:lang w:bidi="zh-CN"/>
        </w:rPr>
        <w:t>须知前附表。</w:t>
      </w:r>
    </w:p>
    <w:p w14:paraId="751777A7">
      <w:pPr>
        <w:rPr>
          <w:lang w:bidi="zh-CN"/>
        </w:rPr>
      </w:pPr>
      <w:r>
        <w:rPr>
          <w:rFonts w:ascii="Times New Roman" w:hAnsi="Times New Roman" w:cs="Times New Roman"/>
          <w:lang w:bidi="zh-CN"/>
        </w:rPr>
        <w:t>1</w:t>
      </w:r>
      <w:r>
        <w:rPr>
          <w:lang w:bidi="zh-CN"/>
        </w:rPr>
        <w:t>.</w:t>
      </w:r>
      <w:r>
        <w:rPr>
          <w:rFonts w:ascii="Times New Roman" w:hAnsi="Times New Roman" w:cs="Times New Roman"/>
          <w:lang w:bidi="zh-CN"/>
        </w:rPr>
        <w:t>4</w:t>
      </w:r>
      <w:r>
        <w:rPr>
          <w:lang w:bidi="zh-CN"/>
        </w:rPr>
        <w:t>获取</w:t>
      </w:r>
      <w:r>
        <w:rPr>
          <w:rFonts w:hint="eastAsia"/>
          <w:lang w:bidi="zh-CN"/>
        </w:rPr>
        <w:t>采购</w:t>
      </w:r>
      <w:r>
        <w:rPr>
          <w:lang w:bidi="zh-CN"/>
        </w:rPr>
        <w:t>文件的时间、地点、方式：见</w:t>
      </w:r>
      <w:r>
        <w:rPr>
          <w:rFonts w:hint="eastAsia"/>
          <w:lang w:bidi="zh-CN"/>
        </w:rPr>
        <w:t>服务商</w:t>
      </w:r>
      <w:r>
        <w:rPr>
          <w:lang w:bidi="zh-CN"/>
        </w:rPr>
        <w:t>须知前附表。</w:t>
      </w:r>
    </w:p>
    <w:p w14:paraId="20562DB8">
      <w:pPr>
        <w:rPr>
          <w:lang w:bidi="zh-CN"/>
        </w:rPr>
      </w:pPr>
      <w:r>
        <w:rPr>
          <w:rFonts w:ascii="Times New Roman" w:hAnsi="Times New Roman" w:cs="Times New Roman"/>
          <w:lang w:bidi="zh-CN"/>
        </w:rPr>
        <w:t>1</w:t>
      </w:r>
      <w:r>
        <w:rPr>
          <w:rFonts w:hint="eastAsia"/>
          <w:lang w:bidi="zh-CN"/>
        </w:rPr>
        <w:t>.</w:t>
      </w:r>
      <w:r>
        <w:rPr>
          <w:rFonts w:ascii="Times New Roman" w:hAnsi="Times New Roman" w:cs="Times New Roman"/>
          <w:lang w:bidi="zh-CN"/>
        </w:rPr>
        <w:t>5</w:t>
      </w:r>
      <w:r>
        <w:rPr>
          <w:rFonts w:hint="eastAsia"/>
          <w:lang w:bidi="zh-CN"/>
        </w:rPr>
        <w:t>采购文件：是指采购人为完成采购活动所制定的文件，包括价格性文件内容和商务性文件内容（包括但不限于综合评估法采购文件、澄清或者更正公告等）。</w:t>
      </w:r>
    </w:p>
    <w:p w14:paraId="25249CA0">
      <w:pPr>
        <w:rPr>
          <w:lang w:bidi="zh-CN"/>
        </w:rPr>
      </w:pPr>
      <w:r>
        <w:rPr>
          <w:rFonts w:ascii="Times New Roman" w:hAnsi="Times New Roman" w:cs="Times New Roman"/>
          <w:lang w:bidi="zh-CN"/>
        </w:rPr>
        <w:t>1</w:t>
      </w:r>
      <w:r>
        <w:rPr>
          <w:rFonts w:hint="eastAsia"/>
          <w:lang w:bidi="zh-CN"/>
        </w:rPr>
        <w:t>.</w:t>
      </w:r>
      <w:r>
        <w:rPr>
          <w:rFonts w:ascii="Times New Roman" w:hAnsi="Times New Roman" w:cs="Times New Roman"/>
          <w:lang w:bidi="zh-CN"/>
        </w:rPr>
        <w:t>6</w:t>
      </w:r>
      <w:r>
        <w:rPr>
          <w:rFonts w:hint="eastAsia"/>
          <w:lang w:bidi="zh-CN"/>
        </w:rPr>
        <w:t>服务商：是指有能力向采购人提供符合本项目技术规格要求的货物、工程、服务的法人、其他组织和自然人。</w:t>
      </w:r>
    </w:p>
    <w:p w14:paraId="0899631F">
      <w:pPr>
        <w:pStyle w:val="50"/>
        <w:spacing w:before="156" w:after="156"/>
        <w:ind w:firstLine="482"/>
        <w:rPr>
          <w:rFonts w:hint="default"/>
        </w:rPr>
      </w:pPr>
      <w:r>
        <w:rPr>
          <w:rFonts w:hint="default" w:ascii="Times New Roman" w:hAnsi="Times New Roman" w:cs="Times New Roman"/>
        </w:rPr>
        <w:t>2</w:t>
      </w:r>
      <w:r>
        <w:rPr>
          <w:rFonts w:hint="default"/>
        </w:rPr>
        <w:t>.采购信息发布媒体：</w:t>
      </w:r>
    </w:p>
    <w:p w14:paraId="7F7C4A30">
      <w:pPr>
        <w:rPr>
          <w:lang w:bidi="zh-CN"/>
        </w:rPr>
      </w:pPr>
      <w:r>
        <w:rPr>
          <w:lang w:bidi="zh-CN"/>
        </w:rPr>
        <w:t>与本项目相关的采购业务信息（包括公告、成交公告及其更正事项等）将在以下媒体上发布：广西自贸区钦州港片区开发投资集团有限责任公司网站</w:t>
      </w:r>
      <w:r>
        <w:fldChar w:fldCharType="begin"/>
      </w:r>
      <w:r>
        <w:instrText xml:space="preserve"> HYPERLINK "http://www.qbtzjt.com" </w:instrText>
      </w:r>
      <w:r>
        <w:fldChar w:fldCharType="separate"/>
      </w:r>
      <w:r>
        <w:rPr>
          <w:rStyle w:val="24"/>
          <w:rFonts w:ascii="宋体" w:hAnsi="宋体" w:eastAsia="宋体" w:cs="宋体"/>
          <w:color w:val="auto"/>
          <w:sz w:val="24"/>
          <w:szCs w:val="24"/>
          <w:lang w:bidi="zh-CN"/>
        </w:rPr>
        <w:t>http://www.</w:t>
      </w:r>
      <w:r>
        <w:rPr>
          <w:rStyle w:val="24"/>
          <w:rFonts w:hint="eastAsia" w:ascii="宋体" w:hAnsi="宋体" w:eastAsia="宋体" w:cs="宋体"/>
          <w:color w:val="auto"/>
          <w:sz w:val="24"/>
          <w:szCs w:val="24"/>
          <w:lang w:bidi="zh-CN"/>
        </w:rPr>
        <w:t>qzmktjt</w:t>
      </w:r>
      <w:r>
        <w:rPr>
          <w:rStyle w:val="24"/>
          <w:rFonts w:ascii="宋体" w:hAnsi="宋体" w:eastAsia="宋体" w:cs="宋体"/>
          <w:color w:val="auto"/>
          <w:sz w:val="24"/>
          <w:szCs w:val="24"/>
          <w:lang w:bidi="zh-CN"/>
        </w:rPr>
        <w:t>.com</w:t>
      </w:r>
      <w:r>
        <w:rPr>
          <w:rStyle w:val="24"/>
          <w:rFonts w:ascii="宋体" w:hAnsi="宋体" w:eastAsia="宋体" w:cs="宋体"/>
          <w:color w:val="auto"/>
          <w:sz w:val="24"/>
          <w:szCs w:val="24"/>
          <w:lang w:bidi="zh-CN"/>
        </w:rPr>
        <w:fldChar w:fldCharType="end"/>
      </w:r>
      <w:r>
        <w:rPr>
          <w:lang w:bidi="zh-CN"/>
        </w:rPr>
        <w:t>获取</w:t>
      </w:r>
      <w:r>
        <w:rPr>
          <w:rFonts w:hint="eastAsia"/>
          <w:lang w:bidi="zh-CN"/>
        </w:rPr>
        <w:t>（</w:t>
      </w:r>
      <w:r>
        <w:rPr>
          <w:lang w:bidi="zh-CN"/>
        </w:rPr>
        <w:t>下载</w:t>
      </w:r>
      <w:r>
        <w:rPr>
          <w:rFonts w:hint="eastAsia"/>
          <w:lang w:bidi="zh-CN"/>
        </w:rPr>
        <w:t>）。</w:t>
      </w:r>
    </w:p>
    <w:p w14:paraId="5E3720E7">
      <w:pPr>
        <w:pStyle w:val="50"/>
        <w:spacing w:before="156" w:after="156"/>
        <w:ind w:firstLine="482"/>
        <w:rPr>
          <w:rFonts w:hint="default"/>
        </w:rPr>
      </w:pPr>
      <w:r>
        <w:rPr>
          <w:rFonts w:hint="default" w:ascii="Times New Roman" w:hAnsi="Times New Roman" w:cs="Times New Roman"/>
        </w:rPr>
        <w:t>3</w:t>
      </w:r>
      <w:r>
        <w:rPr>
          <w:rFonts w:hint="default"/>
        </w:rPr>
        <w:t>.</w:t>
      </w:r>
      <w:r>
        <w:rPr>
          <w:szCs w:val="24"/>
        </w:rPr>
        <w:t>服务商</w:t>
      </w:r>
      <w:r>
        <w:rPr>
          <w:rFonts w:hint="default"/>
        </w:rPr>
        <w:t>资格要求：</w:t>
      </w:r>
    </w:p>
    <w:p w14:paraId="03F6155D">
      <w:pPr>
        <w:rPr>
          <w:lang w:bidi="zh-CN"/>
        </w:rPr>
      </w:pPr>
      <w:r>
        <w:rPr>
          <w:rFonts w:ascii="Times New Roman" w:hAnsi="Times New Roman" w:cs="Times New Roman"/>
          <w:lang w:bidi="zh-CN"/>
        </w:rPr>
        <w:t>3</w:t>
      </w:r>
      <w:r>
        <w:rPr>
          <w:rFonts w:hint="eastAsia"/>
          <w:lang w:bidi="zh-CN"/>
        </w:rPr>
        <w:t>.</w:t>
      </w:r>
      <w:r>
        <w:rPr>
          <w:rFonts w:ascii="Times New Roman" w:hAnsi="Times New Roman" w:cs="Times New Roman"/>
          <w:lang w:bidi="zh-CN"/>
        </w:rPr>
        <w:t>1</w:t>
      </w:r>
      <w:r>
        <w:rPr>
          <w:rFonts w:hint="eastAsia"/>
          <w:lang w:bidi="zh-CN"/>
        </w:rPr>
        <w:t>服务商</w:t>
      </w:r>
      <w:r>
        <w:rPr>
          <w:lang w:bidi="zh-CN"/>
        </w:rPr>
        <w:t>的资格条件详见“</w:t>
      </w:r>
      <w:r>
        <w:rPr>
          <w:rFonts w:hint="eastAsia"/>
          <w:lang w:bidi="zh-CN"/>
        </w:rPr>
        <w:t>服务商</w:t>
      </w:r>
      <w:r>
        <w:rPr>
          <w:lang w:bidi="zh-CN"/>
        </w:rPr>
        <w:t>须知前附表”。</w:t>
      </w:r>
    </w:p>
    <w:p w14:paraId="129E434A">
      <w:pPr>
        <w:rPr>
          <w:lang w:bidi="zh-CN"/>
        </w:rPr>
      </w:pPr>
      <w:r>
        <w:rPr>
          <w:rFonts w:ascii="Times New Roman" w:hAnsi="Times New Roman" w:cs="Times New Roman"/>
          <w:lang w:bidi="zh-CN"/>
        </w:rPr>
        <w:t>3</w:t>
      </w:r>
      <w:r>
        <w:rPr>
          <w:lang w:bidi="zh-CN"/>
        </w:rPr>
        <w:t>.</w:t>
      </w:r>
      <w:r>
        <w:rPr>
          <w:rFonts w:ascii="Times New Roman" w:hAnsi="Times New Roman" w:cs="Times New Roman"/>
          <w:lang w:bidi="zh-CN"/>
        </w:rPr>
        <w:t>2</w:t>
      </w:r>
      <w:r>
        <w:rPr>
          <w:rFonts w:hint="eastAsia"/>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cs="Times New Roman"/>
          <w:lang w:bidi="zh-CN"/>
        </w:rPr>
        <w:t>3</w:t>
      </w:r>
      <w:r>
        <w:rPr>
          <w:rFonts w:hint="eastAsia"/>
          <w:lang w:bidi="zh-CN"/>
        </w:rPr>
        <w:t>.</w:t>
      </w:r>
      <w:r>
        <w:rPr>
          <w:rFonts w:ascii="Times New Roman" w:hAnsi="Times New Roman" w:cs="Times New Roman"/>
          <w:lang w:bidi="zh-CN"/>
        </w:rPr>
        <w:t>1</w:t>
      </w:r>
      <w:r>
        <w:rPr>
          <w:rFonts w:hint="eastAsia"/>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5C8831B1">
      <w:pPr>
        <w:pStyle w:val="50"/>
        <w:spacing w:before="156" w:after="156"/>
        <w:ind w:firstLine="482"/>
        <w:rPr>
          <w:rFonts w:hint="default"/>
        </w:rPr>
      </w:pPr>
      <w:r>
        <w:rPr>
          <w:rFonts w:hint="default" w:ascii="Times New Roman" w:hAnsi="Times New Roman" w:cs="Times New Roman"/>
        </w:rPr>
        <w:t>4</w:t>
      </w:r>
      <w:r>
        <w:rPr>
          <w:rFonts w:hint="default"/>
        </w:rPr>
        <w:t>.费用承担</w:t>
      </w:r>
    </w:p>
    <w:p w14:paraId="6FE73BE6">
      <w:pPr>
        <w:rPr>
          <w:lang w:bidi="zh-CN"/>
        </w:rPr>
      </w:pPr>
      <w:r>
        <w:rPr>
          <w:rFonts w:hint="eastAsia"/>
          <w:lang w:bidi="zh-CN"/>
        </w:rPr>
        <w:t>服务商</w:t>
      </w:r>
      <w:r>
        <w:rPr>
          <w:lang w:bidi="zh-CN"/>
        </w:rPr>
        <w:t>准备和参加</w:t>
      </w:r>
      <w:r>
        <w:rPr>
          <w:rFonts w:hint="eastAsia"/>
          <w:lang w:bidi="zh-CN"/>
        </w:rPr>
        <w:t>本次采购</w:t>
      </w:r>
      <w:r>
        <w:rPr>
          <w:lang w:bidi="zh-CN"/>
        </w:rPr>
        <w:t>活动发生的费用自理。</w:t>
      </w:r>
    </w:p>
    <w:p w14:paraId="14F1D647">
      <w:pPr>
        <w:pStyle w:val="50"/>
        <w:spacing w:before="156" w:after="156"/>
        <w:ind w:firstLine="482"/>
        <w:rPr>
          <w:rFonts w:hint="default"/>
        </w:rPr>
      </w:pPr>
      <w:r>
        <w:rPr>
          <w:rFonts w:hint="default" w:ascii="Times New Roman" w:hAnsi="Times New Roman" w:cs="Times New Roman"/>
        </w:rPr>
        <w:t>5</w:t>
      </w:r>
      <w:r>
        <w:rPr>
          <w:rFonts w:hint="default"/>
        </w:rPr>
        <w:t>.联合体竞标</w:t>
      </w:r>
    </w:p>
    <w:p w14:paraId="1CB60EAD">
      <w:pPr>
        <w:rPr>
          <w:lang w:bidi="zh-CN"/>
        </w:rPr>
      </w:pPr>
      <w:r>
        <w:rPr>
          <w:rFonts w:ascii="Times New Roman" w:hAnsi="Times New Roman" w:cs="Times New Roman"/>
          <w:lang w:bidi="zh-CN"/>
        </w:rPr>
        <w:t>5</w:t>
      </w:r>
      <w:r>
        <w:rPr>
          <w:lang w:bidi="zh-CN"/>
        </w:rPr>
        <w:t>.</w:t>
      </w:r>
      <w:r>
        <w:rPr>
          <w:rFonts w:ascii="Times New Roman" w:hAnsi="Times New Roman" w:cs="Times New Roman"/>
          <w:lang w:bidi="zh-CN"/>
        </w:rPr>
        <w:t>1</w:t>
      </w:r>
      <w:r>
        <w:rPr>
          <w:lang w:bidi="zh-CN"/>
        </w:rPr>
        <w:t>本项目是否接受联合体竞标</w:t>
      </w:r>
      <w:r>
        <w:rPr>
          <w:rFonts w:hint="eastAsia"/>
          <w:lang w:bidi="zh-CN"/>
        </w:rPr>
        <w:t>，</w:t>
      </w:r>
      <w:r>
        <w:rPr>
          <w:lang w:bidi="zh-CN"/>
        </w:rPr>
        <w:t>详见“</w:t>
      </w:r>
      <w:r>
        <w:rPr>
          <w:rFonts w:hint="eastAsia"/>
          <w:lang w:bidi="zh-CN"/>
        </w:rPr>
        <w:t>服务商</w:t>
      </w:r>
      <w:r>
        <w:rPr>
          <w:lang w:bidi="zh-CN"/>
        </w:rPr>
        <w:t>须知前附表”。</w:t>
      </w:r>
    </w:p>
    <w:p w14:paraId="0F5DD51F">
      <w:pPr>
        <w:rPr>
          <w:lang w:bidi="zh-CN"/>
        </w:rPr>
      </w:pPr>
      <w:r>
        <w:rPr>
          <w:rFonts w:ascii="Times New Roman" w:hAnsi="Times New Roman" w:cs="Times New Roman"/>
          <w:lang w:bidi="zh-CN"/>
        </w:rPr>
        <w:t>5</w:t>
      </w:r>
      <w:r>
        <w:rPr>
          <w:lang w:bidi="zh-CN"/>
        </w:rPr>
        <w:t>.</w:t>
      </w:r>
      <w:r>
        <w:rPr>
          <w:rFonts w:ascii="Times New Roman" w:hAnsi="Times New Roman" w:cs="Times New Roman"/>
          <w:lang w:bidi="zh-CN"/>
        </w:rPr>
        <w:t>2</w:t>
      </w:r>
      <w:r>
        <w:rPr>
          <w:lang w:bidi="zh-CN"/>
        </w:rPr>
        <w:t>如接受联合体竞标</w:t>
      </w:r>
      <w:r>
        <w:rPr>
          <w:rFonts w:hint="eastAsia"/>
          <w:lang w:bidi="zh-CN"/>
        </w:rPr>
        <w:t>，</w:t>
      </w:r>
      <w:r>
        <w:rPr>
          <w:lang w:bidi="zh-CN"/>
        </w:rPr>
        <w:t>联合体竞标要求详见</w:t>
      </w:r>
      <w:r>
        <w:rPr>
          <w:rFonts w:hint="eastAsia"/>
          <w:lang w:bidi="zh-CN"/>
        </w:rPr>
        <w:t>第二章服务商须知“服务商资格要求”</w:t>
      </w:r>
      <w:r>
        <w:rPr>
          <w:lang w:bidi="zh-CN"/>
        </w:rPr>
        <w:t>。</w:t>
      </w:r>
    </w:p>
    <w:p w14:paraId="1DC5CAAC">
      <w:pPr>
        <w:pStyle w:val="50"/>
        <w:spacing w:before="156" w:after="156"/>
        <w:ind w:firstLine="482"/>
        <w:rPr>
          <w:rFonts w:hint="default"/>
        </w:rPr>
      </w:pPr>
      <w:r>
        <w:rPr>
          <w:rFonts w:hint="default" w:ascii="Times New Roman" w:hAnsi="Times New Roman" w:cs="Times New Roman"/>
        </w:rPr>
        <w:t>6</w:t>
      </w:r>
      <w:r>
        <w:rPr>
          <w:rFonts w:hint="default"/>
        </w:rPr>
        <w:t>.转包与分包</w:t>
      </w:r>
    </w:p>
    <w:p w14:paraId="47FCFC1B">
      <w:pPr>
        <w:rPr>
          <w:lang w:bidi="zh-CN"/>
        </w:rPr>
      </w:pPr>
      <w:r>
        <w:rPr>
          <w:rFonts w:ascii="Times New Roman" w:hAnsi="Times New Roman" w:cs="Times New Roman"/>
          <w:lang w:bidi="zh-CN"/>
        </w:rPr>
        <w:t>6</w:t>
      </w:r>
      <w:r>
        <w:rPr>
          <w:lang w:bidi="zh-CN"/>
        </w:rPr>
        <w:t>.</w:t>
      </w:r>
      <w:r>
        <w:rPr>
          <w:rFonts w:ascii="Times New Roman" w:hAnsi="Times New Roman" w:cs="Times New Roman"/>
          <w:lang w:bidi="zh-CN"/>
        </w:rPr>
        <w:t>1</w:t>
      </w:r>
      <w:r>
        <w:rPr>
          <w:lang w:bidi="zh-CN"/>
        </w:rPr>
        <w:t>本项目</w:t>
      </w:r>
      <w:r>
        <w:rPr>
          <w:rFonts w:hint="eastAsia"/>
          <w:lang w:bidi="zh-CN"/>
        </w:rPr>
        <w:t>不</w:t>
      </w:r>
      <w:r>
        <w:rPr>
          <w:lang w:bidi="zh-CN"/>
        </w:rPr>
        <w:t>允许转包。</w:t>
      </w:r>
    </w:p>
    <w:p w14:paraId="4F60668F">
      <w:pPr>
        <w:rPr>
          <w:lang w:bidi="zh-CN"/>
        </w:rPr>
      </w:pPr>
      <w:r>
        <w:rPr>
          <w:rFonts w:ascii="Times New Roman" w:hAnsi="Times New Roman" w:cs="Times New Roman"/>
          <w:lang w:bidi="zh-CN"/>
        </w:rPr>
        <w:t>6</w:t>
      </w:r>
      <w:r>
        <w:rPr>
          <w:lang w:bidi="zh-CN"/>
        </w:rPr>
        <w:t>.</w:t>
      </w:r>
      <w:r>
        <w:rPr>
          <w:rFonts w:ascii="Times New Roman" w:hAnsi="Times New Roman" w:cs="Times New Roman"/>
          <w:lang w:bidi="zh-CN"/>
        </w:rPr>
        <w:t>2</w:t>
      </w:r>
      <w:r>
        <w:rPr>
          <w:lang w:bidi="zh-CN"/>
        </w:rPr>
        <w:t>本项目</w:t>
      </w:r>
      <w:r>
        <w:rPr>
          <w:rFonts w:hint="eastAsia"/>
          <w:lang w:bidi="zh-CN"/>
        </w:rPr>
        <w:t>不</w:t>
      </w:r>
      <w:r>
        <w:rPr>
          <w:lang w:bidi="zh-CN"/>
        </w:rPr>
        <w:t>允许分包。</w:t>
      </w:r>
    </w:p>
    <w:p w14:paraId="404B521E">
      <w:pPr>
        <w:pStyle w:val="50"/>
        <w:spacing w:before="156" w:after="156"/>
        <w:ind w:firstLine="482"/>
        <w:rPr>
          <w:rFonts w:hint="default"/>
        </w:rPr>
      </w:pPr>
      <w:r>
        <w:rPr>
          <w:rFonts w:hint="default" w:ascii="Times New Roman" w:hAnsi="Times New Roman" w:cs="Times New Roman"/>
        </w:rPr>
        <w:t>7</w:t>
      </w:r>
      <w:r>
        <w:t>.</w:t>
      </w:r>
      <w:r>
        <w:rPr>
          <w:rFonts w:hint="default"/>
        </w:rPr>
        <w:t>语言文字</w:t>
      </w:r>
    </w:p>
    <w:p w14:paraId="249A1E65">
      <w:pPr>
        <w:rPr>
          <w:lang w:bidi="zh-CN"/>
        </w:rPr>
      </w:pPr>
      <w:r>
        <w:rPr>
          <w:lang w:bidi="zh-CN"/>
        </w:rPr>
        <w:t>除专用术语外</w:t>
      </w:r>
      <w:r>
        <w:rPr>
          <w:rFonts w:hint="eastAsia"/>
          <w:lang w:bidi="zh-CN"/>
        </w:rPr>
        <w:t>，</w:t>
      </w:r>
      <w:r>
        <w:rPr>
          <w:lang w:bidi="zh-CN"/>
        </w:rPr>
        <w:t>与</w:t>
      </w:r>
      <w:r>
        <w:rPr>
          <w:rFonts w:hint="eastAsia"/>
          <w:lang w:bidi="zh-CN"/>
        </w:rPr>
        <w:t>本次采购活动</w:t>
      </w:r>
      <w:r>
        <w:rPr>
          <w:lang w:bidi="zh-CN"/>
        </w:rPr>
        <w:t>有关的语言均使用中文。必要时专用术语应附有中文注释。</w:t>
      </w:r>
    </w:p>
    <w:p w14:paraId="478CC5D5">
      <w:pPr>
        <w:pStyle w:val="50"/>
        <w:spacing w:before="156" w:after="156"/>
        <w:ind w:firstLine="482"/>
        <w:rPr>
          <w:rFonts w:hint="default"/>
        </w:rPr>
      </w:pPr>
      <w:r>
        <w:rPr>
          <w:rFonts w:hint="default" w:ascii="Times New Roman" w:hAnsi="Times New Roman" w:cs="Times New Roman"/>
        </w:rPr>
        <w:t>8</w:t>
      </w:r>
      <w:r>
        <w:t>.</w:t>
      </w:r>
      <w:r>
        <w:rPr>
          <w:rFonts w:hint="default"/>
        </w:rPr>
        <w:t>计量单位</w:t>
      </w:r>
    </w:p>
    <w:p w14:paraId="7E8E5E9B">
      <w:pPr>
        <w:rPr>
          <w:lang w:bidi="zh-CN"/>
        </w:rPr>
      </w:pPr>
      <w:r>
        <w:rPr>
          <w:lang w:bidi="zh-CN"/>
        </w:rPr>
        <w:t>所有计量均采用中华人民共和国法定计量单位。</w:t>
      </w:r>
    </w:p>
    <w:p w14:paraId="36D06588">
      <w:pPr>
        <w:pStyle w:val="50"/>
        <w:spacing w:before="156" w:after="156"/>
        <w:ind w:firstLine="482"/>
        <w:rPr>
          <w:rFonts w:hint="default"/>
        </w:rPr>
      </w:pPr>
      <w:r>
        <w:rPr>
          <w:rFonts w:hint="default" w:ascii="Times New Roman" w:hAnsi="Times New Roman" w:cs="Times New Roman"/>
        </w:rPr>
        <w:t>9</w:t>
      </w:r>
      <w:r>
        <w:t>.否决竞标条件</w:t>
      </w:r>
    </w:p>
    <w:p w14:paraId="73D3EABE">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1</w:t>
      </w:r>
      <w:r>
        <w:rPr>
          <w:lang w:bidi="zh-CN"/>
        </w:rPr>
        <w:t>有下列情形之一的，属于相互串通</w:t>
      </w:r>
      <w:r>
        <w:rPr>
          <w:rFonts w:hint="eastAsia"/>
          <w:lang w:bidi="zh-CN"/>
        </w:rPr>
        <w:t>竞</w:t>
      </w:r>
      <w:r>
        <w:rPr>
          <w:lang w:bidi="zh-CN"/>
        </w:rPr>
        <w:t>标</w:t>
      </w:r>
      <w:r>
        <w:rPr>
          <w:rFonts w:hint="eastAsia"/>
          <w:lang w:bidi="zh-CN"/>
        </w:rPr>
        <w:t>，</w:t>
      </w:r>
      <w:r>
        <w:rPr>
          <w:lang w:bidi="zh-CN"/>
        </w:rPr>
        <w:t>响应文件将被视为无效：</w:t>
      </w:r>
    </w:p>
    <w:p w14:paraId="23E18126">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1</w:t>
      </w:r>
      <w:r>
        <w:rPr>
          <w:rFonts w:hint="eastAsia"/>
          <w:lang w:bidi="zh-CN"/>
        </w:rPr>
        <w:t>.</w:t>
      </w:r>
      <w:r>
        <w:rPr>
          <w:rFonts w:ascii="Times New Roman" w:hAnsi="Times New Roman" w:cs="Times New Roman"/>
          <w:lang w:bidi="zh-CN"/>
        </w:rPr>
        <w:t>1</w:t>
      </w:r>
      <w:r>
        <w:rPr>
          <w:rFonts w:hint="eastAsia"/>
          <w:lang w:bidi="zh-CN"/>
        </w:rPr>
        <w:t>服务商直接或者间接从采购人或者采购代理机构处获得其他服务商的相关情况并修改其响应文件；</w:t>
      </w:r>
    </w:p>
    <w:p w14:paraId="1D2447AD">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1</w:t>
      </w:r>
      <w:r>
        <w:rPr>
          <w:rFonts w:hint="eastAsia"/>
          <w:lang w:bidi="zh-CN"/>
        </w:rPr>
        <w:t>.</w:t>
      </w:r>
      <w:r>
        <w:rPr>
          <w:rFonts w:ascii="Times New Roman" w:hAnsi="Times New Roman" w:cs="Times New Roman"/>
          <w:lang w:bidi="zh-CN"/>
        </w:rPr>
        <w:t>2</w:t>
      </w:r>
      <w:r>
        <w:rPr>
          <w:rFonts w:hint="eastAsia"/>
          <w:lang w:bidi="zh-CN"/>
        </w:rPr>
        <w:t>服务商按照采购人或者采购代理机构的授意撤换、修改响应文件；</w:t>
      </w:r>
    </w:p>
    <w:p w14:paraId="13DE8C85">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1</w:t>
      </w:r>
      <w:r>
        <w:rPr>
          <w:rFonts w:hint="eastAsia"/>
          <w:lang w:bidi="zh-CN"/>
        </w:rPr>
        <w:t>.</w:t>
      </w:r>
      <w:r>
        <w:rPr>
          <w:rFonts w:ascii="Times New Roman" w:hAnsi="Times New Roman" w:cs="Times New Roman"/>
          <w:lang w:bidi="zh-CN"/>
        </w:rPr>
        <w:t>3</w:t>
      </w:r>
      <w:r>
        <w:rPr>
          <w:rFonts w:hint="eastAsia"/>
          <w:lang w:bidi="zh-CN"/>
        </w:rPr>
        <w:t>服务商之间协商报价、技术方案等响应文件的实质性内容；</w:t>
      </w:r>
    </w:p>
    <w:p w14:paraId="5BC18788">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1</w:t>
      </w:r>
      <w:r>
        <w:rPr>
          <w:rFonts w:hint="eastAsia"/>
          <w:lang w:bidi="zh-CN"/>
        </w:rPr>
        <w:t>.</w:t>
      </w:r>
      <w:r>
        <w:rPr>
          <w:rFonts w:ascii="Times New Roman" w:hAnsi="Times New Roman" w:cs="Times New Roman"/>
          <w:lang w:bidi="zh-CN"/>
        </w:rPr>
        <w:t>4</w:t>
      </w:r>
      <w:r>
        <w:rPr>
          <w:rFonts w:hint="eastAsia"/>
          <w:lang w:bidi="zh-CN"/>
        </w:rPr>
        <w:t>属于同一集团、协会、商会等组织成员的服务商按照该组织要求协同参加采购活动；</w:t>
      </w:r>
    </w:p>
    <w:p w14:paraId="2A79559B">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1</w:t>
      </w:r>
      <w:r>
        <w:rPr>
          <w:rFonts w:hint="eastAsia"/>
          <w:lang w:bidi="zh-CN"/>
        </w:rPr>
        <w:t>.</w:t>
      </w:r>
      <w:r>
        <w:rPr>
          <w:rFonts w:ascii="Times New Roman" w:hAnsi="Times New Roman" w:cs="Times New Roman"/>
          <w:lang w:bidi="zh-CN"/>
        </w:rPr>
        <w:t>5</w:t>
      </w:r>
      <w:r>
        <w:rPr>
          <w:rFonts w:hint="eastAsia"/>
          <w:lang w:bidi="zh-CN"/>
        </w:rPr>
        <w:t>服务商之间事先约定由某一特定服务商成交；</w:t>
      </w:r>
    </w:p>
    <w:p w14:paraId="0BD5F60D">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1</w:t>
      </w:r>
      <w:r>
        <w:rPr>
          <w:rFonts w:hint="eastAsia"/>
          <w:lang w:bidi="zh-CN"/>
        </w:rPr>
        <w:t>.</w:t>
      </w:r>
      <w:r>
        <w:rPr>
          <w:rFonts w:ascii="Times New Roman" w:hAnsi="Times New Roman" w:cs="Times New Roman"/>
          <w:lang w:bidi="zh-CN"/>
        </w:rPr>
        <w:t>6</w:t>
      </w:r>
      <w:r>
        <w:rPr>
          <w:rFonts w:hint="eastAsia"/>
          <w:lang w:bidi="zh-CN"/>
        </w:rPr>
        <w:t>服务商之间商定部分服务商放弃参加采购活动或者放弃成交；</w:t>
      </w:r>
    </w:p>
    <w:p w14:paraId="2A4D02ED">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1</w:t>
      </w:r>
      <w:r>
        <w:rPr>
          <w:rFonts w:hint="eastAsia"/>
          <w:lang w:bidi="zh-CN"/>
        </w:rPr>
        <w:t>.</w:t>
      </w:r>
      <w:r>
        <w:rPr>
          <w:rFonts w:ascii="Times New Roman" w:hAnsi="Times New Roman" w:cs="Times New Roman"/>
          <w:lang w:bidi="zh-CN"/>
        </w:rPr>
        <w:t>7</w:t>
      </w:r>
      <w:r>
        <w:rPr>
          <w:rFonts w:hint="eastAsia"/>
          <w:lang w:bidi="zh-CN"/>
        </w:rPr>
        <w:t>服务商与采购人或者采购代理机构之间、服务商相互之间，为谋求特定服务商成交或者排斥其他服务商的其他串通行为。</w:t>
      </w:r>
    </w:p>
    <w:p w14:paraId="67760C65">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2</w:t>
      </w:r>
      <w:r>
        <w:rPr>
          <w:lang w:bidi="zh-CN"/>
        </w:rPr>
        <w:t>有下列情形之一的，视为</w:t>
      </w:r>
      <w:r>
        <w:rPr>
          <w:rFonts w:hint="eastAsia"/>
          <w:lang w:bidi="zh-CN"/>
        </w:rPr>
        <w:t>服务商</w:t>
      </w:r>
      <w:r>
        <w:rPr>
          <w:lang w:bidi="zh-CN"/>
        </w:rPr>
        <w:t>相互串通</w:t>
      </w:r>
      <w:r>
        <w:rPr>
          <w:rFonts w:hint="eastAsia"/>
          <w:lang w:bidi="zh-CN"/>
        </w:rPr>
        <w:t>竞</w:t>
      </w:r>
      <w:r>
        <w:rPr>
          <w:lang w:bidi="zh-CN"/>
        </w:rPr>
        <w:t>标</w:t>
      </w:r>
      <w:r>
        <w:rPr>
          <w:rFonts w:hint="eastAsia"/>
          <w:lang w:bidi="zh-CN"/>
        </w:rPr>
        <w:t>，</w:t>
      </w:r>
      <w:r>
        <w:rPr>
          <w:lang w:bidi="zh-CN"/>
        </w:rPr>
        <w:t>响应文件将被视为无效：</w:t>
      </w:r>
    </w:p>
    <w:p w14:paraId="36C677C7">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2</w:t>
      </w:r>
      <w:r>
        <w:rPr>
          <w:rFonts w:hint="eastAsia"/>
          <w:lang w:bidi="zh-CN"/>
        </w:rPr>
        <w:t>.</w:t>
      </w:r>
      <w:r>
        <w:rPr>
          <w:rFonts w:ascii="Times New Roman" w:hAnsi="Times New Roman" w:cs="Times New Roman"/>
          <w:lang w:bidi="zh-CN"/>
        </w:rPr>
        <w:t>1</w:t>
      </w:r>
      <w:r>
        <w:rPr>
          <w:lang w:bidi="zh-CN"/>
        </w:rPr>
        <w:t>不同</w:t>
      </w:r>
      <w:r>
        <w:rPr>
          <w:rFonts w:hint="eastAsia"/>
          <w:lang w:bidi="zh-CN"/>
        </w:rPr>
        <w:t>服务商</w:t>
      </w:r>
      <w:r>
        <w:rPr>
          <w:lang w:bidi="zh-CN"/>
        </w:rPr>
        <w:t>的</w:t>
      </w:r>
      <w:r>
        <w:rPr>
          <w:rFonts w:hint="eastAsia"/>
          <w:lang w:bidi="zh-CN"/>
        </w:rPr>
        <w:t>响应</w:t>
      </w:r>
      <w:r>
        <w:rPr>
          <w:lang w:bidi="zh-CN"/>
        </w:rPr>
        <w:t>文件由同一单位或者个人编制；</w:t>
      </w:r>
    </w:p>
    <w:p w14:paraId="76EDD525">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2</w:t>
      </w:r>
      <w:r>
        <w:rPr>
          <w:rFonts w:hint="eastAsia"/>
          <w:lang w:bidi="zh-CN"/>
        </w:rPr>
        <w:t>.</w:t>
      </w:r>
      <w:r>
        <w:rPr>
          <w:rFonts w:ascii="Times New Roman" w:hAnsi="Times New Roman" w:cs="Times New Roman"/>
          <w:lang w:bidi="zh-CN"/>
        </w:rPr>
        <w:t>2</w:t>
      </w:r>
      <w:r>
        <w:rPr>
          <w:lang w:bidi="zh-CN"/>
        </w:rPr>
        <w:t>不同</w:t>
      </w:r>
      <w:r>
        <w:rPr>
          <w:rFonts w:hint="eastAsia"/>
          <w:lang w:bidi="zh-CN"/>
        </w:rPr>
        <w:t>服务商</w:t>
      </w:r>
      <w:r>
        <w:rPr>
          <w:lang w:bidi="zh-CN"/>
        </w:rPr>
        <w:t>委托同一单位或者个人办理</w:t>
      </w:r>
      <w:r>
        <w:rPr>
          <w:rFonts w:hint="eastAsia"/>
          <w:lang w:bidi="zh-CN"/>
        </w:rPr>
        <w:t>竞</w:t>
      </w:r>
      <w:r>
        <w:rPr>
          <w:lang w:bidi="zh-CN"/>
        </w:rPr>
        <w:t>标事宜；</w:t>
      </w:r>
    </w:p>
    <w:p w14:paraId="1D16F410">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2</w:t>
      </w:r>
      <w:r>
        <w:rPr>
          <w:rFonts w:hint="eastAsia"/>
          <w:lang w:bidi="zh-CN"/>
        </w:rPr>
        <w:t>.</w:t>
      </w:r>
      <w:r>
        <w:rPr>
          <w:rFonts w:ascii="Times New Roman" w:hAnsi="Times New Roman" w:cs="Times New Roman"/>
          <w:lang w:bidi="zh-CN"/>
        </w:rPr>
        <w:t>3</w:t>
      </w:r>
      <w:r>
        <w:rPr>
          <w:lang w:bidi="zh-CN"/>
        </w:rPr>
        <w:t>不同</w:t>
      </w:r>
      <w:r>
        <w:rPr>
          <w:rFonts w:hint="eastAsia"/>
          <w:lang w:bidi="zh-CN"/>
        </w:rPr>
        <w:t>服务商</w:t>
      </w:r>
      <w:r>
        <w:rPr>
          <w:lang w:bidi="zh-CN"/>
        </w:rPr>
        <w:t>的</w:t>
      </w:r>
      <w:r>
        <w:rPr>
          <w:rFonts w:hint="eastAsia"/>
          <w:lang w:bidi="zh-CN"/>
        </w:rPr>
        <w:t>响应</w:t>
      </w:r>
      <w:r>
        <w:rPr>
          <w:lang w:bidi="zh-CN"/>
        </w:rPr>
        <w:t>文件载明的项目管理成员为同一人；</w:t>
      </w:r>
    </w:p>
    <w:p w14:paraId="149DDAF6">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2</w:t>
      </w:r>
      <w:r>
        <w:rPr>
          <w:rFonts w:hint="eastAsia"/>
          <w:lang w:bidi="zh-CN"/>
        </w:rPr>
        <w:t>.</w:t>
      </w:r>
      <w:r>
        <w:rPr>
          <w:rFonts w:ascii="Times New Roman" w:hAnsi="Times New Roman" w:cs="Times New Roman"/>
          <w:lang w:bidi="zh-CN"/>
        </w:rPr>
        <w:t>4</w:t>
      </w:r>
      <w:r>
        <w:rPr>
          <w:lang w:bidi="zh-CN"/>
        </w:rPr>
        <w:t>不同</w:t>
      </w:r>
      <w:r>
        <w:rPr>
          <w:rFonts w:hint="eastAsia"/>
          <w:lang w:bidi="zh-CN"/>
        </w:rPr>
        <w:t>服务商</w:t>
      </w:r>
      <w:r>
        <w:rPr>
          <w:lang w:bidi="zh-CN"/>
        </w:rPr>
        <w:t>的</w:t>
      </w:r>
      <w:r>
        <w:rPr>
          <w:rFonts w:hint="eastAsia"/>
          <w:lang w:bidi="zh-CN"/>
        </w:rPr>
        <w:t>响应</w:t>
      </w:r>
      <w:r>
        <w:rPr>
          <w:lang w:bidi="zh-CN"/>
        </w:rPr>
        <w:t>文件异常一致或者报价呈规律性差异；</w:t>
      </w:r>
    </w:p>
    <w:p w14:paraId="06E5DE58">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2</w:t>
      </w:r>
      <w:r>
        <w:rPr>
          <w:rFonts w:hint="eastAsia"/>
          <w:lang w:bidi="zh-CN"/>
        </w:rPr>
        <w:t>.</w:t>
      </w:r>
      <w:r>
        <w:rPr>
          <w:rFonts w:ascii="Times New Roman" w:hAnsi="Times New Roman" w:cs="Times New Roman"/>
          <w:lang w:bidi="zh-CN"/>
        </w:rPr>
        <w:t>5</w:t>
      </w:r>
      <w:r>
        <w:rPr>
          <w:lang w:bidi="zh-CN"/>
        </w:rPr>
        <w:t>不同</w:t>
      </w:r>
      <w:r>
        <w:rPr>
          <w:rFonts w:hint="eastAsia"/>
          <w:lang w:bidi="zh-CN"/>
        </w:rPr>
        <w:t>服务商</w:t>
      </w:r>
      <w:r>
        <w:rPr>
          <w:lang w:bidi="zh-CN"/>
        </w:rPr>
        <w:t>的</w:t>
      </w:r>
      <w:r>
        <w:rPr>
          <w:rFonts w:hint="eastAsia"/>
          <w:lang w:bidi="zh-CN"/>
        </w:rPr>
        <w:t>响应</w:t>
      </w:r>
      <w:r>
        <w:rPr>
          <w:lang w:bidi="zh-CN"/>
        </w:rPr>
        <w:t>文件相互混装；</w:t>
      </w:r>
    </w:p>
    <w:p w14:paraId="3B8F9AAE">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2</w:t>
      </w:r>
      <w:r>
        <w:rPr>
          <w:rFonts w:hint="eastAsia"/>
          <w:lang w:bidi="zh-CN"/>
        </w:rPr>
        <w:t>.</w:t>
      </w:r>
      <w:r>
        <w:rPr>
          <w:rFonts w:ascii="Times New Roman" w:hAnsi="Times New Roman" w:cs="Times New Roman"/>
          <w:lang w:bidi="zh-CN"/>
        </w:rPr>
        <w:t>6</w:t>
      </w:r>
      <w:r>
        <w:rPr>
          <w:lang w:bidi="zh-CN"/>
        </w:rPr>
        <w:t>不同</w:t>
      </w:r>
      <w:r>
        <w:rPr>
          <w:rFonts w:hint="eastAsia"/>
          <w:lang w:bidi="zh-CN"/>
        </w:rPr>
        <w:t>服务商</w:t>
      </w:r>
      <w:r>
        <w:rPr>
          <w:lang w:bidi="zh-CN"/>
        </w:rPr>
        <w:t>的</w:t>
      </w:r>
      <w:r>
        <w:rPr>
          <w:rFonts w:hint="eastAsia"/>
          <w:lang w:bidi="zh-CN"/>
        </w:rPr>
        <w:t>竞</w:t>
      </w:r>
      <w:r>
        <w:rPr>
          <w:lang w:bidi="zh-CN"/>
        </w:rPr>
        <w:t>标保证金从同一单位或者个人的账户转出。</w:t>
      </w:r>
    </w:p>
    <w:p w14:paraId="0F2DCE58">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3</w:t>
      </w:r>
      <w:r>
        <w:rPr>
          <w:lang w:bidi="zh-CN"/>
        </w:rPr>
        <w:t>响应文件将被视为无效</w:t>
      </w:r>
      <w:r>
        <w:rPr>
          <w:rFonts w:hint="eastAsia"/>
          <w:lang w:bidi="zh-CN"/>
        </w:rPr>
        <w:t>的其他情形</w:t>
      </w:r>
      <w:r>
        <w:rPr>
          <w:lang w:bidi="zh-CN"/>
        </w:rPr>
        <w:t>：</w:t>
      </w:r>
    </w:p>
    <w:p w14:paraId="6B51C43B">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3</w:t>
      </w:r>
      <w:r>
        <w:rPr>
          <w:rFonts w:hint="eastAsia"/>
          <w:lang w:bidi="zh-CN"/>
        </w:rPr>
        <w:t>.</w:t>
      </w:r>
      <w:r>
        <w:rPr>
          <w:rFonts w:ascii="Times New Roman" w:hAnsi="Times New Roman" w:cs="Times New Roman"/>
          <w:lang w:bidi="zh-CN"/>
        </w:rPr>
        <w:t>1</w:t>
      </w:r>
      <w:r>
        <w:rPr>
          <w:lang w:bidi="zh-CN"/>
        </w:rPr>
        <w:t>响应文件</w:t>
      </w:r>
      <w:r>
        <w:rPr>
          <w:rFonts w:hint="eastAsia"/>
          <w:lang w:bidi="zh-CN"/>
        </w:rPr>
        <w:t>逾期送达的或者未送达指定地点的；</w:t>
      </w:r>
    </w:p>
    <w:p w14:paraId="3AE20977">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3</w:t>
      </w:r>
      <w:r>
        <w:rPr>
          <w:rFonts w:hint="eastAsia"/>
          <w:lang w:bidi="zh-CN"/>
        </w:rPr>
        <w:t>.</w:t>
      </w:r>
      <w:r>
        <w:rPr>
          <w:rFonts w:ascii="Times New Roman" w:hAnsi="Times New Roman" w:cs="Times New Roman"/>
          <w:lang w:bidi="zh-CN"/>
        </w:rPr>
        <w:t>2</w:t>
      </w:r>
      <w:r>
        <w:rPr>
          <w:lang w:bidi="zh-CN"/>
        </w:rPr>
        <w:t>响应文件</w:t>
      </w:r>
      <w:r>
        <w:rPr>
          <w:rFonts w:hint="eastAsia"/>
          <w:lang w:bidi="zh-CN"/>
        </w:rPr>
        <w:t>未按采购文件要求密封的；</w:t>
      </w:r>
    </w:p>
    <w:p w14:paraId="0C91E1CA">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3</w:t>
      </w:r>
      <w:r>
        <w:rPr>
          <w:rFonts w:hint="eastAsia"/>
          <w:lang w:bidi="zh-CN"/>
        </w:rPr>
        <w:t>.</w:t>
      </w:r>
      <w:r>
        <w:rPr>
          <w:rFonts w:ascii="Times New Roman" w:hAnsi="Times New Roman" w:cs="Times New Roman"/>
          <w:lang w:bidi="zh-CN"/>
        </w:rPr>
        <w:t>3</w:t>
      </w:r>
      <w:r>
        <w:rPr>
          <w:lang w:bidi="zh-CN"/>
        </w:rPr>
        <w:t>响应文件</w:t>
      </w:r>
      <w:r>
        <w:rPr>
          <w:rFonts w:hint="eastAsia"/>
          <w:lang w:bidi="zh-CN"/>
        </w:rPr>
        <w:t>未按规定的格式填写，内容不全或关键字迹模糊、无法辨认的；</w:t>
      </w:r>
    </w:p>
    <w:p w14:paraId="538FC7C4">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3</w:t>
      </w:r>
      <w:r>
        <w:rPr>
          <w:rFonts w:hint="eastAsia"/>
          <w:lang w:bidi="zh-CN"/>
        </w:rPr>
        <w:t>.</w:t>
      </w:r>
      <w:r>
        <w:rPr>
          <w:rFonts w:ascii="Times New Roman" w:hAnsi="Times New Roman" w:cs="Times New Roman"/>
          <w:lang w:bidi="zh-CN"/>
        </w:rPr>
        <w:t>4</w:t>
      </w:r>
      <w:r>
        <w:rPr>
          <w:lang w:bidi="zh-CN"/>
        </w:rPr>
        <w:t>响应文件</w:t>
      </w:r>
      <w:r>
        <w:rPr>
          <w:rFonts w:hint="eastAsia"/>
          <w:lang w:bidi="zh-CN"/>
        </w:rPr>
        <w:t>无单位盖章并无法定代表人或法定代表人授权的代理人签字或盖章的；</w:t>
      </w:r>
    </w:p>
    <w:p w14:paraId="4DEF8BAF">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3</w:t>
      </w:r>
      <w:r>
        <w:rPr>
          <w:rFonts w:hint="eastAsia"/>
          <w:lang w:bidi="zh-CN"/>
        </w:rPr>
        <w:t>.</w:t>
      </w:r>
      <w:r>
        <w:rPr>
          <w:rFonts w:ascii="Times New Roman" w:hAnsi="Times New Roman" w:cs="Times New Roman"/>
          <w:lang w:bidi="zh-CN"/>
        </w:rPr>
        <w:t>5</w:t>
      </w:r>
      <w:r>
        <w:rPr>
          <w:rFonts w:hint="eastAsia"/>
          <w:lang w:bidi="zh-CN"/>
        </w:rPr>
        <w:t>服务商递交两份或多份内容不同的响应文件，或在一份响应文件中对同一采购项目报有两个或多个报价，且未声明哪一个有效，按采购文件规定提交备选投标方案的除外；</w:t>
      </w:r>
    </w:p>
    <w:p w14:paraId="79CE9E79">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3</w:t>
      </w:r>
      <w:r>
        <w:rPr>
          <w:rFonts w:hint="eastAsia"/>
          <w:lang w:bidi="zh-CN"/>
        </w:rPr>
        <w:t>.</w:t>
      </w:r>
      <w:r>
        <w:rPr>
          <w:rFonts w:ascii="Times New Roman" w:hAnsi="Times New Roman" w:cs="Times New Roman"/>
          <w:lang w:bidi="zh-CN"/>
        </w:rPr>
        <w:t>6</w:t>
      </w:r>
      <w:r>
        <w:rPr>
          <w:rFonts w:hint="eastAsia"/>
          <w:lang w:bidi="zh-CN"/>
        </w:rPr>
        <w:t>服务商不按评审委员会要求澄清、说明或补正的；</w:t>
      </w:r>
    </w:p>
    <w:p w14:paraId="06A2895D">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3</w:t>
      </w:r>
      <w:r>
        <w:rPr>
          <w:rFonts w:hint="eastAsia"/>
          <w:lang w:bidi="zh-CN"/>
        </w:rPr>
        <w:t>.</w:t>
      </w:r>
      <w:r>
        <w:rPr>
          <w:rFonts w:ascii="Times New Roman" w:hAnsi="Times New Roman" w:cs="Times New Roman"/>
          <w:lang w:bidi="zh-CN"/>
        </w:rPr>
        <w:t>7</w:t>
      </w:r>
      <w:r>
        <w:rPr>
          <w:rFonts w:hint="eastAsia"/>
          <w:lang w:bidi="zh-CN"/>
        </w:rPr>
        <w:t>未按采购文件要求提交保证金的；</w:t>
      </w:r>
    </w:p>
    <w:p w14:paraId="247C5C93">
      <w:pPr>
        <w:rPr>
          <w:lang w:bidi="zh-CN"/>
        </w:rPr>
      </w:pPr>
      <w:r>
        <w:rPr>
          <w:rFonts w:ascii="Times New Roman" w:hAnsi="Times New Roman" w:cs="Times New Roman"/>
          <w:lang w:bidi="zh-CN"/>
        </w:rPr>
        <w:t>9</w:t>
      </w:r>
      <w:r>
        <w:rPr>
          <w:rFonts w:hint="eastAsia"/>
          <w:lang w:bidi="zh-CN"/>
        </w:rPr>
        <w:t>.</w:t>
      </w:r>
      <w:r>
        <w:rPr>
          <w:rFonts w:ascii="Times New Roman" w:hAnsi="Times New Roman" w:cs="Times New Roman"/>
          <w:lang w:bidi="zh-CN"/>
        </w:rPr>
        <w:t>3</w:t>
      </w:r>
      <w:r>
        <w:rPr>
          <w:rFonts w:hint="eastAsia"/>
          <w:lang w:bidi="zh-CN"/>
        </w:rPr>
        <w:t>.</w:t>
      </w:r>
      <w:r>
        <w:rPr>
          <w:rFonts w:ascii="Times New Roman" w:hAnsi="Times New Roman" w:cs="Times New Roman"/>
          <w:lang w:bidi="zh-CN"/>
        </w:rPr>
        <w:t>8</w:t>
      </w:r>
      <w:r>
        <w:rPr>
          <w:rFonts w:hint="eastAsia"/>
          <w:lang w:bidi="zh-CN"/>
        </w:rPr>
        <w:t>联合体竞标未附联合体各方共同投标协议的。</w:t>
      </w:r>
    </w:p>
    <w:p w14:paraId="51F83830">
      <w:pPr>
        <w:pStyle w:val="50"/>
        <w:spacing w:before="156" w:after="156"/>
        <w:ind w:firstLine="482"/>
        <w:rPr>
          <w:rFonts w:hint="default"/>
        </w:rPr>
      </w:pPr>
      <w:r>
        <w:rPr>
          <w:rFonts w:hint="default" w:ascii="Times New Roman" w:hAnsi="Times New Roman" w:cs="Times New Roman"/>
        </w:rPr>
        <w:t>10</w:t>
      </w:r>
      <w:r>
        <w:t>.</w:t>
      </w:r>
      <w:r>
        <w:rPr>
          <w:rFonts w:hint="default"/>
        </w:rPr>
        <w:t>采购人员及相关人员与</w:t>
      </w:r>
      <w:r>
        <w:t>服务商</w:t>
      </w:r>
      <w:r>
        <w:rPr>
          <w:rFonts w:hint="default"/>
        </w:rPr>
        <w:t>有下列利害关系之一的，应当回避：</w:t>
      </w:r>
    </w:p>
    <w:p w14:paraId="3A905989">
      <w:pPr>
        <w:rPr>
          <w:lang w:bidi="zh-CN"/>
        </w:rPr>
      </w:pPr>
      <w:r>
        <w:rPr>
          <w:rFonts w:ascii="Times New Roman" w:hAnsi="Times New Roman" w:cs="Times New Roman"/>
          <w:lang w:bidi="zh-CN"/>
        </w:rPr>
        <w:t>10</w:t>
      </w:r>
      <w:r>
        <w:rPr>
          <w:rFonts w:hint="eastAsia"/>
          <w:lang w:bidi="zh-CN"/>
        </w:rPr>
        <w:t>.</w:t>
      </w:r>
      <w:r>
        <w:rPr>
          <w:rFonts w:ascii="Times New Roman" w:hAnsi="Times New Roman" w:cs="Times New Roman"/>
          <w:lang w:bidi="zh-CN"/>
        </w:rPr>
        <w:t>1</w:t>
      </w:r>
      <w:r>
        <w:rPr>
          <w:lang w:bidi="zh-CN"/>
        </w:rPr>
        <w:t>参加采购活动前</w:t>
      </w:r>
      <w:r>
        <w:rPr>
          <w:rFonts w:ascii="Times New Roman" w:hAnsi="Times New Roman" w:cs="Times New Roman"/>
          <w:lang w:bidi="zh-CN"/>
        </w:rPr>
        <w:t>3</w:t>
      </w:r>
      <w:r>
        <w:rPr>
          <w:lang w:bidi="zh-CN"/>
        </w:rPr>
        <w:t>年内与</w:t>
      </w:r>
      <w:r>
        <w:rPr>
          <w:rFonts w:hint="eastAsia"/>
          <w:lang w:bidi="zh-CN"/>
        </w:rPr>
        <w:t>服务商</w:t>
      </w:r>
      <w:r>
        <w:rPr>
          <w:lang w:bidi="zh-CN"/>
        </w:rPr>
        <w:t>存在劳动关系；</w:t>
      </w:r>
    </w:p>
    <w:p w14:paraId="4EC7BD47">
      <w:pPr>
        <w:rPr>
          <w:lang w:bidi="zh-CN"/>
        </w:rPr>
      </w:pPr>
      <w:r>
        <w:rPr>
          <w:rFonts w:ascii="Times New Roman" w:hAnsi="Times New Roman" w:cs="Times New Roman"/>
          <w:lang w:bidi="zh-CN"/>
        </w:rPr>
        <w:t>10</w:t>
      </w:r>
      <w:r>
        <w:rPr>
          <w:rFonts w:hint="eastAsia"/>
          <w:lang w:bidi="zh-CN"/>
        </w:rPr>
        <w:t>.</w:t>
      </w:r>
      <w:r>
        <w:rPr>
          <w:rFonts w:ascii="Times New Roman" w:hAnsi="Times New Roman" w:cs="Times New Roman"/>
          <w:lang w:bidi="zh-CN"/>
        </w:rPr>
        <w:t>2</w:t>
      </w:r>
      <w:r>
        <w:rPr>
          <w:lang w:bidi="zh-CN"/>
        </w:rPr>
        <w:t>参加采购活动前</w:t>
      </w:r>
      <w:r>
        <w:rPr>
          <w:rFonts w:ascii="Times New Roman" w:hAnsi="Times New Roman" w:cs="Times New Roman"/>
          <w:lang w:bidi="zh-CN"/>
        </w:rPr>
        <w:t>3</w:t>
      </w:r>
      <w:r>
        <w:rPr>
          <w:lang w:bidi="zh-CN"/>
        </w:rPr>
        <w:t>年内担任</w:t>
      </w:r>
      <w:r>
        <w:rPr>
          <w:rFonts w:hint="eastAsia"/>
          <w:lang w:bidi="zh-CN"/>
        </w:rPr>
        <w:t>服务商</w:t>
      </w:r>
      <w:r>
        <w:rPr>
          <w:lang w:bidi="zh-CN"/>
        </w:rPr>
        <w:t>的董事、监事；</w:t>
      </w:r>
    </w:p>
    <w:p w14:paraId="5FB524D5">
      <w:pPr>
        <w:rPr>
          <w:lang w:bidi="zh-CN"/>
        </w:rPr>
      </w:pPr>
      <w:r>
        <w:rPr>
          <w:rFonts w:ascii="Times New Roman" w:hAnsi="Times New Roman" w:cs="Times New Roman"/>
          <w:lang w:bidi="zh-CN"/>
        </w:rPr>
        <w:t>10</w:t>
      </w:r>
      <w:r>
        <w:rPr>
          <w:rFonts w:hint="eastAsia"/>
          <w:lang w:bidi="zh-CN"/>
        </w:rPr>
        <w:t>.</w:t>
      </w:r>
      <w:r>
        <w:rPr>
          <w:rFonts w:ascii="Times New Roman" w:hAnsi="Times New Roman" w:cs="Times New Roman"/>
          <w:lang w:bidi="zh-CN"/>
        </w:rPr>
        <w:t>3</w:t>
      </w:r>
      <w:r>
        <w:rPr>
          <w:lang w:bidi="zh-CN"/>
        </w:rPr>
        <w:t>参加采购活动前</w:t>
      </w:r>
      <w:r>
        <w:rPr>
          <w:rFonts w:ascii="Times New Roman" w:hAnsi="Times New Roman" w:cs="Times New Roman"/>
          <w:lang w:bidi="zh-CN"/>
        </w:rPr>
        <w:t>3</w:t>
      </w:r>
      <w:r>
        <w:rPr>
          <w:lang w:bidi="zh-CN"/>
        </w:rPr>
        <w:t>年内是</w:t>
      </w:r>
      <w:r>
        <w:rPr>
          <w:rFonts w:hint="eastAsia"/>
          <w:lang w:bidi="zh-CN"/>
        </w:rPr>
        <w:t>服务商</w:t>
      </w:r>
      <w:r>
        <w:rPr>
          <w:lang w:bidi="zh-CN"/>
        </w:rPr>
        <w:t>的控股股东或者实际控制人；</w:t>
      </w:r>
    </w:p>
    <w:p w14:paraId="4352E9A1">
      <w:pPr>
        <w:rPr>
          <w:lang w:bidi="zh-CN"/>
        </w:rPr>
      </w:pPr>
      <w:r>
        <w:rPr>
          <w:rFonts w:ascii="Times New Roman" w:hAnsi="Times New Roman" w:cs="Times New Roman"/>
          <w:lang w:bidi="zh-CN"/>
        </w:rPr>
        <w:t>10</w:t>
      </w:r>
      <w:r>
        <w:rPr>
          <w:rFonts w:hint="eastAsia"/>
          <w:lang w:bidi="zh-CN"/>
        </w:rPr>
        <w:t>.</w:t>
      </w:r>
      <w:r>
        <w:rPr>
          <w:rFonts w:ascii="Times New Roman" w:hAnsi="Times New Roman" w:cs="Times New Roman"/>
          <w:lang w:bidi="zh-CN"/>
        </w:rPr>
        <w:t>4</w:t>
      </w:r>
      <w:r>
        <w:rPr>
          <w:lang w:bidi="zh-CN"/>
        </w:rPr>
        <w:t>与</w:t>
      </w:r>
      <w:r>
        <w:rPr>
          <w:rFonts w:hint="eastAsia"/>
          <w:lang w:bidi="zh-CN"/>
        </w:rPr>
        <w:t>服务商</w:t>
      </w:r>
      <w:r>
        <w:rPr>
          <w:lang w:bidi="zh-CN"/>
        </w:rPr>
        <w:t>的法定代表人或者负责人有夫妻、直系血亲、三代以内旁系血亲或者近姻亲关系；</w:t>
      </w:r>
    </w:p>
    <w:p w14:paraId="5ED98EB1">
      <w:pPr>
        <w:rPr>
          <w:lang w:bidi="zh-CN"/>
        </w:rPr>
      </w:pPr>
      <w:r>
        <w:rPr>
          <w:rFonts w:ascii="Times New Roman" w:hAnsi="Times New Roman" w:cs="Times New Roman"/>
          <w:lang w:bidi="zh-CN"/>
        </w:rPr>
        <w:t>10</w:t>
      </w:r>
      <w:r>
        <w:rPr>
          <w:rFonts w:hint="eastAsia"/>
          <w:lang w:bidi="zh-CN"/>
        </w:rPr>
        <w:t>.</w:t>
      </w:r>
      <w:r>
        <w:rPr>
          <w:rFonts w:ascii="Times New Roman" w:hAnsi="Times New Roman" w:cs="Times New Roman"/>
          <w:lang w:bidi="zh-CN"/>
        </w:rPr>
        <w:t>5</w:t>
      </w:r>
      <w:r>
        <w:rPr>
          <w:lang w:bidi="zh-CN"/>
        </w:rPr>
        <w:t>与</w:t>
      </w:r>
      <w:r>
        <w:rPr>
          <w:rFonts w:hint="eastAsia"/>
          <w:lang w:bidi="zh-CN"/>
        </w:rPr>
        <w:t>服务商</w:t>
      </w:r>
      <w:r>
        <w:rPr>
          <w:lang w:bidi="zh-CN"/>
        </w:rPr>
        <w:t>有其他可能影响采购活动公平、公正进行的关系。</w:t>
      </w:r>
    </w:p>
    <w:p w14:paraId="5B4407E5">
      <w:r>
        <w:rPr>
          <w:rFonts w:hint="eastAsia"/>
          <w:lang w:bidi="zh-CN"/>
        </w:rPr>
        <w:t>服务商</w:t>
      </w:r>
      <w:r>
        <w:rPr>
          <w:lang w:bidi="zh-CN"/>
        </w:rPr>
        <w:t>认为采购人员及相关人员与其他</w:t>
      </w:r>
      <w:r>
        <w:rPr>
          <w:rFonts w:hint="eastAsia"/>
          <w:lang w:bidi="zh-CN"/>
        </w:rPr>
        <w:t>服务商</w:t>
      </w:r>
      <w:r>
        <w:rPr>
          <w:lang w:bidi="zh-CN"/>
        </w:rPr>
        <w:t>有利害关系的，可以向采购人或者采购代理机构书面提出回避申请，并说明理由。采购人或者采购代理机构应当及时询问被申请回避人员，有利害关系的被申请回避人员应当回避。</w:t>
      </w:r>
    </w:p>
    <w:p w14:paraId="5BEFD619">
      <w:pPr>
        <w:pStyle w:val="46"/>
        <w:spacing w:before="156"/>
        <w:ind w:firstLine="562"/>
        <w:rPr>
          <w:rFonts w:hint="default"/>
          <w:lang w:bidi="zh-CN"/>
        </w:rPr>
      </w:pPr>
      <w:r>
        <w:rPr>
          <w:lang w:bidi="zh-CN"/>
        </w:rPr>
        <w:t>二、响应文件的编制</w:t>
      </w:r>
    </w:p>
    <w:p w14:paraId="1AF56B3B">
      <w:pPr>
        <w:pStyle w:val="50"/>
        <w:spacing w:before="156" w:after="156"/>
        <w:ind w:firstLine="482"/>
        <w:rPr>
          <w:rFonts w:hint="default"/>
        </w:rPr>
      </w:pPr>
      <w:r>
        <w:rPr>
          <w:rFonts w:hint="default" w:ascii="Times New Roman" w:hAnsi="Times New Roman" w:cs="Times New Roman"/>
        </w:rPr>
        <w:t>11</w:t>
      </w:r>
      <w:r>
        <w:rPr>
          <w:rFonts w:hint="default"/>
        </w:rPr>
        <w:t>.响应文件的编制原则</w:t>
      </w:r>
    </w:p>
    <w:p w14:paraId="541F6A5C">
      <w:pPr>
        <w:rPr>
          <w:lang w:bidi="zh-CN"/>
        </w:rPr>
      </w:pPr>
      <w:r>
        <w:rPr>
          <w:rFonts w:hint="eastAsia"/>
          <w:lang w:bidi="zh-CN"/>
        </w:rPr>
        <w:t>服务商</w:t>
      </w:r>
      <w:r>
        <w:rPr>
          <w:lang w:bidi="zh-CN"/>
        </w:rPr>
        <w:t>必须按照</w:t>
      </w:r>
      <w:r>
        <w:rPr>
          <w:rFonts w:hint="eastAsia"/>
          <w:lang w:bidi="zh-CN"/>
        </w:rPr>
        <w:t>采购</w:t>
      </w:r>
      <w:r>
        <w:rPr>
          <w:lang w:bidi="zh-CN"/>
        </w:rPr>
        <w:t>文件的要求编制响应文件</w:t>
      </w:r>
      <w:r>
        <w:rPr>
          <w:rFonts w:hint="eastAsia"/>
          <w:lang w:bidi="zh-CN"/>
        </w:rPr>
        <w:t>，</w:t>
      </w:r>
      <w:r>
        <w:rPr>
          <w:lang w:bidi="zh-CN"/>
        </w:rPr>
        <w:t>并对其提交的响应文件的真实性、合法性承担法律责任。响应文件必须对</w:t>
      </w:r>
      <w:r>
        <w:rPr>
          <w:rFonts w:hint="eastAsia"/>
          <w:lang w:bidi="zh-CN"/>
        </w:rPr>
        <w:t>采购</w:t>
      </w:r>
      <w:r>
        <w:rPr>
          <w:lang w:bidi="zh-CN"/>
        </w:rPr>
        <w:t>文件作出实质性响应。</w:t>
      </w:r>
    </w:p>
    <w:p w14:paraId="5440208A">
      <w:pPr>
        <w:pStyle w:val="50"/>
        <w:spacing w:before="156" w:after="156"/>
        <w:ind w:firstLine="482"/>
        <w:rPr>
          <w:rFonts w:hint="default"/>
        </w:rPr>
      </w:pPr>
      <w:r>
        <w:rPr>
          <w:rFonts w:hint="default" w:ascii="Times New Roman" w:hAnsi="Times New Roman" w:cs="Times New Roman"/>
        </w:rPr>
        <w:t>12</w:t>
      </w:r>
      <w:r>
        <w:rPr>
          <w:rFonts w:hint="default"/>
        </w:rPr>
        <w:t>.响应文件的组成</w:t>
      </w:r>
    </w:p>
    <w:p w14:paraId="3B2D3529">
      <w:pPr>
        <w:rPr>
          <w:lang w:bidi="zh-CN"/>
        </w:rPr>
      </w:pPr>
      <w:r>
        <w:rPr>
          <w:rFonts w:ascii="Times New Roman" w:hAnsi="Times New Roman" w:cs="Times New Roman"/>
          <w:lang w:bidi="zh-CN"/>
        </w:rPr>
        <w:t>12</w:t>
      </w:r>
      <w:r>
        <w:rPr>
          <w:lang w:bidi="zh-CN"/>
        </w:rPr>
        <w:t>.</w:t>
      </w:r>
      <w:r>
        <w:rPr>
          <w:rFonts w:ascii="Times New Roman" w:hAnsi="Times New Roman" w:cs="Times New Roman"/>
          <w:lang w:bidi="zh-CN"/>
        </w:rPr>
        <w:t>1</w:t>
      </w:r>
      <w:r>
        <w:rPr>
          <w:lang w:bidi="zh-CN"/>
        </w:rPr>
        <w:t>响应文件由</w:t>
      </w:r>
      <w:r>
        <w:rPr>
          <w:b/>
          <w:bCs/>
          <w:lang w:bidi="zh-CN"/>
        </w:rPr>
        <w:t>资格证明文件、报价商务</w:t>
      </w:r>
      <w:r>
        <w:rPr>
          <w:rFonts w:hint="eastAsia"/>
          <w:b/>
          <w:bCs/>
          <w:lang w:bidi="zh-CN"/>
        </w:rPr>
        <w:t>技术</w:t>
      </w:r>
      <w:r>
        <w:rPr>
          <w:b/>
          <w:bCs/>
          <w:lang w:bidi="zh-CN"/>
        </w:rPr>
        <w:t>文件</w:t>
      </w:r>
      <w:r>
        <w:rPr>
          <w:lang w:bidi="zh-CN"/>
        </w:rPr>
        <w:t>两部分组成。</w:t>
      </w:r>
    </w:p>
    <w:p w14:paraId="505D365E">
      <w:pPr>
        <w:rPr>
          <w:lang w:bidi="zh-CN"/>
        </w:rPr>
      </w:pPr>
      <w:r>
        <w:rPr>
          <w:rFonts w:ascii="Times New Roman" w:hAnsi="Times New Roman" w:cs="Times New Roman"/>
          <w:lang w:bidi="zh-CN"/>
        </w:rPr>
        <w:t>12</w:t>
      </w:r>
      <w:r>
        <w:rPr>
          <w:lang w:bidi="zh-CN"/>
        </w:rPr>
        <w:t>.</w:t>
      </w:r>
      <w:r>
        <w:rPr>
          <w:rFonts w:ascii="Times New Roman" w:hAnsi="Times New Roman" w:cs="Times New Roman"/>
          <w:lang w:bidi="zh-CN"/>
        </w:rPr>
        <w:t>1</w:t>
      </w:r>
      <w:r>
        <w:rPr>
          <w:lang w:bidi="zh-CN"/>
        </w:rPr>
        <w:t>.</w:t>
      </w:r>
      <w:r>
        <w:rPr>
          <w:rFonts w:ascii="Times New Roman" w:hAnsi="Times New Roman" w:cs="Times New Roman"/>
          <w:lang w:bidi="zh-CN"/>
        </w:rPr>
        <w:t>1</w:t>
      </w:r>
      <w:r>
        <w:rPr>
          <w:lang w:bidi="zh-CN"/>
        </w:rPr>
        <w:t>资格证明文件：详见</w:t>
      </w:r>
      <w:r>
        <w:rPr>
          <w:rFonts w:hint="eastAsia"/>
          <w:lang w:bidi="zh-CN"/>
        </w:rPr>
        <w:t>服务商</w:t>
      </w:r>
      <w:r>
        <w:rPr>
          <w:lang w:bidi="zh-CN"/>
        </w:rPr>
        <w:t>须知前附表</w:t>
      </w:r>
      <w:r>
        <w:rPr>
          <w:rFonts w:hint="eastAsia"/>
          <w:lang w:bidi="zh-CN"/>
        </w:rPr>
        <w:t>。</w:t>
      </w:r>
    </w:p>
    <w:p w14:paraId="22FB9123">
      <w:pPr>
        <w:rPr>
          <w:lang w:bidi="zh-CN"/>
        </w:rPr>
      </w:pPr>
      <w:r>
        <w:rPr>
          <w:rFonts w:ascii="Times New Roman" w:hAnsi="Times New Roman" w:cs="Times New Roman"/>
          <w:lang w:bidi="zh-CN"/>
        </w:rPr>
        <w:t>12</w:t>
      </w:r>
      <w:r>
        <w:rPr>
          <w:lang w:bidi="zh-CN"/>
        </w:rPr>
        <w:t>.</w:t>
      </w:r>
      <w:r>
        <w:rPr>
          <w:rFonts w:ascii="Times New Roman" w:hAnsi="Times New Roman" w:cs="Times New Roman"/>
          <w:lang w:bidi="zh-CN"/>
        </w:rPr>
        <w:t>1</w:t>
      </w:r>
      <w:r>
        <w:rPr>
          <w:lang w:bidi="zh-CN"/>
        </w:rPr>
        <w:t>.</w:t>
      </w:r>
      <w:r>
        <w:rPr>
          <w:rFonts w:ascii="Times New Roman" w:hAnsi="Times New Roman" w:cs="Times New Roman"/>
          <w:lang w:bidi="zh-CN"/>
        </w:rPr>
        <w:t>2</w:t>
      </w:r>
      <w:r>
        <w:rPr>
          <w:lang w:bidi="zh-CN"/>
        </w:rPr>
        <w:t>报价商务</w:t>
      </w:r>
      <w:r>
        <w:rPr>
          <w:rFonts w:hint="eastAsia"/>
          <w:lang w:bidi="zh-CN"/>
        </w:rPr>
        <w:t>技术</w:t>
      </w:r>
      <w:r>
        <w:rPr>
          <w:lang w:bidi="zh-CN"/>
        </w:rPr>
        <w:t>文件：详见</w:t>
      </w:r>
      <w:r>
        <w:rPr>
          <w:rFonts w:hint="eastAsia"/>
          <w:lang w:bidi="zh-CN"/>
        </w:rPr>
        <w:t>服务商</w:t>
      </w:r>
      <w:r>
        <w:rPr>
          <w:lang w:bidi="zh-CN"/>
        </w:rPr>
        <w:t>须知前附表</w:t>
      </w:r>
      <w:r>
        <w:rPr>
          <w:rFonts w:hint="eastAsia"/>
          <w:lang w:bidi="zh-CN"/>
        </w:rPr>
        <w:t>。</w:t>
      </w:r>
    </w:p>
    <w:p w14:paraId="27FBAF27">
      <w:pPr>
        <w:rPr>
          <w:lang w:bidi="zh-CN"/>
        </w:rPr>
      </w:pPr>
      <w:r>
        <w:rPr>
          <w:rFonts w:ascii="Times New Roman" w:hAnsi="Times New Roman" w:cs="Times New Roman"/>
          <w:lang w:bidi="zh-CN"/>
        </w:rPr>
        <w:t>12</w:t>
      </w:r>
      <w:r>
        <w:rPr>
          <w:lang w:bidi="zh-CN"/>
        </w:rPr>
        <w:t>.</w:t>
      </w:r>
      <w:r>
        <w:rPr>
          <w:rFonts w:ascii="Times New Roman" w:hAnsi="Times New Roman" w:cs="Times New Roman"/>
          <w:lang w:bidi="zh-CN"/>
        </w:rPr>
        <w:t>2</w:t>
      </w:r>
      <w:r>
        <w:rPr>
          <w:lang w:bidi="zh-CN"/>
        </w:rPr>
        <w:t>响应文件电子版：详见</w:t>
      </w:r>
      <w:r>
        <w:rPr>
          <w:rFonts w:hint="eastAsia"/>
          <w:lang w:bidi="zh-CN"/>
        </w:rPr>
        <w:t>服务商</w:t>
      </w:r>
      <w:r>
        <w:rPr>
          <w:lang w:bidi="zh-CN"/>
        </w:rPr>
        <w:t>须知前附表</w:t>
      </w:r>
      <w:r>
        <w:rPr>
          <w:rFonts w:hint="eastAsia"/>
          <w:lang w:bidi="zh-CN"/>
        </w:rPr>
        <w:t>。</w:t>
      </w:r>
    </w:p>
    <w:p w14:paraId="7D7B30EC">
      <w:pPr>
        <w:pStyle w:val="50"/>
        <w:spacing w:before="156" w:after="156"/>
        <w:ind w:firstLine="482"/>
        <w:rPr>
          <w:rFonts w:hint="default"/>
        </w:rPr>
      </w:pPr>
      <w:r>
        <w:rPr>
          <w:rFonts w:hint="default" w:ascii="Times New Roman" w:hAnsi="Times New Roman" w:cs="Times New Roman"/>
        </w:rPr>
        <w:t>13</w:t>
      </w:r>
      <w:r>
        <w:t>.</w:t>
      </w:r>
      <w:r>
        <w:rPr>
          <w:rFonts w:hint="default"/>
        </w:rPr>
        <w:t>响应文件编制的要求</w:t>
      </w:r>
    </w:p>
    <w:p w14:paraId="7A10D20E">
      <w:pPr>
        <w:rPr>
          <w:lang w:bidi="zh-CN"/>
        </w:rPr>
      </w:pPr>
      <w:r>
        <w:rPr>
          <w:rFonts w:ascii="Times New Roman" w:hAnsi="Times New Roman" w:cs="Times New Roman"/>
          <w:lang w:bidi="zh-CN"/>
        </w:rPr>
        <w:t>13</w:t>
      </w:r>
      <w:r>
        <w:rPr>
          <w:lang w:bidi="zh-CN"/>
        </w:rPr>
        <w:t>.</w:t>
      </w:r>
      <w:r>
        <w:rPr>
          <w:rFonts w:ascii="Times New Roman" w:hAnsi="Times New Roman" w:cs="Times New Roman"/>
          <w:lang w:bidi="zh-CN"/>
        </w:rPr>
        <w:t>1</w:t>
      </w:r>
      <w:r>
        <w:rPr>
          <w:rFonts w:hint="eastAsia"/>
          <w:lang w:bidi="zh-CN"/>
        </w:rPr>
        <w:t>服务商</w:t>
      </w:r>
      <w:r>
        <w:rPr>
          <w:lang w:bidi="zh-CN"/>
        </w:rPr>
        <w:t>应按本</w:t>
      </w:r>
      <w:r>
        <w:rPr>
          <w:rFonts w:hint="eastAsia"/>
          <w:lang w:bidi="zh-CN"/>
        </w:rPr>
        <w:t>采购</w:t>
      </w:r>
      <w:r>
        <w:rPr>
          <w:lang w:bidi="zh-CN"/>
        </w:rPr>
        <w:t>文件规定的格式和顺序编制、装订响应文件并标注页码</w:t>
      </w:r>
      <w:r>
        <w:rPr>
          <w:rFonts w:hint="eastAsia"/>
          <w:lang w:bidi="zh-CN"/>
        </w:rPr>
        <w:t>，</w:t>
      </w:r>
      <w:r>
        <w:rPr>
          <w:lang w:bidi="zh-CN"/>
        </w:rPr>
        <w:t>响应文件内容不完整、编排混乱导致响应文件被误读、漏读或者查找不到相关内容的</w:t>
      </w:r>
      <w:r>
        <w:rPr>
          <w:rFonts w:hint="eastAsia"/>
          <w:lang w:bidi="zh-CN"/>
        </w:rPr>
        <w:t>，</w:t>
      </w:r>
      <w:r>
        <w:rPr>
          <w:lang w:bidi="zh-CN"/>
        </w:rPr>
        <w:t>由此引发的后果由</w:t>
      </w:r>
      <w:r>
        <w:rPr>
          <w:rFonts w:hint="eastAsia"/>
          <w:lang w:bidi="zh-CN"/>
        </w:rPr>
        <w:t>服务商</w:t>
      </w:r>
      <w:r>
        <w:rPr>
          <w:lang w:bidi="zh-CN"/>
        </w:rPr>
        <w:t>承担。</w:t>
      </w:r>
    </w:p>
    <w:p w14:paraId="72575AE5">
      <w:pPr>
        <w:rPr>
          <w:lang w:bidi="zh-CN"/>
        </w:rPr>
      </w:pPr>
      <w:r>
        <w:rPr>
          <w:rFonts w:ascii="Times New Roman" w:hAnsi="Times New Roman" w:cs="Times New Roman"/>
          <w:lang w:bidi="zh-CN"/>
        </w:rPr>
        <w:t>13</w:t>
      </w:r>
      <w:r>
        <w:rPr>
          <w:lang w:bidi="zh-CN"/>
        </w:rPr>
        <w:t>.</w:t>
      </w:r>
      <w:r>
        <w:rPr>
          <w:rFonts w:ascii="Times New Roman" w:hAnsi="Times New Roman" w:cs="Times New Roman"/>
          <w:lang w:bidi="zh-CN"/>
        </w:rPr>
        <w:t>2</w:t>
      </w:r>
      <w:r>
        <w:rPr>
          <w:lang w:bidi="zh-CN"/>
        </w:rPr>
        <w:t>响应文件由</w:t>
      </w:r>
      <w:r>
        <w:rPr>
          <w:b/>
          <w:bCs/>
          <w:lang w:bidi="zh-CN"/>
        </w:rPr>
        <w:t>资格证明文件、报价商务</w:t>
      </w:r>
      <w:r>
        <w:rPr>
          <w:rFonts w:hint="eastAsia"/>
          <w:b/>
          <w:bCs/>
          <w:lang w:bidi="zh-CN"/>
        </w:rPr>
        <w:t>技术</w:t>
      </w:r>
      <w:r>
        <w:rPr>
          <w:b/>
          <w:bCs/>
          <w:lang w:bidi="zh-CN"/>
        </w:rPr>
        <w:t>文件</w:t>
      </w:r>
      <w:r>
        <w:rPr>
          <w:lang w:bidi="zh-CN"/>
        </w:rPr>
        <w:t>两部分组成</w:t>
      </w:r>
      <w:r>
        <w:rPr>
          <w:rFonts w:hint="eastAsia"/>
          <w:lang w:bidi="zh-CN"/>
        </w:rPr>
        <w:t>，可按照</w:t>
      </w:r>
      <w:r>
        <w:rPr>
          <w:lang w:bidi="zh-CN"/>
        </w:rPr>
        <w:t>资格证明文件、报价商务技术文件顺序装订成册。响应文件正本一份</w:t>
      </w:r>
      <w:r>
        <w:rPr>
          <w:rFonts w:hint="eastAsia"/>
          <w:lang w:bidi="zh-CN"/>
        </w:rPr>
        <w:t>，</w:t>
      </w:r>
      <w:r>
        <w:rPr>
          <w:lang w:bidi="zh-CN"/>
        </w:rPr>
        <w:t>副本份数详见“</w:t>
      </w:r>
      <w:r>
        <w:rPr>
          <w:rFonts w:hint="eastAsia"/>
          <w:lang w:bidi="zh-CN"/>
        </w:rPr>
        <w:t>服务商</w:t>
      </w:r>
      <w:r>
        <w:rPr>
          <w:lang w:bidi="zh-CN"/>
        </w:rPr>
        <w:t>须知前附表”</w:t>
      </w:r>
      <w:r>
        <w:rPr>
          <w:rFonts w:hint="eastAsia"/>
          <w:lang w:bidi="zh-CN"/>
        </w:rPr>
        <w:t>，</w:t>
      </w:r>
      <w:r>
        <w:rPr>
          <w:lang w:bidi="zh-CN"/>
        </w:rPr>
        <w:t>响应文件的封面应注明“正本</w:t>
      </w:r>
      <w:r>
        <w:rPr>
          <w:rFonts w:hint="eastAsia"/>
          <w:lang w:bidi="zh-CN"/>
        </w:rPr>
        <w:t>”“</w:t>
      </w:r>
      <w:r>
        <w:rPr>
          <w:lang w:bidi="zh-CN"/>
        </w:rPr>
        <w:t>副本”字样</w:t>
      </w:r>
      <w:r>
        <w:rPr>
          <w:rFonts w:hint="eastAsia"/>
          <w:lang w:bidi="zh-CN"/>
        </w:rPr>
        <w:t>，</w:t>
      </w:r>
      <w:r>
        <w:rPr>
          <w:lang w:bidi="zh-CN"/>
        </w:rPr>
        <w:t>提供响应文件正、副本数量不足的将按无效响应处理。由于响应文件装订松散而造成的丢失或者其他情况导致的不利后果由</w:t>
      </w:r>
      <w:r>
        <w:rPr>
          <w:rFonts w:hint="eastAsia"/>
          <w:lang w:bidi="zh-CN"/>
        </w:rPr>
        <w:t>服务商</w:t>
      </w:r>
      <w:r>
        <w:rPr>
          <w:lang w:bidi="zh-CN"/>
        </w:rPr>
        <w:t>自行承担。</w:t>
      </w:r>
    </w:p>
    <w:p w14:paraId="1C46EE1E">
      <w:pPr>
        <w:rPr>
          <w:lang w:bidi="zh-CN"/>
        </w:rPr>
      </w:pPr>
      <w:r>
        <w:rPr>
          <w:rFonts w:ascii="Times New Roman" w:hAnsi="Times New Roman" w:cs="Times New Roman"/>
          <w:lang w:bidi="zh-CN"/>
        </w:rPr>
        <w:t>13</w:t>
      </w:r>
      <w:r>
        <w:rPr>
          <w:lang w:bidi="zh-CN"/>
        </w:rPr>
        <w:t>.</w:t>
      </w:r>
      <w:r>
        <w:rPr>
          <w:rFonts w:ascii="Times New Roman" w:hAnsi="Times New Roman" w:cs="Times New Roman"/>
          <w:lang w:bidi="zh-CN"/>
        </w:rPr>
        <w:t>3</w:t>
      </w:r>
      <w:r>
        <w:rPr>
          <w:lang w:bidi="zh-CN"/>
        </w:rPr>
        <w:t>响应文件的正本应打印或者用不褪色的墨水填写</w:t>
      </w:r>
      <w:r>
        <w:rPr>
          <w:rFonts w:hint="eastAsia"/>
          <w:lang w:bidi="zh-CN"/>
        </w:rPr>
        <w:t>，</w:t>
      </w:r>
      <w:r>
        <w:rPr>
          <w:lang w:bidi="zh-CN"/>
        </w:rPr>
        <w:t>响应文件正本除本“</w:t>
      </w:r>
      <w:r>
        <w:rPr>
          <w:rFonts w:hint="eastAsia"/>
          <w:lang w:bidi="zh-CN"/>
        </w:rPr>
        <w:t>服务商</w:t>
      </w:r>
      <w:r>
        <w:rPr>
          <w:lang w:bidi="zh-CN"/>
        </w:rPr>
        <w:t>须知”中规定的可提供复印件外均须提供原件</w:t>
      </w:r>
      <w:r>
        <w:rPr>
          <w:rFonts w:hint="eastAsia"/>
          <w:lang w:bidi="zh-CN"/>
        </w:rPr>
        <w:t>，</w:t>
      </w:r>
      <w:r>
        <w:rPr>
          <w:lang w:bidi="zh-CN"/>
        </w:rPr>
        <w:t>副本可为正本签字、盖章后的复印件</w:t>
      </w:r>
      <w:r>
        <w:rPr>
          <w:rFonts w:hint="eastAsia"/>
          <w:lang w:bidi="zh-CN"/>
        </w:rPr>
        <w:t>，</w:t>
      </w:r>
      <w:r>
        <w:rPr>
          <w:lang w:bidi="zh-CN"/>
        </w:rPr>
        <w:t>当副本和正本不一致时</w:t>
      </w:r>
      <w:r>
        <w:rPr>
          <w:rFonts w:hint="eastAsia"/>
          <w:lang w:bidi="zh-CN"/>
        </w:rPr>
        <w:t>，</w:t>
      </w:r>
      <w:r>
        <w:rPr>
          <w:lang w:bidi="zh-CN"/>
        </w:rPr>
        <w:t>以正本为准。</w:t>
      </w:r>
    </w:p>
    <w:p w14:paraId="6829B02A">
      <w:pPr>
        <w:rPr>
          <w:lang w:bidi="zh-CN"/>
        </w:rPr>
      </w:pPr>
      <w:r>
        <w:rPr>
          <w:rFonts w:ascii="Times New Roman" w:hAnsi="Times New Roman" w:cs="Times New Roman"/>
          <w:lang w:bidi="zh-CN"/>
        </w:rPr>
        <w:t>13</w:t>
      </w:r>
      <w:r>
        <w:rPr>
          <w:lang w:bidi="zh-CN"/>
        </w:rPr>
        <w:t>.</w:t>
      </w:r>
      <w:r>
        <w:rPr>
          <w:rFonts w:ascii="Times New Roman" w:hAnsi="Times New Roman" w:cs="Times New Roman"/>
          <w:lang w:bidi="zh-CN"/>
        </w:rPr>
        <w:t>4</w:t>
      </w:r>
      <w:r>
        <w:rPr>
          <w:lang w:bidi="zh-CN"/>
        </w:rPr>
        <w:t>响应文件须由</w:t>
      </w:r>
      <w:r>
        <w:rPr>
          <w:rFonts w:hint="eastAsia"/>
          <w:lang w:bidi="zh-CN"/>
        </w:rPr>
        <w:t>服务商</w:t>
      </w:r>
      <w:r>
        <w:rPr>
          <w:lang w:bidi="zh-CN"/>
        </w:rPr>
        <w:t>在规定位置盖公章并由法定代表人或者委托代理人签字</w:t>
      </w:r>
      <w:r>
        <w:rPr>
          <w:rFonts w:hint="eastAsia"/>
          <w:lang w:bidi="zh-CN"/>
        </w:rPr>
        <w:t>，</w:t>
      </w:r>
      <w:r>
        <w:rPr>
          <w:lang w:bidi="zh-CN"/>
        </w:rPr>
        <w:t>否则其响应文件按无效响应处理。骑缝盖公章不视为在规定位置盖章。</w:t>
      </w:r>
    </w:p>
    <w:p w14:paraId="22582F19">
      <w:pPr>
        <w:rPr>
          <w:lang w:bidi="zh-CN"/>
        </w:rPr>
      </w:pPr>
      <w:r>
        <w:rPr>
          <w:rFonts w:ascii="Times New Roman" w:hAnsi="Times New Roman" w:cs="Times New Roman"/>
          <w:lang w:bidi="zh-CN"/>
        </w:rPr>
        <w:t>13</w:t>
      </w:r>
      <w:r>
        <w:rPr>
          <w:lang w:bidi="zh-CN"/>
        </w:rPr>
        <w:t>.</w:t>
      </w:r>
      <w:r>
        <w:rPr>
          <w:rFonts w:ascii="Times New Roman" w:hAnsi="Times New Roman" w:cs="Times New Roman"/>
          <w:lang w:bidi="zh-CN"/>
        </w:rPr>
        <w:t>5</w:t>
      </w:r>
      <w:r>
        <w:rPr>
          <w:lang w:bidi="zh-CN"/>
        </w:rPr>
        <w:t>响应文件中标注的</w:t>
      </w:r>
      <w:r>
        <w:rPr>
          <w:rFonts w:hint="eastAsia"/>
          <w:lang w:bidi="zh-CN"/>
        </w:rPr>
        <w:t>服务商</w:t>
      </w:r>
      <w:r>
        <w:rPr>
          <w:lang w:bidi="zh-CN"/>
        </w:rPr>
        <w:t>名称应与营业执照（事业单位法人证书、执业许可证、自然人身份证）及公章一致</w:t>
      </w:r>
      <w:r>
        <w:rPr>
          <w:rFonts w:hint="eastAsia"/>
          <w:lang w:bidi="zh-CN"/>
        </w:rPr>
        <w:t>，</w:t>
      </w:r>
      <w:r>
        <w:rPr>
          <w:lang w:bidi="zh-CN"/>
        </w:rPr>
        <w:t>否则其响应文件按无效响应处理。</w:t>
      </w:r>
    </w:p>
    <w:p w14:paraId="2C13A4E1">
      <w:pPr>
        <w:rPr>
          <w:lang w:bidi="zh-CN"/>
        </w:rPr>
      </w:pPr>
      <w:r>
        <w:rPr>
          <w:rFonts w:ascii="Times New Roman" w:hAnsi="Times New Roman" w:cs="Times New Roman"/>
          <w:lang w:bidi="zh-CN"/>
        </w:rPr>
        <w:t>13</w:t>
      </w:r>
      <w:r>
        <w:rPr>
          <w:lang w:bidi="zh-CN"/>
        </w:rPr>
        <w:t>.</w:t>
      </w:r>
      <w:r>
        <w:rPr>
          <w:rFonts w:ascii="Times New Roman" w:hAnsi="Times New Roman" w:cs="Times New Roman"/>
          <w:lang w:bidi="zh-CN"/>
        </w:rPr>
        <w:t>6</w:t>
      </w:r>
      <w:r>
        <w:rPr>
          <w:lang w:bidi="zh-CN"/>
        </w:rPr>
        <w:t>响应文件应尽量避免涂改、行间插字或者删除。如果出现上述情况</w:t>
      </w:r>
      <w:r>
        <w:rPr>
          <w:rFonts w:hint="eastAsia"/>
          <w:lang w:bidi="zh-CN"/>
        </w:rPr>
        <w:t>，</w:t>
      </w:r>
      <w:r>
        <w:rPr>
          <w:lang w:bidi="zh-CN"/>
        </w:rPr>
        <w:t>改动之处应由</w:t>
      </w:r>
      <w:r>
        <w:rPr>
          <w:rFonts w:hint="eastAsia"/>
          <w:lang w:bidi="zh-CN"/>
        </w:rPr>
        <w:t>服务商</w:t>
      </w:r>
      <w:r>
        <w:rPr>
          <w:lang w:bidi="zh-CN"/>
        </w:rPr>
        <w:t>的法定代表人或者其委托代理人签字或者加盖公章。响应文件因涂改、行间插字或者删除导致字迹潦草或者表达不清所引起的后果由</w:t>
      </w:r>
      <w:r>
        <w:rPr>
          <w:rFonts w:hint="eastAsia"/>
          <w:lang w:bidi="zh-CN"/>
        </w:rPr>
        <w:t>服务商</w:t>
      </w:r>
      <w:r>
        <w:rPr>
          <w:lang w:bidi="zh-CN"/>
        </w:rPr>
        <w:t>承担。</w:t>
      </w:r>
    </w:p>
    <w:p w14:paraId="08A91A91">
      <w:pPr>
        <w:rPr>
          <w:lang w:bidi="zh-CN"/>
        </w:rPr>
      </w:pPr>
      <w:r>
        <w:rPr>
          <w:lang w:bidi="zh-CN"/>
        </w:rPr>
        <w:t>注：</w:t>
      </w:r>
      <w:r>
        <w:rPr>
          <w:rFonts w:hint="eastAsia"/>
          <w:lang w:bidi="zh-CN"/>
        </w:rPr>
        <w:t>服务商</w:t>
      </w:r>
      <w:r>
        <w:rPr>
          <w:lang w:bidi="zh-CN"/>
        </w:rPr>
        <w:t>必须根据所投分标分别提交响应文件</w:t>
      </w:r>
      <w:r>
        <w:rPr>
          <w:rFonts w:hint="eastAsia"/>
          <w:lang w:bidi="zh-CN"/>
        </w:rPr>
        <w:t>，</w:t>
      </w:r>
      <w:r>
        <w:rPr>
          <w:lang w:bidi="zh-CN"/>
        </w:rPr>
        <w:t>否则响应文件将被拒绝。</w:t>
      </w:r>
    </w:p>
    <w:p w14:paraId="5A6CE372">
      <w:pPr>
        <w:pStyle w:val="50"/>
        <w:spacing w:before="156" w:after="156"/>
        <w:ind w:firstLine="482"/>
        <w:rPr>
          <w:rFonts w:hint="default"/>
        </w:rPr>
      </w:pPr>
      <w:r>
        <w:rPr>
          <w:rFonts w:hint="default" w:ascii="Times New Roman" w:hAnsi="Times New Roman" w:cs="Times New Roman"/>
        </w:rPr>
        <w:t>14</w:t>
      </w:r>
      <w:r>
        <w:t>.</w:t>
      </w:r>
      <w:r>
        <w:rPr>
          <w:rFonts w:hint="default"/>
        </w:rPr>
        <w:t>响应文件的密封和标记</w:t>
      </w:r>
    </w:p>
    <w:p w14:paraId="1E5E8427">
      <w:pPr>
        <w:rPr>
          <w:lang w:bidi="zh-CN"/>
        </w:rPr>
      </w:pPr>
      <w:r>
        <w:rPr>
          <w:rFonts w:ascii="Times New Roman" w:hAnsi="Times New Roman" w:cs="Times New Roman"/>
          <w:lang w:bidi="zh-CN"/>
        </w:rPr>
        <w:t>14</w:t>
      </w:r>
      <w:r>
        <w:rPr>
          <w:lang w:bidi="zh-CN"/>
        </w:rPr>
        <w:t>.</w:t>
      </w:r>
      <w:r>
        <w:rPr>
          <w:rFonts w:ascii="Times New Roman" w:hAnsi="Times New Roman" w:cs="Times New Roman"/>
          <w:lang w:bidi="zh-CN"/>
        </w:rPr>
        <w:t>1</w:t>
      </w:r>
      <w:r>
        <w:rPr>
          <w:lang w:bidi="zh-CN"/>
        </w:rPr>
        <w:t>响应文件正、副本全部装入一个或者多个包封袋</w:t>
      </w:r>
      <w:r>
        <w:rPr>
          <w:rFonts w:hint="eastAsia"/>
          <w:lang w:bidi="zh-CN"/>
        </w:rPr>
        <w:t>或</w:t>
      </w:r>
      <w:r>
        <w:rPr>
          <w:lang w:bidi="zh-CN"/>
        </w:rPr>
        <w:t>箱（响应文件的补充、修改可另行单独递交）中并加以密封</w:t>
      </w:r>
      <w:r>
        <w:rPr>
          <w:rFonts w:hint="eastAsia"/>
          <w:lang w:bidi="zh-CN"/>
        </w:rPr>
        <w:t>，</w:t>
      </w:r>
      <w:r>
        <w:rPr>
          <w:lang w:bidi="zh-CN"/>
        </w:rPr>
        <w:t>封口处必须加盖</w:t>
      </w:r>
      <w:r>
        <w:rPr>
          <w:rFonts w:hint="eastAsia"/>
          <w:lang w:bidi="zh-CN"/>
        </w:rPr>
        <w:t>服务商</w:t>
      </w:r>
      <w:r>
        <w:rPr>
          <w:lang w:bidi="zh-CN"/>
        </w:rPr>
        <w:t>公章或者法定代表人签字或者委托代理人签字</w:t>
      </w:r>
      <w:r>
        <w:rPr>
          <w:rFonts w:hint="eastAsia"/>
          <w:lang w:bidi="zh-CN"/>
        </w:rPr>
        <w:t>，</w:t>
      </w:r>
      <w:r>
        <w:rPr>
          <w:lang w:bidi="zh-CN"/>
        </w:rPr>
        <w:t>以示密封。</w:t>
      </w:r>
    </w:p>
    <w:p w14:paraId="2B0089B0">
      <w:pPr>
        <w:rPr>
          <w:lang w:bidi="zh-CN"/>
        </w:rPr>
      </w:pPr>
      <w:r>
        <w:rPr>
          <w:rFonts w:ascii="Times New Roman" w:hAnsi="Times New Roman" w:cs="Times New Roman"/>
          <w:lang w:bidi="zh-CN"/>
        </w:rPr>
        <w:t>14</w:t>
      </w:r>
      <w:r>
        <w:rPr>
          <w:lang w:bidi="zh-CN"/>
        </w:rPr>
        <w:t>.</w:t>
      </w:r>
      <w:r>
        <w:rPr>
          <w:rFonts w:ascii="Times New Roman" w:hAnsi="Times New Roman" w:cs="Times New Roman"/>
          <w:lang w:bidi="zh-CN"/>
        </w:rPr>
        <w:t>2</w:t>
      </w:r>
      <w:r>
        <w:rPr>
          <w:lang w:bidi="zh-CN"/>
        </w:rPr>
        <w:t>响应文件外层包装封面上应标记“项目名称、项目编号、</w:t>
      </w:r>
      <w:r>
        <w:rPr>
          <w:rFonts w:hint="eastAsia"/>
          <w:lang w:bidi="zh-CN"/>
        </w:rPr>
        <w:t>服务商</w:t>
      </w:r>
      <w:r>
        <w:rPr>
          <w:lang w:bidi="zh-CN"/>
        </w:rPr>
        <w:t>名称、所竞分标、首次响应文件提交截止时间前不得启封”字样。</w:t>
      </w:r>
    </w:p>
    <w:p w14:paraId="4EAEDD48">
      <w:pPr>
        <w:rPr>
          <w:lang w:bidi="zh-CN"/>
        </w:rPr>
      </w:pPr>
      <w:r>
        <w:rPr>
          <w:rFonts w:ascii="Times New Roman" w:hAnsi="Times New Roman" w:cs="Times New Roman"/>
          <w:lang w:bidi="zh-CN"/>
        </w:rPr>
        <w:t>14</w:t>
      </w:r>
      <w:r>
        <w:rPr>
          <w:lang w:bidi="zh-CN"/>
        </w:rPr>
        <w:t>.</w:t>
      </w:r>
      <w:r>
        <w:rPr>
          <w:rFonts w:ascii="Times New Roman" w:hAnsi="Times New Roman" w:cs="Times New Roman"/>
          <w:lang w:bidi="zh-CN"/>
        </w:rPr>
        <w:t>3</w:t>
      </w:r>
      <w:r>
        <w:rPr>
          <w:lang w:bidi="zh-CN"/>
        </w:rPr>
        <w:t>未按上述规定密封的响应文件将被拒收。</w:t>
      </w:r>
    </w:p>
    <w:p w14:paraId="256C03C7">
      <w:pPr>
        <w:pStyle w:val="50"/>
        <w:spacing w:before="156" w:after="156"/>
        <w:ind w:firstLine="482"/>
        <w:rPr>
          <w:rFonts w:hint="default"/>
          <w:szCs w:val="24"/>
        </w:rPr>
      </w:pPr>
      <w:r>
        <w:rPr>
          <w:rFonts w:hint="default" w:ascii="Times New Roman" w:hAnsi="Times New Roman" w:cs="Times New Roman"/>
        </w:rPr>
        <w:t>15</w:t>
      </w:r>
      <w:r>
        <w:t>.</w:t>
      </w:r>
      <w:r>
        <w:rPr>
          <w:rFonts w:hint="default"/>
        </w:rPr>
        <w:t>响应文件的提交</w:t>
      </w:r>
    </w:p>
    <w:p w14:paraId="3BD99CFE">
      <w:pPr>
        <w:pStyle w:val="50"/>
        <w:spacing w:before="156" w:after="156"/>
        <w:ind w:firstLine="482"/>
        <w:rPr>
          <w:rFonts w:hint="default"/>
        </w:rPr>
      </w:pPr>
      <w:r>
        <w:t>服务商</w:t>
      </w:r>
      <w:r>
        <w:rPr>
          <w:rFonts w:hint="default"/>
        </w:rPr>
        <w:t>必须在“</w:t>
      </w:r>
      <w:r>
        <w:t>服务商</w:t>
      </w:r>
      <w:r>
        <w:rPr>
          <w:rFonts w:hint="default"/>
        </w:rPr>
        <w:t>须知前附表”规定的时间和地点提交响应文件。</w:t>
      </w:r>
    </w:p>
    <w:p w14:paraId="2668A2DA">
      <w:pPr>
        <w:pStyle w:val="44"/>
        <w:ind w:firstLine="643"/>
        <w:rPr>
          <w:rFonts w:hint="default"/>
        </w:rPr>
      </w:pPr>
      <w:r>
        <w:t>第三章 评审办法</w:t>
      </w:r>
    </w:p>
    <w:p w14:paraId="173C5239">
      <w:pPr>
        <w:pStyle w:val="50"/>
        <w:spacing w:before="156" w:after="156"/>
        <w:ind w:firstLine="482"/>
        <w:rPr>
          <w:rFonts w:hint="default"/>
        </w:rPr>
      </w:pPr>
      <w:r>
        <w:t>1.评审小组的构成</w:t>
      </w:r>
    </w:p>
    <w:p w14:paraId="002B240F">
      <w:pPr>
        <w:rPr>
          <w:lang w:bidi="zh-CN"/>
        </w:rPr>
      </w:pPr>
      <w:r>
        <w:rPr>
          <w:rFonts w:hint="eastAsia"/>
          <w:lang w:bidi="zh-CN"/>
        </w:rPr>
        <w:t>本采购项目的评审小组由采购人组建，其成员数为三人及以上单数组成。</w:t>
      </w:r>
    </w:p>
    <w:p w14:paraId="121314A4">
      <w:pPr>
        <w:pStyle w:val="50"/>
        <w:spacing w:before="156" w:after="156"/>
        <w:ind w:firstLine="482"/>
        <w:rPr>
          <w:rFonts w:hint="default"/>
        </w:rPr>
      </w:pPr>
      <w:r>
        <w:t>2.评审依据</w:t>
      </w:r>
    </w:p>
    <w:p w14:paraId="010B8C1C">
      <w:pPr>
        <w:rPr>
          <w:lang w:bidi="zh-CN"/>
        </w:rPr>
      </w:pPr>
      <w:r>
        <w:rPr>
          <w:rFonts w:hint="eastAsia"/>
          <w:lang w:bidi="zh-CN"/>
        </w:rPr>
        <w:t>以采购文件、响应文件为评审依据。</w:t>
      </w:r>
    </w:p>
    <w:p w14:paraId="330AB651">
      <w:pPr>
        <w:pStyle w:val="50"/>
        <w:spacing w:before="156" w:after="156"/>
        <w:ind w:firstLine="482"/>
        <w:rPr>
          <w:rFonts w:hint="default"/>
        </w:rPr>
      </w:pPr>
      <w:r>
        <w:t>3.评审方法</w:t>
      </w:r>
    </w:p>
    <w:p w14:paraId="3D010A8A">
      <w:pPr>
        <w:rPr>
          <w:lang w:bidi="zh-CN"/>
        </w:rPr>
      </w:pPr>
      <w:r>
        <w:rPr>
          <w:rFonts w:hint="eastAsia"/>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BFE21BA">
      <w:pPr>
        <w:pStyle w:val="50"/>
        <w:spacing w:before="156" w:after="156"/>
        <w:ind w:firstLine="482"/>
        <w:rPr>
          <w:rFonts w:hint="default"/>
        </w:rPr>
      </w:pPr>
      <w:r>
        <w:t>4.成交候选供应商推荐原则</w:t>
      </w:r>
    </w:p>
    <w:p w14:paraId="0F60D55C">
      <w:pPr>
        <w:rPr>
          <w:lang w:bidi="zh-CN"/>
        </w:rPr>
      </w:pPr>
      <w:r>
        <w:rPr>
          <w:rFonts w:hint="eastAsia"/>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10E5D668">
      <w:pPr>
        <w:rPr>
          <w:lang w:bidi="zh-CN"/>
        </w:rPr>
      </w:pPr>
      <w:r>
        <w:rPr>
          <w:rFonts w:hint="eastAsia"/>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5C5F1F28">
      <w:pPr>
        <w:rPr>
          <w:lang w:bidi="zh-CN"/>
        </w:rPr>
      </w:pPr>
    </w:p>
    <w:tbl>
      <w:tblPr>
        <w:tblStyle w:val="21"/>
        <w:tblW w:w="10915" w:type="dxa"/>
        <w:tblInd w:w="-1281" w:type="dxa"/>
        <w:tblLayout w:type="autofit"/>
        <w:tblCellMar>
          <w:top w:w="0" w:type="dxa"/>
          <w:left w:w="108" w:type="dxa"/>
          <w:bottom w:w="0" w:type="dxa"/>
          <w:right w:w="108" w:type="dxa"/>
        </w:tblCellMar>
      </w:tblPr>
      <w:tblGrid>
        <w:gridCol w:w="1328"/>
        <w:gridCol w:w="991"/>
        <w:gridCol w:w="7332"/>
        <w:gridCol w:w="1264"/>
      </w:tblGrid>
      <w:tr w14:paraId="4181284A">
        <w:tblPrEx>
          <w:tblCellMar>
            <w:top w:w="0" w:type="dxa"/>
            <w:left w:w="108" w:type="dxa"/>
            <w:bottom w:w="0" w:type="dxa"/>
            <w:right w:w="108" w:type="dxa"/>
          </w:tblCellMar>
        </w:tblPrEx>
        <w:trPr>
          <w:trHeight w:val="63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83B3765">
            <w:pPr>
              <w:ind w:firstLine="482"/>
              <w:rPr>
                <w:b/>
                <w:bCs/>
              </w:rPr>
            </w:pPr>
            <w:r>
              <w:rPr>
                <w:rFonts w:hint="eastAsia"/>
                <w:b/>
                <w:bCs/>
                <w:lang w:bidi="ar"/>
              </w:rPr>
              <w:t>评审因素</w:t>
            </w:r>
          </w:p>
        </w:tc>
        <w:tc>
          <w:tcPr>
            <w:tcW w:w="993" w:type="dxa"/>
            <w:tcBorders>
              <w:top w:val="single" w:color="000000" w:sz="4" w:space="0"/>
              <w:left w:val="single" w:color="000000" w:sz="4" w:space="0"/>
              <w:bottom w:val="single" w:color="000000" w:sz="4" w:space="0"/>
              <w:right w:val="single" w:color="000000" w:sz="4" w:space="0"/>
            </w:tcBorders>
            <w:vAlign w:val="center"/>
          </w:tcPr>
          <w:p w14:paraId="22C8ECD1">
            <w:pPr>
              <w:ind w:firstLine="482"/>
              <w:rPr>
                <w:b/>
                <w:bCs/>
              </w:rPr>
            </w:pPr>
            <w:r>
              <w:rPr>
                <w:rFonts w:hint="eastAsia"/>
                <w:b/>
                <w:bCs/>
                <w:lang w:bidi="ar"/>
              </w:rPr>
              <w:t>分值(分)</w:t>
            </w:r>
          </w:p>
        </w:tc>
        <w:tc>
          <w:tcPr>
            <w:tcW w:w="7513" w:type="dxa"/>
            <w:tcBorders>
              <w:top w:val="single" w:color="000000" w:sz="4" w:space="0"/>
              <w:left w:val="single" w:color="000000" w:sz="4" w:space="0"/>
              <w:bottom w:val="single" w:color="000000" w:sz="4" w:space="0"/>
              <w:right w:val="single" w:color="000000" w:sz="4" w:space="0"/>
            </w:tcBorders>
            <w:vAlign w:val="center"/>
          </w:tcPr>
          <w:p w14:paraId="1131E093">
            <w:pPr>
              <w:ind w:firstLine="482"/>
              <w:rPr>
                <w:b/>
                <w:bCs/>
              </w:rPr>
            </w:pPr>
            <w:r>
              <w:rPr>
                <w:rFonts w:hint="eastAsia"/>
                <w:b/>
                <w:bCs/>
                <w:lang w:bidi="ar"/>
              </w:rPr>
              <w:t>评审标准</w:t>
            </w:r>
          </w:p>
        </w:tc>
        <w:tc>
          <w:tcPr>
            <w:tcW w:w="1275" w:type="dxa"/>
            <w:tcBorders>
              <w:top w:val="single" w:color="000000" w:sz="4" w:space="0"/>
              <w:left w:val="single" w:color="000000" w:sz="4" w:space="0"/>
              <w:bottom w:val="single" w:color="000000" w:sz="4" w:space="0"/>
              <w:right w:val="single" w:color="000000" w:sz="4" w:space="0"/>
            </w:tcBorders>
          </w:tcPr>
          <w:p w14:paraId="3DCE87F2">
            <w:pPr>
              <w:ind w:firstLine="482"/>
              <w:rPr>
                <w:b/>
                <w:bCs/>
                <w:lang w:bidi="ar"/>
              </w:rPr>
            </w:pPr>
            <w:r>
              <w:rPr>
                <w:rFonts w:hint="eastAsia"/>
                <w:b/>
                <w:bCs/>
                <w:lang w:bidi="ar"/>
              </w:rPr>
              <w:t>说明</w:t>
            </w:r>
          </w:p>
        </w:tc>
      </w:tr>
      <w:tr w14:paraId="2325CEF7">
        <w:tblPrEx>
          <w:tblCellMar>
            <w:top w:w="0" w:type="dxa"/>
            <w:left w:w="108" w:type="dxa"/>
            <w:bottom w:w="0" w:type="dxa"/>
            <w:right w:w="108" w:type="dxa"/>
          </w:tblCellMar>
        </w:tblPrEx>
        <w:trPr>
          <w:trHeight w:val="630" w:hRule="atLeast"/>
        </w:trPr>
        <w:tc>
          <w:tcPr>
            <w:tcW w:w="9640" w:type="dxa"/>
            <w:gridSpan w:val="3"/>
            <w:tcBorders>
              <w:top w:val="single" w:color="000000" w:sz="4" w:space="0"/>
              <w:left w:val="single" w:color="000000" w:sz="4" w:space="0"/>
              <w:bottom w:val="single" w:color="000000" w:sz="4" w:space="0"/>
              <w:right w:val="single" w:color="000000" w:sz="4" w:space="0"/>
            </w:tcBorders>
            <w:vAlign w:val="center"/>
          </w:tcPr>
          <w:p w14:paraId="12F38444">
            <w:pPr>
              <w:ind w:firstLine="482"/>
              <w:rPr>
                <w:b/>
                <w:bCs/>
                <w:lang w:bidi="ar"/>
              </w:rPr>
            </w:pPr>
            <w:r>
              <w:rPr>
                <w:rFonts w:hint="eastAsia"/>
                <w:b/>
                <w:bCs/>
                <w:lang w:bidi="ar"/>
              </w:rPr>
              <w:t>一、技术部分（35分）</w:t>
            </w:r>
          </w:p>
        </w:tc>
        <w:tc>
          <w:tcPr>
            <w:tcW w:w="1275" w:type="dxa"/>
            <w:tcBorders>
              <w:top w:val="single" w:color="000000" w:sz="4" w:space="0"/>
              <w:left w:val="single" w:color="000000" w:sz="4" w:space="0"/>
              <w:bottom w:val="single" w:color="000000" w:sz="4" w:space="0"/>
              <w:right w:val="single" w:color="000000" w:sz="4" w:space="0"/>
            </w:tcBorders>
          </w:tcPr>
          <w:p w14:paraId="7D2B67EC">
            <w:pPr>
              <w:rPr>
                <w:lang w:bidi="ar"/>
              </w:rPr>
            </w:pPr>
          </w:p>
        </w:tc>
      </w:tr>
      <w:tr w14:paraId="35B0D225">
        <w:tblPrEx>
          <w:tblCellMar>
            <w:top w:w="0" w:type="dxa"/>
            <w:left w:w="108" w:type="dxa"/>
            <w:bottom w:w="0" w:type="dxa"/>
            <w:right w:w="108" w:type="dxa"/>
          </w:tblCellMar>
        </w:tblPrEx>
        <w:trPr>
          <w:trHeight w:val="104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C819E49">
            <w:pPr>
              <w:ind w:firstLine="482"/>
              <w:rPr>
                <w:b/>
                <w:bCs/>
              </w:rPr>
            </w:pPr>
            <w:r>
              <w:rPr>
                <w:rFonts w:hint="eastAsia"/>
                <w:b/>
                <w:bCs/>
                <w:lang w:bidi="ar"/>
              </w:rPr>
              <w:t>（一）</w:t>
            </w:r>
            <w:r>
              <w:rPr>
                <w:b/>
                <w:bCs/>
                <w:lang w:bidi="ar"/>
              </w:rPr>
              <w:t>项目理解与需求分析</w:t>
            </w:r>
          </w:p>
        </w:tc>
        <w:tc>
          <w:tcPr>
            <w:tcW w:w="993" w:type="dxa"/>
            <w:tcBorders>
              <w:top w:val="single" w:color="000000" w:sz="4" w:space="0"/>
              <w:left w:val="single" w:color="000000" w:sz="4" w:space="0"/>
              <w:bottom w:val="single" w:color="000000" w:sz="4" w:space="0"/>
              <w:right w:val="single" w:color="000000" w:sz="4" w:space="0"/>
            </w:tcBorders>
            <w:vAlign w:val="center"/>
          </w:tcPr>
          <w:p w14:paraId="13A25E71">
            <w:pPr>
              <w:rPr>
                <w:rFonts w:ascii="宋体" w:hAnsi="宋体" w:eastAsia="宋体" w:cs="宋体"/>
              </w:rPr>
            </w:pPr>
            <w:r>
              <w:rPr>
                <w:rFonts w:hint="eastAsia"/>
                <w:lang w:bidi="ar"/>
              </w:rPr>
              <w:t>10</w:t>
            </w:r>
            <w:r>
              <w:rPr>
                <w:rFonts w:hint="eastAsia" w:ascii="宋体" w:hAnsi="宋体" w:eastAsia="宋体" w:cs="宋体"/>
                <w:kern w:val="0"/>
                <w:lang w:bidi="ar"/>
              </w:rPr>
              <w:t>分</w:t>
            </w:r>
          </w:p>
        </w:tc>
        <w:tc>
          <w:tcPr>
            <w:tcW w:w="7513" w:type="dxa"/>
            <w:tcBorders>
              <w:top w:val="single" w:color="000000" w:sz="4" w:space="0"/>
              <w:left w:val="single" w:color="000000" w:sz="4" w:space="0"/>
              <w:bottom w:val="single" w:color="000000" w:sz="4" w:space="0"/>
              <w:right w:val="single" w:color="000000" w:sz="4" w:space="0"/>
            </w:tcBorders>
            <w:vAlign w:val="center"/>
          </w:tcPr>
          <w:p w14:paraId="6CB5A190">
            <w:r>
              <w:rPr>
                <w:rFonts w:hint="eastAsia"/>
              </w:rPr>
              <w:t>一档 (0-5分)：满足采购文件要求，方案涵盖品牌市场分析、趋势分析、品牌定位、目标受众，项目理解内容，思路脉络基本清晰、但抓不到核心重点，对于项目理解片面。</w:t>
            </w:r>
          </w:p>
          <w:p w14:paraId="292F5191">
            <w:r>
              <w:rPr>
                <w:rFonts w:hint="eastAsia"/>
              </w:rPr>
              <w:t>二档 (5-8分)：方案涵盖品牌市场分析、趋势分析、品牌定位、目标受众，理解品牌现状和市场趋势，有创意，切合主题，思路脉络比较清晰，但内容介绍不够详细，核心重点提炼不够到位，对项目理解比较深刻。</w:t>
            </w:r>
          </w:p>
          <w:p w14:paraId="62D58DE1">
            <w:r>
              <w:rPr>
                <w:rFonts w:hint="eastAsia"/>
              </w:rPr>
              <w:t>三档(8-10分)：</w:t>
            </w:r>
            <w:bookmarkStart w:id="3" w:name="OLE_LINK1"/>
            <w:r>
              <w:rPr>
                <w:rFonts w:hint="eastAsia"/>
              </w:rPr>
              <w:t>方案涵盖品牌市场分析、趋势分析、品牌定位、目标受众、</w:t>
            </w:r>
            <w:bookmarkEnd w:id="3"/>
            <w:r>
              <w:rPr>
                <w:rFonts w:hint="eastAsia"/>
              </w:rPr>
              <w:t>核心价值提炼、广告语、创意人设IP等内容，理解品牌现状和市场趋势，深化与升级品牌核心价值体系，布局产品战略与创新规划，制定市场进入与扩张策略，线上线下整合营销与执行，思路脉络清晰、方案介绍和执行步骤内容全面、项目理解深刻。</w:t>
            </w:r>
          </w:p>
        </w:tc>
        <w:tc>
          <w:tcPr>
            <w:tcW w:w="1275" w:type="dxa"/>
            <w:tcBorders>
              <w:top w:val="single" w:color="000000" w:sz="4" w:space="0"/>
              <w:left w:val="single" w:color="000000" w:sz="4" w:space="0"/>
              <w:bottom w:val="single" w:color="000000" w:sz="4" w:space="0"/>
              <w:right w:val="single" w:color="000000" w:sz="4" w:space="0"/>
            </w:tcBorders>
          </w:tcPr>
          <w:p w14:paraId="56AF19EA">
            <w:pPr>
              <w:rPr>
                <w:color w:val="EE0000"/>
              </w:rPr>
            </w:pPr>
            <w:r>
              <w:t>未提供此项内容得0分</w:t>
            </w:r>
          </w:p>
        </w:tc>
      </w:tr>
      <w:tr w14:paraId="4CC2E04C">
        <w:tblPrEx>
          <w:tblCellMar>
            <w:top w:w="0" w:type="dxa"/>
            <w:left w:w="108" w:type="dxa"/>
            <w:bottom w:w="0" w:type="dxa"/>
            <w:right w:w="108" w:type="dxa"/>
          </w:tblCellMar>
        </w:tblPrEx>
        <w:trPr>
          <w:trHeight w:val="416"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B7AB460">
            <w:pPr>
              <w:ind w:firstLine="442"/>
              <w:rPr>
                <w:b/>
                <w:bCs/>
                <w:sz w:val="22"/>
              </w:rPr>
            </w:pPr>
            <w:r>
              <w:rPr>
                <w:rFonts w:hint="eastAsia"/>
                <w:b/>
                <w:bCs/>
                <w:kern w:val="0"/>
                <w:sz w:val="22"/>
                <w:lang w:bidi="ar"/>
              </w:rPr>
              <w:t>（二）</w:t>
            </w:r>
            <w:r>
              <w:rPr>
                <w:b/>
                <w:bCs/>
                <w:lang w:bidi="zh-CN"/>
              </w:rPr>
              <w:t>策略与</w:t>
            </w:r>
            <w:r>
              <w:rPr>
                <w:rFonts w:hint="eastAsia"/>
                <w:b/>
                <w:bCs/>
                <w:lang w:bidi="zh-CN"/>
              </w:rPr>
              <w:t>视觉</w:t>
            </w:r>
            <w:r>
              <w:rPr>
                <w:b/>
                <w:bCs/>
                <w:lang w:bidi="zh-CN"/>
              </w:rPr>
              <w:t>创意</w:t>
            </w:r>
            <w:r>
              <w:rPr>
                <w:rFonts w:hint="eastAsia"/>
                <w:b/>
                <w:bCs/>
                <w:lang w:bidi="zh-CN"/>
              </w:rPr>
              <w:t>&amp;应用</w:t>
            </w:r>
          </w:p>
        </w:tc>
        <w:tc>
          <w:tcPr>
            <w:tcW w:w="993" w:type="dxa"/>
            <w:tcBorders>
              <w:top w:val="single" w:color="000000" w:sz="4" w:space="0"/>
              <w:left w:val="single" w:color="000000" w:sz="4" w:space="0"/>
              <w:bottom w:val="single" w:color="000000" w:sz="4" w:space="0"/>
              <w:right w:val="single" w:color="000000" w:sz="4" w:space="0"/>
            </w:tcBorders>
            <w:vAlign w:val="center"/>
          </w:tcPr>
          <w:p w14:paraId="0D66A60A">
            <w:r>
              <w:rPr>
                <w:rFonts w:hint="eastAsia"/>
                <w:lang w:bidi="ar"/>
              </w:rPr>
              <w:t>10分</w:t>
            </w:r>
          </w:p>
        </w:tc>
        <w:tc>
          <w:tcPr>
            <w:tcW w:w="7513" w:type="dxa"/>
            <w:tcBorders>
              <w:top w:val="single" w:color="000000" w:sz="4" w:space="0"/>
              <w:left w:val="single" w:color="000000" w:sz="4" w:space="0"/>
              <w:bottom w:val="single" w:color="000000" w:sz="4" w:space="0"/>
              <w:right w:val="single" w:color="000000" w:sz="4" w:space="0"/>
            </w:tcBorders>
            <w:vAlign w:val="center"/>
          </w:tcPr>
          <w:p w14:paraId="05C6860E">
            <w:r>
              <w:rPr>
                <w:rFonts w:hint="eastAsia"/>
              </w:rPr>
              <w:t>一档 (0-5分)：满足采购文件要求，方案包含有5项及以上（设计落地手册、VI标准规范）等内容，包含有5项及以上(纸杯、注塑杯、封口膜)等应用内容，</w:t>
            </w:r>
            <w:r>
              <w:t xml:space="preserve"> </w:t>
            </w:r>
            <w:r>
              <w:rPr>
                <w:rFonts w:hint="eastAsia"/>
              </w:rPr>
              <w:t>思路脉络基本清晰、但没有覆盖重点内容。</w:t>
            </w:r>
          </w:p>
          <w:p w14:paraId="33B4CDB6">
            <w:r>
              <w:rPr>
                <w:rFonts w:hint="eastAsia"/>
              </w:rPr>
              <w:t>二档 (5-8分)：方案包含有10项及以上（设计落地手册、VI标准规范、辅助色使用规范）等内容，包含有10项及以上(纸杯、打包袋、员工服、产品海报模板)等应用内容，能满足项目实施要求，但方案明细不够清晰，内容覆盖范围不够广。</w:t>
            </w:r>
          </w:p>
          <w:p w14:paraId="3BBC9592">
            <w:r>
              <w:rPr>
                <w:rFonts w:hint="eastAsia"/>
              </w:rPr>
              <w:t>三档(8-10分)：团队成员成功服务过国际一线品牌，并且服务过广西连锁企业，可提供详细的设计实施方案，包含有15项及以上（设计落地手册、VI标准规范、IP主体设计、IP动作表情延展、故事插画）等内容，包含有15项及以上(纸杯、员工服、产品/招聘/节日海报模板、空间设计、店铺设计)等应用内容，项目安排全面、合理，内容详细完整，可操作性强。</w:t>
            </w:r>
          </w:p>
        </w:tc>
        <w:tc>
          <w:tcPr>
            <w:tcW w:w="1275" w:type="dxa"/>
            <w:tcBorders>
              <w:top w:val="single" w:color="000000" w:sz="4" w:space="0"/>
              <w:left w:val="single" w:color="000000" w:sz="4" w:space="0"/>
              <w:bottom w:val="single" w:color="000000" w:sz="4" w:space="0"/>
              <w:right w:val="single" w:color="000000" w:sz="4" w:space="0"/>
            </w:tcBorders>
          </w:tcPr>
          <w:p w14:paraId="1488D646">
            <w:r>
              <w:t>未提供此项内容得0分</w:t>
            </w:r>
          </w:p>
        </w:tc>
      </w:tr>
      <w:tr w14:paraId="0DE38054">
        <w:tblPrEx>
          <w:tblCellMar>
            <w:top w:w="0" w:type="dxa"/>
            <w:left w:w="108" w:type="dxa"/>
            <w:bottom w:w="0" w:type="dxa"/>
            <w:right w:w="108" w:type="dxa"/>
          </w:tblCellMar>
        </w:tblPrEx>
        <w:trPr>
          <w:trHeight w:val="92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B23B0C7">
            <w:pPr>
              <w:ind w:firstLine="482"/>
              <w:rPr>
                <w:b/>
                <w:bCs/>
                <w:lang w:bidi="ar"/>
              </w:rPr>
            </w:pPr>
            <w:r>
              <w:rPr>
                <w:rFonts w:hint="eastAsia"/>
                <w:b/>
                <w:bCs/>
                <w:lang w:bidi="ar"/>
              </w:rPr>
              <w:t>（三）连锁门店</w:t>
            </w:r>
            <w:r>
              <w:rPr>
                <w:rFonts w:hint="eastAsia"/>
                <w:b/>
                <w:bCs/>
                <w:sz w:val="24"/>
                <w:szCs w:val="24"/>
                <w:lang w:bidi="zh-CN"/>
              </w:rPr>
              <w:t>落地</w:t>
            </w:r>
            <w:r>
              <w:rPr>
                <w:b/>
                <w:bCs/>
                <w:sz w:val="24"/>
                <w:szCs w:val="24"/>
                <w:lang w:bidi="zh-CN"/>
              </w:rPr>
              <w:t>可执行性</w:t>
            </w:r>
          </w:p>
        </w:tc>
        <w:tc>
          <w:tcPr>
            <w:tcW w:w="993" w:type="dxa"/>
            <w:tcBorders>
              <w:top w:val="single" w:color="000000" w:sz="4" w:space="0"/>
              <w:left w:val="single" w:color="000000" w:sz="4" w:space="0"/>
              <w:bottom w:val="single" w:color="000000" w:sz="4" w:space="0"/>
              <w:right w:val="single" w:color="000000" w:sz="4" w:space="0"/>
            </w:tcBorders>
            <w:vAlign w:val="center"/>
          </w:tcPr>
          <w:p w14:paraId="5341B515">
            <w:pPr>
              <w:rPr>
                <w:rFonts w:ascii="宋体" w:hAnsi="宋体" w:eastAsia="宋体" w:cs="宋体"/>
              </w:rPr>
            </w:pPr>
            <w:r>
              <w:rPr>
                <w:rFonts w:hint="eastAsia"/>
                <w:lang w:bidi="ar"/>
              </w:rPr>
              <w:t>15</w:t>
            </w:r>
            <w:r>
              <w:rPr>
                <w:rFonts w:hint="eastAsia" w:ascii="宋体" w:hAnsi="宋体" w:eastAsia="宋体" w:cs="宋体"/>
                <w:kern w:val="0"/>
                <w:lang w:bidi="ar"/>
              </w:rPr>
              <w:t>分</w:t>
            </w:r>
          </w:p>
        </w:tc>
        <w:tc>
          <w:tcPr>
            <w:tcW w:w="7513" w:type="dxa"/>
            <w:tcBorders>
              <w:top w:val="single" w:color="000000" w:sz="4" w:space="0"/>
              <w:left w:val="single" w:color="000000" w:sz="4" w:space="0"/>
              <w:bottom w:val="single" w:color="000000" w:sz="4" w:space="0"/>
              <w:right w:val="single" w:color="000000" w:sz="4" w:space="0"/>
            </w:tcBorders>
            <w:vAlign w:val="center"/>
          </w:tcPr>
          <w:p w14:paraId="206C8326">
            <w:r>
              <w:rPr>
                <w:rFonts w:hint="eastAsia"/>
              </w:rPr>
              <w:t>一档（0-5分）：没有为本土品牌从起盘到商业品牌全案陪跑，提供有简单的实施方案，包含有2-3项（品牌招商手册、品牌介绍、开店开业手册）等内容，但不详细深入，基本满足项目要求</w:t>
            </w:r>
          </w:p>
          <w:p w14:paraId="7B4960D7">
            <w:r>
              <w:rPr>
                <w:rFonts w:hint="eastAsia"/>
              </w:rPr>
              <w:t>二档（5-8分）：有连锁门店的实操经验，提供较详细的实施方案，包含有3-5项（品牌招商手册、品牌介绍、开店开业手册、）等内容，项目内容明细比较清晰、全面、合理。</w:t>
            </w:r>
          </w:p>
          <w:p w14:paraId="632E9A54">
            <w:r>
              <w:rPr>
                <w:rFonts w:hint="eastAsia"/>
              </w:rPr>
              <w:t>三档（8-10分）：拥有为本土品牌从起盘到商业品牌全案陪跑，打造超过千家连锁门店的成功案例。包含有5项及以上门店运营手册 (建店装修手册、开店开业手册、店长管理手册）等内容，包含有20项及以上的品牌招商加盟(招商手册、空间形象空间SI、项目优势、店面选择、异业合作模式)等内容，协助制定品牌标准化招商流程及运营管理</w:t>
            </w:r>
            <w:r>
              <w:rPr>
                <w:rFonts w:hint="eastAsia"/>
                <w:color w:val="000000" w:themeColor="text1"/>
                <w14:textFill>
                  <w14:solidFill>
                    <w14:schemeClr w14:val="tx1"/>
                  </w14:solidFill>
                </w14:textFill>
              </w:rPr>
              <w:t>体系，措施科学可靠。</w:t>
            </w:r>
          </w:p>
        </w:tc>
        <w:tc>
          <w:tcPr>
            <w:tcW w:w="1275" w:type="dxa"/>
            <w:tcBorders>
              <w:top w:val="single" w:color="000000" w:sz="4" w:space="0"/>
              <w:left w:val="single" w:color="000000" w:sz="4" w:space="0"/>
              <w:bottom w:val="single" w:color="000000" w:sz="4" w:space="0"/>
              <w:right w:val="single" w:color="000000" w:sz="4" w:space="0"/>
            </w:tcBorders>
          </w:tcPr>
          <w:p w14:paraId="34E797E9">
            <w:r>
              <w:t>未提供此项内容得0分</w:t>
            </w:r>
          </w:p>
        </w:tc>
      </w:tr>
      <w:tr w14:paraId="13E46997">
        <w:tblPrEx>
          <w:tblCellMar>
            <w:top w:w="0" w:type="dxa"/>
            <w:left w:w="108" w:type="dxa"/>
            <w:bottom w:w="0" w:type="dxa"/>
            <w:right w:w="108" w:type="dxa"/>
          </w:tblCellMar>
        </w:tblPrEx>
        <w:trPr>
          <w:trHeight w:val="464" w:hRule="atLeast"/>
        </w:trPr>
        <w:tc>
          <w:tcPr>
            <w:tcW w:w="9640" w:type="dxa"/>
            <w:gridSpan w:val="3"/>
            <w:tcBorders>
              <w:top w:val="single" w:color="000000" w:sz="4" w:space="0"/>
              <w:left w:val="single" w:color="000000" w:sz="4" w:space="0"/>
              <w:bottom w:val="single" w:color="000000" w:sz="4" w:space="0"/>
              <w:right w:val="single" w:color="000000" w:sz="4" w:space="0"/>
            </w:tcBorders>
            <w:vAlign w:val="center"/>
          </w:tcPr>
          <w:p w14:paraId="6BBEDAFF">
            <w:pPr>
              <w:pStyle w:val="54"/>
              <w:ind w:firstLine="482"/>
              <w:rPr>
                <w:b/>
                <w:bCs/>
                <w:lang w:bidi="zh-CN"/>
              </w:rPr>
            </w:pPr>
            <w:r>
              <w:rPr>
                <w:rFonts w:hint="eastAsia"/>
                <w:b/>
                <w:bCs/>
                <w:lang w:bidi="ar"/>
              </w:rPr>
              <w:t>二、商务部分（35分）</w:t>
            </w:r>
          </w:p>
        </w:tc>
        <w:tc>
          <w:tcPr>
            <w:tcW w:w="1275" w:type="dxa"/>
            <w:tcBorders>
              <w:top w:val="single" w:color="000000" w:sz="4" w:space="0"/>
              <w:left w:val="single" w:color="000000" w:sz="4" w:space="0"/>
              <w:bottom w:val="single" w:color="000000" w:sz="4" w:space="0"/>
              <w:right w:val="single" w:color="000000" w:sz="4" w:space="0"/>
            </w:tcBorders>
          </w:tcPr>
          <w:p w14:paraId="3C13B590">
            <w:pPr>
              <w:pStyle w:val="54"/>
              <w:rPr>
                <w:lang w:bidi="ar"/>
              </w:rPr>
            </w:pPr>
          </w:p>
        </w:tc>
      </w:tr>
      <w:tr w14:paraId="03551036">
        <w:tblPrEx>
          <w:tblCellMar>
            <w:top w:w="0" w:type="dxa"/>
            <w:left w:w="108" w:type="dxa"/>
            <w:bottom w:w="0" w:type="dxa"/>
            <w:right w:w="108" w:type="dxa"/>
          </w:tblCellMar>
        </w:tblPrEx>
        <w:trPr>
          <w:trHeight w:val="1181"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CB3908F">
            <w:pPr>
              <w:pStyle w:val="54"/>
              <w:ind w:firstLine="482"/>
              <w:rPr>
                <w:b/>
                <w:bCs/>
                <w:lang w:bidi="zh-CN"/>
              </w:rPr>
            </w:pPr>
            <w:r>
              <w:rPr>
                <w:rFonts w:hint="eastAsia"/>
                <w:b/>
                <w:bCs/>
                <w:lang w:bidi="zh-CN"/>
              </w:rPr>
              <w:t>(一)</w:t>
            </w:r>
            <w:r>
              <w:rPr>
                <w:b/>
                <w:bCs/>
                <w:lang w:bidi="zh-CN"/>
              </w:rPr>
              <w:t>公司资质与经验</w:t>
            </w:r>
          </w:p>
        </w:tc>
        <w:tc>
          <w:tcPr>
            <w:tcW w:w="993" w:type="dxa"/>
            <w:tcBorders>
              <w:top w:val="single" w:color="000000" w:sz="4" w:space="0"/>
              <w:left w:val="single" w:color="000000" w:sz="4" w:space="0"/>
              <w:bottom w:val="single" w:color="000000" w:sz="4" w:space="0"/>
              <w:right w:val="single" w:color="000000" w:sz="4" w:space="0"/>
            </w:tcBorders>
            <w:vAlign w:val="center"/>
          </w:tcPr>
          <w:p w14:paraId="4FBD9B76">
            <w:pPr>
              <w:rPr>
                <w:lang w:bidi="zh-CN"/>
              </w:rPr>
            </w:pPr>
            <w:r>
              <w:rPr>
                <w:rFonts w:hint="eastAsia"/>
                <w:lang w:bidi="zh-CN"/>
              </w:rPr>
              <w:t>25分</w:t>
            </w:r>
          </w:p>
        </w:tc>
        <w:tc>
          <w:tcPr>
            <w:tcW w:w="7513" w:type="dxa"/>
            <w:tcBorders>
              <w:top w:val="single" w:color="000000" w:sz="4" w:space="0"/>
              <w:left w:val="single" w:color="000000" w:sz="4" w:space="0"/>
              <w:bottom w:val="single" w:color="000000" w:sz="4" w:space="0"/>
              <w:right w:val="single" w:color="000000" w:sz="4" w:space="0"/>
            </w:tcBorders>
            <w:vAlign w:val="center"/>
          </w:tcPr>
          <w:p w14:paraId="3801CBB8">
            <w:pPr>
              <w:rPr>
                <w:color w:val="000000" w:themeColor="text1"/>
                <w:lang w:bidi="zh-CN"/>
                <w14:textFill>
                  <w14:solidFill>
                    <w14:schemeClr w14:val="tx1"/>
                  </w14:solidFill>
                </w14:textFill>
              </w:rPr>
            </w:pPr>
            <w:r>
              <w:rPr>
                <w:rFonts w:hint="eastAsia"/>
                <w:color w:val="000000" w:themeColor="text1"/>
                <w:lang w:bidi="zh-CN"/>
                <w14:textFill>
                  <w14:solidFill>
                    <w14:schemeClr w14:val="tx1"/>
                  </w14:solidFill>
                </w14:textFill>
              </w:rPr>
              <w:t>1.有服务过一线品牌及本土品牌的成功履历，为本土品牌从起盘到商业品牌全案陪跑的成功经验。(得5分)</w:t>
            </w:r>
          </w:p>
          <w:p w14:paraId="37F1211E">
            <w:pPr>
              <w:rPr>
                <w:color w:val="000000" w:themeColor="text1"/>
                <w:lang w:bidi="zh-CN"/>
                <w14:textFill>
                  <w14:solidFill>
                    <w14:schemeClr w14:val="tx1"/>
                  </w14:solidFill>
                </w14:textFill>
              </w:rPr>
            </w:pPr>
            <w:r>
              <w:rPr>
                <w:rFonts w:hint="eastAsia"/>
                <w:color w:val="000000" w:themeColor="text1"/>
                <w:lang w:bidi="zh-CN"/>
                <w14:textFill>
                  <w14:solidFill>
                    <w14:schemeClr w14:val="tx1"/>
                  </w14:solidFill>
                </w14:textFill>
              </w:rPr>
              <w:t>2.服务过同类型项目的连锁门店数量达到:</w:t>
            </w:r>
          </w:p>
          <w:p w14:paraId="273B76CF">
            <w:pPr>
              <w:rPr>
                <w:color w:val="000000" w:themeColor="text1"/>
                <w:lang w:bidi="zh-CN"/>
                <w14:textFill>
                  <w14:solidFill>
                    <w14:schemeClr w14:val="tx1"/>
                  </w14:solidFill>
                </w14:textFill>
              </w:rPr>
            </w:pPr>
            <w:r>
              <w:rPr>
                <w:rFonts w:hint="eastAsia"/>
                <w:color w:val="000000" w:themeColor="text1"/>
                <w:lang w:bidi="zh-CN"/>
                <w14:textFill>
                  <w14:solidFill>
                    <w14:schemeClr w14:val="tx1"/>
                  </w14:solidFill>
                </w14:textFill>
              </w:rPr>
              <w:t xml:space="preserve">  0-199家，得5分</w:t>
            </w:r>
          </w:p>
          <w:p w14:paraId="38905C7B">
            <w:pPr>
              <w:ind w:firstLine="210" w:firstLineChars="100"/>
              <w:rPr>
                <w:color w:val="000000" w:themeColor="text1"/>
                <w:lang w:bidi="zh-CN"/>
                <w14:textFill>
                  <w14:solidFill>
                    <w14:schemeClr w14:val="tx1"/>
                  </w14:solidFill>
                </w14:textFill>
              </w:rPr>
            </w:pPr>
            <w:r>
              <w:rPr>
                <w:rFonts w:hint="eastAsia"/>
                <w:color w:val="000000" w:themeColor="text1"/>
                <w:lang w:bidi="zh-CN"/>
                <w14:textFill>
                  <w14:solidFill>
                    <w14:schemeClr w14:val="tx1"/>
                  </w14:solidFill>
                </w14:textFill>
              </w:rPr>
              <w:t>200-1999家，得10分；</w:t>
            </w:r>
          </w:p>
          <w:p w14:paraId="1538B9B2">
            <w:pPr>
              <w:ind w:firstLine="210" w:firstLineChars="100"/>
              <w:rPr>
                <w:color w:val="000000" w:themeColor="text1"/>
                <w:lang w:bidi="zh-CN"/>
                <w14:textFill>
                  <w14:solidFill>
                    <w14:schemeClr w14:val="tx1"/>
                  </w14:solidFill>
                </w14:textFill>
              </w:rPr>
            </w:pPr>
            <w:r>
              <w:rPr>
                <w:rFonts w:hint="eastAsia"/>
                <w:color w:val="000000" w:themeColor="text1"/>
                <w:lang w:bidi="zh-CN"/>
                <w14:textFill>
                  <w14:solidFill>
                    <w14:schemeClr w14:val="tx1"/>
                  </w14:solidFill>
                </w14:textFill>
              </w:rPr>
              <w:t>大于2000家，得15分；</w:t>
            </w:r>
          </w:p>
          <w:p w14:paraId="3C38A16E">
            <w:pPr>
              <w:ind w:firstLine="210" w:firstLineChars="100"/>
              <w:rPr>
                <w:color w:val="000000" w:themeColor="text1"/>
                <w:lang w:bidi="zh-CN"/>
                <w14:textFill>
                  <w14:solidFill>
                    <w14:schemeClr w14:val="tx1"/>
                  </w14:solidFill>
                </w14:textFill>
              </w:rPr>
            </w:pPr>
            <w:r>
              <w:rPr>
                <w:rFonts w:hint="eastAsia"/>
                <w:color w:val="000000" w:themeColor="text1"/>
                <w:lang w:bidi="zh-CN"/>
                <w14:textFill>
                  <w14:solidFill>
                    <w14:schemeClr w14:val="tx1"/>
                  </w14:solidFill>
                </w14:textFill>
              </w:rPr>
              <w:t>满分15</w:t>
            </w:r>
            <w:r>
              <w:rPr>
                <w:color w:val="000000" w:themeColor="text1"/>
                <w:lang w:bidi="zh-CN"/>
                <w14:textFill>
                  <w14:solidFill>
                    <w14:schemeClr w14:val="tx1"/>
                  </w14:solidFill>
                </w14:textFill>
              </w:rPr>
              <w:t>分。</w:t>
            </w:r>
            <w:r>
              <w:rPr>
                <w:rFonts w:hint="eastAsia"/>
                <w:color w:val="000000" w:themeColor="text1"/>
                <w:lang w:bidi="zh-CN"/>
                <w14:textFill>
                  <w14:solidFill>
                    <w14:schemeClr w14:val="tx1"/>
                  </w14:solidFill>
                </w14:textFill>
              </w:rPr>
              <w:t>每个门店数量只计分一次。</w:t>
            </w:r>
          </w:p>
          <w:p w14:paraId="6395C28A">
            <w:pPr>
              <w:rPr>
                <w:color w:val="000000" w:themeColor="text1"/>
                <w:lang w:bidi="zh-CN"/>
                <w14:textFill>
                  <w14:solidFill>
                    <w14:schemeClr w14:val="tx1"/>
                  </w14:solidFill>
                </w14:textFill>
              </w:rPr>
            </w:pPr>
            <w:r>
              <w:rPr>
                <w:rFonts w:hint="eastAsia"/>
                <w:color w:val="000000" w:themeColor="text1"/>
                <w:lang w:bidi="zh-CN"/>
                <w14:textFill>
                  <w14:solidFill>
                    <w14:schemeClr w14:val="tx1"/>
                  </w14:solidFill>
                </w14:textFill>
              </w:rPr>
              <w:t>3.案例成果有详实的营业额数据、效果图证明；提供全案合同盖章文件，必要时需调取原件核验。(得5分)</w:t>
            </w:r>
          </w:p>
        </w:tc>
        <w:tc>
          <w:tcPr>
            <w:tcW w:w="1275" w:type="dxa"/>
            <w:tcBorders>
              <w:top w:val="single" w:color="000000" w:sz="4" w:space="0"/>
              <w:left w:val="single" w:color="000000" w:sz="4" w:space="0"/>
              <w:bottom w:val="single" w:color="000000" w:sz="4" w:space="0"/>
              <w:right w:val="single" w:color="000000" w:sz="4" w:space="0"/>
            </w:tcBorders>
          </w:tcPr>
          <w:p w14:paraId="52960449">
            <w:pPr>
              <w:rPr>
                <w:lang w:bidi="zh-CN"/>
              </w:rPr>
            </w:pPr>
            <w:r>
              <w:t>未提供此项内容得0分</w:t>
            </w:r>
          </w:p>
        </w:tc>
      </w:tr>
      <w:tr w14:paraId="51025528">
        <w:tblPrEx>
          <w:tblCellMar>
            <w:top w:w="0" w:type="dxa"/>
            <w:left w:w="108" w:type="dxa"/>
            <w:bottom w:w="0" w:type="dxa"/>
            <w:right w:w="108" w:type="dxa"/>
          </w:tblCellMar>
        </w:tblPrEx>
        <w:trPr>
          <w:trHeight w:val="112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15BA68E">
            <w:pPr>
              <w:ind w:firstLine="482"/>
              <w:rPr>
                <w:b/>
                <w:bCs/>
                <w:lang w:bidi="ar"/>
              </w:rPr>
            </w:pPr>
            <w:r>
              <w:rPr>
                <w:rFonts w:hint="eastAsia"/>
                <w:b/>
                <w:bCs/>
                <w:lang w:bidi="ar"/>
              </w:rPr>
              <w:t>（二）项目人员配置证书</w:t>
            </w:r>
          </w:p>
        </w:tc>
        <w:tc>
          <w:tcPr>
            <w:tcW w:w="993" w:type="dxa"/>
            <w:tcBorders>
              <w:top w:val="single" w:color="000000" w:sz="4" w:space="0"/>
              <w:left w:val="single" w:color="000000" w:sz="4" w:space="0"/>
              <w:bottom w:val="single" w:color="000000" w:sz="4" w:space="0"/>
              <w:right w:val="single" w:color="000000" w:sz="4" w:space="0"/>
            </w:tcBorders>
            <w:vAlign w:val="center"/>
          </w:tcPr>
          <w:p w14:paraId="6411859B">
            <w:r>
              <w:rPr>
                <w:rFonts w:hint="eastAsia"/>
                <w:lang w:bidi="ar"/>
              </w:rPr>
              <w:t>10分</w:t>
            </w:r>
          </w:p>
        </w:tc>
        <w:tc>
          <w:tcPr>
            <w:tcW w:w="7513" w:type="dxa"/>
            <w:tcBorders>
              <w:top w:val="single" w:color="000000" w:sz="4" w:space="0"/>
              <w:left w:val="single" w:color="000000" w:sz="4" w:space="0"/>
              <w:bottom w:val="single" w:color="000000" w:sz="4" w:space="0"/>
              <w:right w:val="single" w:color="000000" w:sz="4" w:space="0"/>
            </w:tcBorders>
            <w:vAlign w:val="center"/>
          </w:tcPr>
          <w:p w14:paraId="7E1D7B1F">
            <w:pPr>
              <w:rPr>
                <w:lang w:bidi="zh-CN"/>
              </w:rPr>
            </w:pPr>
            <w:r>
              <w:rPr>
                <w:rFonts w:hint="eastAsia"/>
                <w:lang w:bidi="zh-CN"/>
              </w:rPr>
              <w:t>项目负责人具备省级以上创业培训相关证书。</w:t>
            </w:r>
          </w:p>
          <w:p w14:paraId="6B16492E">
            <w:pPr>
              <w:rPr>
                <w:lang w:bidi="zh-CN"/>
              </w:rPr>
            </w:pPr>
            <w:r>
              <w:rPr>
                <w:rFonts w:hint="eastAsia"/>
                <w:lang w:bidi="zh-CN"/>
              </w:rPr>
              <w:t>(注：人员证明材料需提供项目负责人的身份证、注册证书电子版，方可计分。)</w:t>
            </w:r>
          </w:p>
        </w:tc>
        <w:tc>
          <w:tcPr>
            <w:tcW w:w="1275" w:type="dxa"/>
            <w:tcBorders>
              <w:top w:val="single" w:color="000000" w:sz="4" w:space="0"/>
              <w:left w:val="single" w:color="000000" w:sz="4" w:space="0"/>
              <w:bottom w:val="single" w:color="000000" w:sz="4" w:space="0"/>
              <w:right w:val="single" w:color="000000" w:sz="4" w:space="0"/>
            </w:tcBorders>
          </w:tcPr>
          <w:p w14:paraId="0E0B1185">
            <w:pPr>
              <w:rPr>
                <w:lang w:bidi="zh-CN"/>
              </w:rPr>
            </w:pPr>
            <w:r>
              <w:t>未提供此项内容得0分</w:t>
            </w:r>
          </w:p>
        </w:tc>
      </w:tr>
      <w:tr w14:paraId="7E56A3A0">
        <w:tblPrEx>
          <w:tblCellMar>
            <w:top w:w="0" w:type="dxa"/>
            <w:left w:w="108" w:type="dxa"/>
            <w:bottom w:w="0" w:type="dxa"/>
            <w:right w:w="108" w:type="dxa"/>
          </w:tblCellMar>
        </w:tblPrEx>
        <w:trPr>
          <w:trHeight w:val="483" w:hRule="atLeast"/>
        </w:trPr>
        <w:tc>
          <w:tcPr>
            <w:tcW w:w="9640" w:type="dxa"/>
            <w:gridSpan w:val="3"/>
            <w:tcBorders>
              <w:top w:val="single" w:color="000000" w:sz="4" w:space="0"/>
              <w:left w:val="single" w:color="000000" w:sz="4" w:space="0"/>
              <w:bottom w:val="single" w:color="000000" w:sz="4" w:space="0"/>
              <w:right w:val="single" w:color="000000" w:sz="4" w:space="0"/>
            </w:tcBorders>
            <w:vAlign w:val="center"/>
          </w:tcPr>
          <w:p w14:paraId="6189CBA7">
            <w:pPr>
              <w:ind w:firstLine="482"/>
              <w:rPr>
                <w:rFonts w:ascii="宋体" w:eastAsia="宋体" w:cs="宋体"/>
                <w:b/>
                <w:bCs/>
                <w:u w:val="single"/>
              </w:rPr>
            </w:pPr>
            <w:r>
              <w:rPr>
                <w:rFonts w:hint="eastAsia"/>
                <w:b/>
                <w:bCs/>
                <w:lang w:bidi="ar"/>
              </w:rPr>
              <w:t>三、价格部分（30分）</w:t>
            </w:r>
          </w:p>
        </w:tc>
        <w:tc>
          <w:tcPr>
            <w:tcW w:w="1275" w:type="dxa"/>
            <w:tcBorders>
              <w:top w:val="single" w:color="000000" w:sz="4" w:space="0"/>
              <w:left w:val="single" w:color="000000" w:sz="4" w:space="0"/>
              <w:bottom w:val="single" w:color="000000" w:sz="4" w:space="0"/>
              <w:right w:val="single" w:color="000000" w:sz="4" w:space="0"/>
            </w:tcBorders>
          </w:tcPr>
          <w:p w14:paraId="32C989A6">
            <w:pPr>
              <w:rPr>
                <w:lang w:bidi="ar"/>
              </w:rPr>
            </w:pPr>
          </w:p>
        </w:tc>
      </w:tr>
      <w:tr w14:paraId="6E51C869">
        <w:tblPrEx>
          <w:tblCellMar>
            <w:top w:w="0" w:type="dxa"/>
            <w:left w:w="108" w:type="dxa"/>
            <w:bottom w:w="0" w:type="dxa"/>
            <w:right w:w="108" w:type="dxa"/>
          </w:tblCellMar>
        </w:tblPrEx>
        <w:trPr>
          <w:trHeight w:val="982" w:hRule="atLeast"/>
        </w:trPr>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028C9">
            <w:pPr>
              <w:ind w:firstLine="482"/>
              <w:rPr>
                <w:b/>
                <w:bCs/>
              </w:rPr>
            </w:pPr>
            <w:r>
              <w:rPr>
                <w:rFonts w:hint="eastAsia"/>
                <w:b/>
                <w:bCs/>
                <w:lang w:bidi="ar"/>
              </w:rPr>
              <w:t>报价金额</w:t>
            </w:r>
          </w:p>
        </w:tc>
        <w:tc>
          <w:tcPr>
            <w:tcW w:w="993" w:type="dxa"/>
            <w:tcBorders>
              <w:top w:val="single" w:color="000000" w:sz="4" w:space="0"/>
              <w:left w:val="single" w:color="000000" w:sz="4" w:space="0"/>
              <w:bottom w:val="single" w:color="000000" w:sz="4" w:space="0"/>
              <w:right w:val="single" w:color="000000" w:sz="4" w:space="0"/>
            </w:tcBorders>
            <w:vAlign w:val="center"/>
          </w:tcPr>
          <w:p w14:paraId="38B98402">
            <w:r>
              <w:rPr>
                <w:rFonts w:hint="eastAsia"/>
                <w:lang w:bidi="ar"/>
              </w:rPr>
              <w:t>30分</w:t>
            </w:r>
          </w:p>
        </w:tc>
        <w:tc>
          <w:tcPr>
            <w:tcW w:w="7513" w:type="dxa"/>
            <w:tcBorders>
              <w:top w:val="single" w:color="000000" w:sz="4" w:space="0"/>
              <w:left w:val="single" w:color="000000" w:sz="4" w:space="0"/>
              <w:bottom w:val="single" w:color="000000" w:sz="4" w:space="0"/>
              <w:right w:val="single" w:color="000000" w:sz="4" w:space="0"/>
            </w:tcBorders>
            <w:vAlign w:val="center"/>
          </w:tcPr>
          <w:p w14:paraId="07A614B4">
            <w:r>
              <w:t>评审基准价=报价最低价，报价得分=(评审基准价/评审报价)*30，评分分值保小数点后两位</w:t>
            </w:r>
            <w:r>
              <w:rPr>
                <w:rFonts w:hint="eastAsia"/>
              </w:rPr>
              <w:t>；</w:t>
            </w:r>
          </w:p>
          <w:p w14:paraId="5B4E8504">
            <w:pPr>
              <w:rPr>
                <w:sz w:val="22"/>
              </w:rPr>
            </w:pPr>
            <w:r>
              <w:t>预算报价是否详细、清晰、</w:t>
            </w:r>
            <w:r>
              <w:rPr>
                <w:rFonts w:hint="eastAsia"/>
              </w:rPr>
              <w:t>合理、</w:t>
            </w:r>
            <w:r>
              <w:t>无漏项</w:t>
            </w:r>
            <w:r>
              <w:rPr>
                <w:rFonts w:hint="eastAsia"/>
              </w:rPr>
              <w:t>。</w:t>
            </w:r>
          </w:p>
        </w:tc>
        <w:tc>
          <w:tcPr>
            <w:tcW w:w="1275" w:type="dxa"/>
            <w:tcBorders>
              <w:top w:val="single" w:color="000000" w:sz="4" w:space="0"/>
              <w:left w:val="single" w:color="000000" w:sz="4" w:space="0"/>
              <w:right w:val="single" w:color="000000" w:sz="4" w:space="0"/>
            </w:tcBorders>
          </w:tcPr>
          <w:p w14:paraId="6EB10F0E">
            <w:r>
              <w:t>未提供此项内容得0分</w:t>
            </w:r>
          </w:p>
        </w:tc>
      </w:tr>
      <w:tr w14:paraId="57339EA0">
        <w:tblPrEx>
          <w:tblCellMar>
            <w:top w:w="0" w:type="dxa"/>
            <w:left w:w="108" w:type="dxa"/>
            <w:bottom w:w="0" w:type="dxa"/>
            <w:right w:w="108" w:type="dxa"/>
          </w:tblCellMar>
        </w:tblPrEx>
        <w:trPr>
          <w:trHeight w:val="42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2747280">
            <w:r>
              <w:rPr>
                <w:rFonts w:hint="eastAsia"/>
                <w:lang w:bidi="ar"/>
              </w:rPr>
              <w:t>合计（分）</w:t>
            </w:r>
          </w:p>
        </w:tc>
        <w:tc>
          <w:tcPr>
            <w:tcW w:w="993" w:type="dxa"/>
            <w:tcBorders>
              <w:top w:val="single" w:color="000000" w:sz="4" w:space="0"/>
              <w:left w:val="single" w:color="000000" w:sz="4" w:space="0"/>
              <w:bottom w:val="single" w:color="000000" w:sz="4" w:space="0"/>
              <w:right w:val="single" w:color="000000" w:sz="4" w:space="0"/>
            </w:tcBorders>
            <w:vAlign w:val="center"/>
          </w:tcPr>
          <w:p w14:paraId="18594370">
            <w:r>
              <w:rPr>
                <w:rFonts w:hint="eastAsia"/>
                <w:lang w:bidi="ar"/>
              </w:rPr>
              <w:t>100分</w:t>
            </w:r>
          </w:p>
        </w:tc>
        <w:tc>
          <w:tcPr>
            <w:tcW w:w="7513" w:type="dxa"/>
            <w:tcBorders>
              <w:top w:val="single" w:color="000000" w:sz="4" w:space="0"/>
              <w:left w:val="single" w:color="000000" w:sz="4" w:space="0"/>
              <w:bottom w:val="single" w:color="000000" w:sz="4" w:space="0"/>
              <w:right w:val="single" w:color="000000" w:sz="4" w:space="0"/>
            </w:tcBorders>
            <w:vAlign w:val="center"/>
          </w:tcPr>
          <w:p w14:paraId="337CD63D"/>
        </w:tc>
        <w:tc>
          <w:tcPr>
            <w:tcW w:w="1275" w:type="dxa"/>
            <w:tcBorders>
              <w:top w:val="single" w:color="000000" w:sz="4" w:space="0"/>
              <w:left w:val="single" w:color="000000" w:sz="4" w:space="0"/>
              <w:bottom w:val="single" w:color="000000" w:sz="4" w:space="0"/>
              <w:right w:val="single" w:color="000000" w:sz="4" w:space="0"/>
            </w:tcBorders>
          </w:tcPr>
          <w:p w14:paraId="48B2B177"/>
        </w:tc>
      </w:tr>
    </w:tbl>
    <w:p w14:paraId="7259505D"/>
    <w:p w14:paraId="676D03BB"/>
    <w:p w14:paraId="5C351830"/>
    <w:p w14:paraId="41D819A9">
      <w:pPr>
        <w:pStyle w:val="44"/>
        <w:ind w:firstLine="643"/>
        <w:jc w:val="left"/>
        <w:rPr>
          <w:rFonts w:hint="default"/>
        </w:rPr>
      </w:pPr>
    </w:p>
    <w:p w14:paraId="1D8C65F9">
      <w:pPr>
        <w:pStyle w:val="44"/>
        <w:ind w:firstLine="643"/>
        <w:rPr>
          <w:rFonts w:hint="default"/>
        </w:rPr>
      </w:pPr>
      <w:r>
        <w:t>第四章  响应文件格式</w:t>
      </w:r>
    </w:p>
    <w:p w14:paraId="2E30B456">
      <w:pPr>
        <w:ind w:firstLine="640"/>
        <w:jc w:val="center"/>
        <w:rPr>
          <w:rFonts w:ascii="宋体" w:hAnsi="宋体" w:eastAsia="宋体" w:cs="宋体"/>
          <w:sz w:val="32"/>
          <w:szCs w:val="32"/>
        </w:rPr>
      </w:pPr>
      <w:r>
        <w:rPr>
          <w:rFonts w:hint="eastAsia" w:ascii="宋体" w:hAnsi="宋体" w:eastAsia="宋体" w:cs="宋体"/>
          <w:sz w:val="32"/>
          <w:szCs w:val="32"/>
        </w:rPr>
        <w:t>（响应文件外层包装封面格式 ）</w:t>
      </w:r>
    </w:p>
    <w:p w14:paraId="1D830788">
      <w:pPr>
        <w:ind w:firstLine="643"/>
        <w:rPr>
          <w:rFonts w:ascii="宋体" w:hAnsi="宋体" w:eastAsia="宋体" w:cs="宋体"/>
          <w:b/>
          <w:bCs/>
          <w:sz w:val="32"/>
          <w:szCs w:val="32"/>
        </w:rPr>
      </w:pPr>
    </w:p>
    <w:p w14:paraId="46C4C067">
      <w:pPr>
        <w:ind w:firstLine="880"/>
        <w:jc w:val="center"/>
        <w:rPr>
          <w:rFonts w:ascii="宋体" w:hAnsi="宋体" w:eastAsia="宋体" w:cs="宋体"/>
          <w:sz w:val="44"/>
          <w:szCs w:val="44"/>
        </w:rPr>
      </w:pPr>
      <w:r>
        <w:rPr>
          <w:rFonts w:hint="eastAsia" w:ascii="宋体" w:hAnsi="宋体" w:eastAsia="宋体" w:cs="宋体"/>
          <w:sz w:val="44"/>
          <w:szCs w:val="44"/>
        </w:rPr>
        <w:t>响应文件</w:t>
      </w:r>
    </w:p>
    <w:p w14:paraId="0515FAA6">
      <w:pPr>
        <w:ind w:firstLine="640"/>
        <w:rPr>
          <w:rFonts w:ascii="宋体" w:hAnsi="宋体" w:eastAsia="宋体" w:cs="宋体"/>
          <w:sz w:val="32"/>
          <w:szCs w:val="32"/>
        </w:rPr>
      </w:pPr>
    </w:p>
    <w:p w14:paraId="373D73DE">
      <w:pPr>
        <w:ind w:firstLine="600"/>
        <w:rPr>
          <w:rFonts w:ascii="宋体" w:hAnsi="宋体" w:eastAsia="宋体" w:cs="宋体"/>
          <w:sz w:val="30"/>
          <w:szCs w:val="30"/>
        </w:rPr>
      </w:pPr>
      <w:r>
        <w:rPr>
          <w:rFonts w:hint="eastAsia" w:ascii="宋体" w:hAnsi="宋体" w:eastAsia="宋体" w:cs="宋体"/>
          <w:sz w:val="30"/>
          <w:szCs w:val="30"/>
        </w:rPr>
        <w:t>项目名称：榴悠悠品牌推广与营销策划项目</w:t>
      </w:r>
    </w:p>
    <w:p w14:paraId="4B92E304">
      <w:pPr>
        <w:ind w:firstLine="600"/>
        <w:rPr>
          <w:rFonts w:ascii="宋体" w:hAnsi="宋体" w:eastAsia="宋体" w:cs="宋体"/>
          <w:sz w:val="30"/>
          <w:szCs w:val="30"/>
        </w:rPr>
      </w:pPr>
      <w:r>
        <w:rPr>
          <w:rFonts w:hint="eastAsia" w:ascii="宋体" w:hAnsi="宋体" w:eastAsia="宋体" w:cs="宋体"/>
          <w:sz w:val="30"/>
          <w:szCs w:val="30"/>
        </w:rPr>
        <w:t>项目编号：</w:t>
      </w:r>
    </w:p>
    <w:p w14:paraId="5D1BE259">
      <w:pPr>
        <w:ind w:firstLine="600"/>
        <w:rPr>
          <w:rFonts w:ascii="宋体" w:hAnsi="宋体" w:eastAsia="宋体" w:cs="宋体"/>
          <w:sz w:val="30"/>
          <w:szCs w:val="30"/>
        </w:rPr>
      </w:pPr>
      <w:r>
        <w:rPr>
          <w:rFonts w:hint="eastAsia" w:ascii="宋体" w:hAnsi="宋体" w:eastAsia="宋体" w:cs="宋体"/>
          <w:sz w:val="30"/>
          <w:szCs w:val="30"/>
        </w:rPr>
        <w:t>所竞分标：</w:t>
      </w:r>
    </w:p>
    <w:p w14:paraId="11C75EA1">
      <w:pPr>
        <w:ind w:firstLine="600"/>
        <w:rPr>
          <w:rFonts w:ascii="宋体" w:hAnsi="宋体" w:eastAsia="宋体" w:cs="宋体"/>
          <w:sz w:val="30"/>
          <w:szCs w:val="30"/>
        </w:rPr>
      </w:pPr>
      <w:r>
        <w:rPr>
          <w:rFonts w:hint="eastAsia" w:ascii="宋体" w:hAnsi="宋体" w:eastAsia="宋体" w:cs="宋体"/>
          <w:sz w:val="30"/>
          <w:szCs w:val="30"/>
        </w:rPr>
        <w:t>服务商名称：</w:t>
      </w:r>
    </w:p>
    <w:p w14:paraId="2886085A">
      <w:pPr>
        <w:ind w:firstLine="600"/>
        <w:rPr>
          <w:rFonts w:ascii="宋体" w:hAnsi="宋体" w:eastAsia="宋体" w:cs="宋体"/>
          <w:sz w:val="30"/>
          <w:szCs w:val="30"/>
        </w:rPr>
      </w:pPr>
      <w:r>
        <w:rPr>
          <w:rFonts w:hint="eastAsia" w:ascii="宋体" w:hAnsi="宋体" w:eastAsia="宋体" w:cs="宋体"/>
          <w:sz w:val="30"/>
          <w:szCs w:val="30"/>
        </w:rPr>
        <w:t>截止时间：</w:t>
      </w:r>
      <w:r>
        <w:rPr>
          <w:rFonts w:hint="eastAsia" w:ascii="宋体" w:hAnsi="宋体" w:eastAsia="宋体" w:cs="宋体"/>
          <w:sz w:val="30"/>
          <w:szCs w:val="30"/>
          <w:u w:val="single"/>
        </w:rPr>
        <w:t xml:space="preserve">    年  月  日  时  分（北京时间）</w:t>
      </w:r>
      <w:r>
        <w:rPr>
          <w:rFonts w:hint="eastAsia" w:ascii="宋体" w:hAnsi="宋体" w:eastAsia="宋体" w:cs="宋体"/>
          <w:sz w:val="30"/>
          <w:szCs w:val="30"/>
        </w:rPr>
        <w:t>前不得启封</w:t>
      </w:r>
    </w:p>
    <w:p w14:paraId="38FB3193">
      <w:pPr>
        <w:ind w:firstLine="1500" w:firstLineChars="500"/>
        <w:rPr>
          <w:rFonts w:ascii="宋体" w:hAnsi="宋体" w:eastAsia="宋体" w:cs="宋体"/>
          <w:sz w:val="30"/>
          <w:szCs w:val="30"/>
        </w:rPr>
      </w:pPr>
      <w:r>
        <w:rPr>
          <w:rFonts w:hint="eastAsia" w:ascii="宋体" w:hAnsi="宋体" w:eastAsia="宋体" w:cs="宋体"/>
          <w:sz w:val="30"/>
          <w:szCs w:val="30"/>
        </w:rPr>
        <w:t>年    月    日</w:t>
      </w:r>
    </w:p>
    <w:p w14:paraId="17A995D1">
      <w:pPr>
        <w:pStyle w:val="12"/>
        <w:ind w:firstLine="600"/>
        <w:rPr>
          <w:rFonts w:ascii="宋体" w:hAnsi="宋体" w:eastAsia="宋体" w:cs="宋体"/>
          <w:sz w:val="30"/>
          <w:szCs w:val="30"/>
        </w:rPr>
      </w:pPr>
    </w:p>
    <w:p w14:paraId="5FE53C5B">
      <w:pPr>
        <w:ind w:firstLine="600"/>
        <w:rPr>
          <w:rFonts w:ascii="宋体" w:hAnsi="宋体" w:eastAsia="宋体" w:cs="宋体"/>
          <w:sz w:val="30"/>
          <w:szCs w:val="30"/>
        </w:rPr>
      </w:pPr>
    </w:p>
    <w:p w14:paraId="78494932">
      <w:pPr>
        <w:ind w:firstLine="480"/>
      </w:pPr>
    </w:p>
    <w:p w14:paraId="2E89F0B6">
      <w:pPr>
        <w:ind w:firstLine="480"/>
      </w:pPr>
    </w:p>
    <w:p w14:paraId="7CE43F2B">
      <w:pPr>
        <w:ind w:firstLine="480"/>
      </w:pPr>
    </w:p>
    <w:p w14:paraId="5B5858A5">
      <w:pPr>
        <w:ind w:firstLine="480"/>
      </w:pPr>
    </w:p>
    <w:p w14:paraId="4DE8A7A2">
      <w:pPr>
        <w:ind w:firstLine="480"/>
      </w:pPr>
    </w:p>
    <w:p w14:paraId="0234B8A8">
      <w:pPr>
        <w:ind w:firstLine="480"/>
      </w:pPr>
    </w:p>
    <w:p w14:paraId="08984B4C">
      <w:pPr>
        <w:ind w:firstLine="480"/>
      </w:pPr>
    </w:p>
    <w:p w14:paraId="2C00E696">
      <w:pPr>
        <w:ind w:firstLine="480"/>
      </w:pPr>
    </w:p>
    <w:p w14:paraId="02EA2B16">
      <w:pPr>
        <w:ind w:firstLine="480"/>
      </w:pPr>
    </w:p>
    <w:p w14:paraId="0E7D6921">
      <w:pPr>
        <w:ind w:firstLine="480"/>
      </w:pPr>
    </w:p>
    <w:p w14:paraId="5B8699F9">
      <w:pPr>
        <w:ind w:firstLine="480"/>
      </w:pPr>
    </w:p>
    <w:p w14:paraId="522D8CE6">
      <w:pPr>
        <w:ind w:firstLine="480"/>
      </w:pPr>
    </w:p>
    <w:p w14:paraId="1E84E9EE">
      <w:pPr>
        <w:ind w:firstLine="480"/>
      </w:pPr>
    </w:p>
    <w:p w14:paraId="1A20DE22">
      <w:pPr>
        <w:ind w:firstLine="480"/>
      </w:pPr>
    </w:p>
    <w:p w14:paraId="5E3FBF7E"/>
    <w:p w14:paraId="1E56F6CB">
      <w:pPr>
        <w:spacing w:line="360" w:lineRule="auto"/>
        <w:ind w:firstLine="640"/>
        <w:rPr>
          <w:rFonts w:ascii="宋体" w:hAnsi="宋体" w:eastAsia="宋体" w:cs="宋体"/>
          <w:sz w:val="32"/>
          <w:szCs w:val="32"/>
        </w:rPr>
      </w:pPr>
      <w:r>
        <w:rPr>
          <w:rFonts w:hint="eastAsia" w:ascii="宋体" w:hAnsi="宋体" w:eastAsia="宋体" w:cs="宋体"/>
          <w:sz w:val="32"/>
          <w:szCs w:val="32"/>
        </w:rPr>
        <w:t>一、资格证明文件格式</w:t>
      </w:r>
    </w:p>
    <w:p w14:paraId="09467BBA">
      <w:pPr>
        <w:snapToGrid w:val="0"/>
        <w:spacing w:before="156" w:beforeLines="50" w:after="50" w:line="360" w:lineRule="auto"/>
        <w:ind w:firstLine="640"/>
        <w:rPr>
          <w:rFonts w:ascii="宋体" w:hAnsi="宋体" w:eastAsia="宋体" w:cs="宋体"/>
          <w:sz w:val="32"/>
          <w:szCs w:val="32"/>
        </w:rPr>
      </w:pPr>
      <w:r>
        <w:rPr>
          <w:rFonts w:ascii="Times New Roman" w:hAnsi="Times New Roman" w:eastAsia="宋体" w:cs="Times New Roman"/>
          <w:sz w:val="32"/>
          <w:szCs w:val="32"/>
        </w:rPr>
        <w:t>1</w:t>
      </w:r>
      <w:r>
        <w:rPr>
          <w:rFonts w:hint="eastAsia" w:ascii="宋体" w:hAnsi="宋体" w:eastAsia="宋体" w:cs="宋体"/>
          <w:sz w:val="32"/>
          <w:szCs w:val="32"/>
        </w:rPr>
        <w:t>.资格证明文件封面格式</w:t>
      </w:r>
    </w:p>
    <w:p w14:paraId="700547F6">
      <w:pPr>
        <w:snapToGrid w:val="0"/>
        <w:spacing w:before="156" w:beforeLines="50" w:after="50" w:line="360" w:lineRule="auto"/>
        <w:ind w:firstLine="640"/>
        <w:rPr>
          <w:rFonts w:ascii="宋体" w:hAnsi="宋体" w:eastAsia="宋体" w:cs="宋体"/>
          <w:bCs/>
          <w:sz w:val="32"/>
          <w:szCs w:val="32"/>
        </w:rPr>
      </w:pPr>
      <w:r>
        <w:rPr>
          <w:rFonts w:hint="eastAsia" w:ascii="宋体" w:hAnsi="宋体" w:eastAsia="宋体" w:cs="宋体"/>
          <w:sz w:val="32"/>
          <w:szCs w:val="32"/>
        </w:rPr>
        <w:t xml:space="preserve">                                              </w:t>
      </w:r>
      <w:r>
        <w:rPr>
          <w:rFonts w:hint="eastAsia" w:ascii="宋体" w:hAnsi="宋体" w:eastAsia="宋体" w:cs="宋体"/>
          <w:bCs/>
          <w:sz w:val="32"/>
          <w:szCs w:val="32"/>
        </w:rPr>
        <w:t>正本/副本</w:t>
      </w:r>
    </w:p>
    <w:p w14:paraId="15A6ADD1">
      <w:pPr>
        <w:pStyle w:val="12"/>
        <w:ind w:firstLine="640"/>
        <w:rPr>
          <w:rFonts w:ascii="宋体" w:hAnsi="宋体" w:eastAsia="宋体" w:cs="宋体"/>
          <w:sz w:val="32"/>
          <w:szCs w:val="32"/>
        </w:rPr>
      </w:pPr>
    </w:p>
    <w:p w14:paraId="3666F1BC">
      <w:pPr>
        <w:ind w:firstLine="480"/>
      </w:pPr>
    </w:p>
    <w:p w14:paraId="265485BA">
      <w:pPr>
        <w:snapToGrid w:val="0"/>
        <w:spacing w:before="156" w:beforeLines="50" w:after="50" w:line="360" w:lineRule="auto"/>
        <w:ind w:firstLine="883"/>
        <w:jc w:val="center"/>
        <w:rPr>
          <w:rFonts w:ascii="宋体" w:hAnsi="宋体" w:eastAsia="宋体" w:cs="宋体"/>
          <w:b/>
          <w:sz w:val="44"/>
          <w:szCs w:val="44"/>
        </w:rPr>
      </w:pPr>
      <w:r>
        <w:rPr>
          <w:rFonts w:hint="eastAsia" w:ascii="宋体" w:hAnsi="宋体" w:eastAsia="宋体" w:cs="宋体"/>
          <w:b/>
          <w:sz w:val="44"/>
          <w:szCs w:val="44"/>
        </w:rPr>
        <w:t>资格证明文件</w:t>
      </w:r>
    </w:p>
    <w:p w14:paraId="139AEE8A">
      <w:pPr>
        <w:snapToGrid w:val="0"/>
        <w:spacing w:before="156" w:beforeLines="50" w:after="50" w:line="360" w:lineRule="auto"/>
        <w:ind w:firstLine="640"/>
        <w:rPr>
          <w:rFonts w:ascii="宋体" w:hAnsi="宋体" w:eastAsia="宋体" w:cs="宋体"/>
          <w:bCs/>
          <w:sz w:val="32"/>
          <w:szCs w:val="32"/>
        </w:rPr>
      </w:pPr>
    </w:p>
    <w:p w14:paraId="39BDDFED">
      <w:pPr>
        <w:snapToGrid w:val="0"/>
        <w:spacing w:before="156" w:beforeLines="50" w:after="50" w:line="360" w:lineRule="auto"/>
        <w:ind w:firstLine="640"/>
        <w:rPr>
          <w:rFonts w:ascii="宋体" w:hAnsi="宋体" w:eastAsia="宋体" w:cs="宋体"/>
          <w:bCs/>
          <w:sz w:val="32"/>
          <w:szCs w:val="32"/>
        </w:rPr>
      </w:pPr>
    </w:p>
    <w:p w14:paraId="44445EFD">
      <w:pPr>
        <w:snapToGrid w:val="0"/>
        <w:spacing w:before="156" w:beforeLines="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项目名称：</w:t>
      </w:r>
    </w:p>
    <w:p w14:paraId="0DFCEC3A">
      <w:pPr>
        <w:snapToGrid w:val="0"/>
        <w:spacing w:before="156" w:beforeLines="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 xml:space="preserve">项目编号： </w:t>
      </w:r>
    </w:p>
    <w:p w14:paraId="3AFF1828">
      <w:pPr>
        <w:snapToGrid w:val="0"/>
        <w:spacing w:before="156" w:beforeLines="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所竞分标：</w:t>
      </w:r>
    </w:p>
    <w:p w14:paraId="674E7B03">
      <w:pPr>
        <w:pStyle w:val="11"/>
        <w:snapToGrid w:val="0"/>
        <w:spacing w:before="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服务商名称：</w:t>
      </w:r>
    </w:p>
    <w:p w14:paraId="48D2230B">
      <w:pPr>
        <w:pStyle w:val="11"/>
        <w:snapToGrid w:val="0"/>
        <w:spacing w:before="50" w:after="50" w:line="360" w:lineRule="auto"/>
        <w:ind w:firstLine="1280" w:firstLineChars="400"/>
        <w:rPr>
          <w:rFonts w:ascii="宋体" w:hAnsi="宋体" w:eastAsia="宋体" w:cs="宋体"/>
          <w:bCs/>
          <w:sz w:val="32"/>
          <w:szCs w:val="32"/>
        </w:rPr>
      </w:pPr>
    </w:p>
    <w:p w14:paraId="409727A0">
      <w:pPr>
        <w:snapToGrid w:val="0"/>
        <w:spacing w:before="156" w:beforeLines="50" w:after="50" w:line="360" w:lineRule="auto"/>
        <w:ind w:firstLine="640"/>
        <w:jc w:val="center"/>
        <w:rPr>
          <w:rFonts w:ascii="宋体" w:hAnsi="宋体" w:eastAsia="宋体" w:cs="宋体"/>
          <w:sz w:val="32"/>
          <w:szCs w:val="32"/>
        </w:rPr>
      </w:pPr>
      <w:r>
        <w:rPr>
          <w:rFonts w:hint="eastAsia" w:ascii="宋体" w:hAnsi="宋体" w:eastAsia="宋体" w:cs="宋体"/>
          <w:sz w:val="32"/>
          <w:szCs w:val="32"/>
        </w:rPr>
        <w:t>年    月    日</w:t>
      </w:r>
    </w:p>
    <w:p w14:paraId="01D7FBAC">
      <w:pPr>
        <w:spacing w:line="360" w:lineRule="auto"/>
        <w:ind w:firstLine="640"/>
        <w:rPr>
          <w:rFonts w:ascii="Times New Roman" w:hAnsi="Times New Roman" w:eastAsia="宋体" w:cs="Times New Roman"/>
          <w:sz w:val="32"/>
          <w:szCs w:val="32"/>
        </w:rPr>
      </w:pPr>
    </w:p>
    <w:p w14:paraId="55DEA117">
      <w:pPr>
        <w:spacing w:line="360" w:lineRule="auto"/>
        <w:ind w:firstLine="640"/>
        <w:rPr>
          <w:rFonts w:ascii="Times New Roman" w:hAnsi="Times New Roman" w:eastAsia="宋体" w:cs="Times New Roman"/>
          <w:sz w:val="32"/>
          <w:szCs w:val="32"/>
        </w:rPr>
      </w:pPr>
    </w:p>
    <w:p w14:paraId="58D6E49F">
      <w:pPr>
        <w:spacing w:line="360" w:lineRule="auto"/>
        <w:ind w:firstLine="640"/>
        <w:rPr>
          <w:rFonts w:ascii="Times New Roman" w:hAnsi="Times New Roman" w:eastAsia="宋体" w:cs="Times New Roman"/>
          <w:sz w:val="32"/>
          <w:szCs w:val="32"/>
        </w:rPr>
      </w:pPr>
    </w:p>
    <w:p w14:paraId="470D7C81">
      <w:pPr>
        <w:spacing w:line="360" w:lineRule="auto"/>
        <w:ind w:firstLine="640"/>
        <w:rPr>
          <w:rFonts w:ascii="Times New Roman" w:hAnsi="Times New Roman" w:eastAsia="宋体" w:cs="Times New Roman"/>
          <w:sz w:val="32"/>
          <w:szCs w:val="32"/>
        </w:rPr>
      </w:pPr>
    </w:p>
    <w:p w14:paraId="7D87D79B"/>
    <w:p w14:paraId="2196C48C">
      <w:pPr>
        <w:spacing w:line="360" w:lineRule="auto"/>
        <w:ind w:firstLine="640"/>
        <w:rPr>
          <w:rFonts w:ascii="宋体" w:hAnsi="宋体" w:eastAsia="宋体" w:cs="宋体"/>
          <w:sz w:val="32"/>
          <w:szCs w:val="32"/>
        </w:rPr>
      </w:pPr>
      <w:r>
        <w:rPr>
          <w:rFonts w:ascii="Times New Roman" w:hAnsi="Times New Roman" w:eastAsia="宋体" w:cs="Times New Roman"/>
          <w:sz w:val="32"/>
          <w:szCs w:val="32"/>
        </w:rPr>
        <w:t>2</w:t>
      </w:r>
      <w:r>
        <w:rPr>
          <w:rFonts w:hint="eastAsia" w:ascii="宋体" w:hAnsi="宋体" w:eastAsia="宋体" w:cs="宋体"/>
          <w:sz w:val="32"/>
          <w:szCs w:val="32"/>
        </w:rPr>
        <w:t>.资格证明文件目录</w:t>
      </w:r>
    </w:p>
    <w:p w14:paraId="2FFEFD9C">
      <w:pPr>
        <w:spacing w:line="360" w:lineRule="auto"/>
        <w:ind w:firstLine="640"/>
      </w:pPr>
      <w:r>
        <w:rPr>
          <w:rFonts w:hint="eastAsia" w:ascii="宋体" w:hAnsi="宋体" w:eastAsia="宋体" w:cs="宋体"/>
          <w:sz w:val="32"/>
          <w:szCs w:val="32"/>
        </w:rPr>
        <w:t>根据采购文件规定及服务商提供的材料自行编写目录（部分格式后附）</w:t>
      </w:r>
      <w:r>
        <w:rPr>
          <w:rFonts w:hint="eastAsia"/>
        </w:rPr>
        <w:t>。</w:t>
      </w:r>
    </w:p>
    <w:p w14:paraId="64541FD6">
      <w:pPr>
        <w:pStyle w:val="12"/>
        <w:ind w:firstLine="640"/>
        <w:rPr>
          <w:rFonts w:ascii="宋体" w:hAnsi="宋体" w:eastAsia="宋体" w:cs="宋体"/>
          <w:sz w:val="32"/>
          <w:szCs w:val="32"/>
        </w:rPr>
      </w:pPr>
    </w:p>
    <w:p w14:paraId="0A56509A">
      <w:pPr>
        <w:ind w:firstLine="480"/>
      </w:pPr>
    </w:p>
    <w:p w14:paraId="2C5EE117">
      <w:pPr>
        <w:ind w:firstLine="480"/>
      </w:pPr>
    </w:p>
    <w:p w14:paraId="4EEDEB39">
      <w:pPr>
        <w:ind w:firstLine="480"/>
      </w:pPr>
    </w:p>
    <w:p w14:paraId="1865C892">
      <w:pPr>
        <w:ind w:firstLine="480"/>
      </w:pPr>
    </w:p>
    <w:p w14:paraId="13CC3ADF">
      <w:pPr>
        <w:ind w:firstLine="480"/>
      </w:pPr>
    </w:p>
    <w:p w14:paraId="1CFB2879">
      <w:pPr>
        <w:ind w:firstLine="480"/>
      </w:pPr>
    </w:p>
    <w:p w14:paraId="6A4C6AEB">
      <w:pPr>
        <w:ind w:firstLine="480"/>
      </w:pPr>
    </w:p>
    <w:p w14:paraId="10AEA5B8">
      <w:pPr>
        <w:ind w:firstLine="480"/>
      </w:pPr>
    </w:p>
    <w:p w14:paraId="17185059">
      <w:pPr>
        <w:ind w:firstLine="480"/>
      </w:pPr>
    </w:p>
    <w:p w14:paraId="1ACF2B45">
      <w:pPr>
        <w:ind w:firstLine="480"/>
      </w:pPr>
    </w:p>
    <w:p w14:paraId="18BBADBE">
      <w:pPr>
        <w:ind w:firstLine="480"/>
      </w:pPr>
    </w:p>
    <w:p w14:paraId="730503EC">
      <w:pPr>
        <w:ind w:firstLine="480"/>
      </w:pPr>
    </w:p>
    <w:p w14:paraId="227473E4">
      <w:pPr>
        <w:ind w:firstLine="480"/>
      </w:pPr>
    </w:p>
    <w:p w14:paraId="688EAEBE">
      <w:pPr>
        <w:ind w:firstLine="480"/>
      </w:pPr>
    </w:p>
    <w:p w14:paraId="44D2A2B6">
      <w:pPr>
        <w:ind w:firstLine="480"/>
      </w:pPr>
    </w:p>
    <w:p w14:paraId="5FB90B57">
      <w:pPr>
        <w:ind w:firstLine="480"/>
      </w:pPr>
    </w:p>
    <w:p w14:paraId="58F4DFAC">
      <w:pPr>
        <w:ind w:firstLine="480"/>
      </w:pPr>
    </w:p>
    <w:p w14:paraId="4535A5DF">
      <w:pPr>
        <w:ind w:firstLine="480"/>
      </w:pPr>
    </w:p>
    <w:p w14:paraId="3629346E">
      <w:pPr>
        <w:ind w:firstLine="480"/>
      </w:pPr>
    </w:p>
    <w:p w14:paraId="65CD2053">
      <w:pPr>
        <w:ind w:firstLine="480"/>
      </w:pPr>
    </w:p>
    <w:p w14:paraId="095DEB1E">
      <w:pPr>
        <w:ind w:firstLine="480"/>
      </w:pPr>
    </w:p>
    <w:p w14:paraId="7311A501">
      <w:pPr>
        <w:ind w:firstLine="480"/>
      </w:pPr>
    </w:p>
    <w:p w14:paraId="06F3FFAB">
      <w:pPr>
        <w:ind w:firstLine="480"/>
      </w:pPr>
    </w:p>
    <w:p w14:paraId="59A3F09A">
      <w:pPr>
        <w:ind w:firstLine="480"/>
      </w:pPr>
    </w:p>
    <w:p w14:paraId="0152279B">
      <w:pPr>
        <w:ind w:firstLine="480"/>
      </w:pPr>
    </w:p>
    <w:p w14:paraId="47C608C0">
      <w:pPr>
        <w:ind w:firstLine="480"/>
      </w:pPr>
    </w:p>
    <w:p w14:paraId="134A845F">
      <w:pPr>
        <w:ind w:firstLine="480"/>
      </w:pPr>
    </w:p>
    <w:p w14:paraId="2CC4EE8E">
      <w:pPr>
        <w:ind w:firstLine="480"/>
      </w:pPr>
    </w:p>
    <w:p w14:paraId="1A00805A">
      <w:pPr>
        <w:ind w:firstLine="480"/>
      </w:pPr>
    </w:p>
    <w:p w14:paraId="2048AA1B">
      <w:pPr>
        <w:ind w:firstLine="480"/>
      </w:pPr>
    </w:p>
    <w:p w14:paraId="1EB28422">
      <w:pPr>
        <w:ind w:firstLine="480"/>
      </w:pPr>
    </w:p>
    <w:p w14:paraId="4183DA47">
      <w:pPr>
        <w:ind w:firstLine="480"/>
      </w:pPr>
    </w:p>
    <w:p w14:paraId="7A59AC08">
      <w:pPr>
        <w:ind w:firstLine="480"/>
      </w:pPr>
    </w:p>
    <w:p w14:paraId="5D29B1BB">
      <w:pPr>
        <w:ind w:firstLine="480"/>
      </w:pPr>
    </w:p>
    <w:p w14:paraId="23943278">
      <w:pPr>
        <w:ind w:firstLine="480"/>
      </w:pPr>
    </w:p>
    <w:p w14:paraId="6D9D568E"/>
    <w:p w14:paraId="46861E85">
      <w:pPr>
        <w:ind w:firstLine="643"/>
        <w:jc w:val="center"/>
        <w:rPr>
          <w:rFonts w:ascii="宋体" w:hAnsi="宋体" w:eastAsia="宋体" w:cs="宋体"/>
          <w:sz w:val="32"/>
          <w:szCs w:val="32"/>
        </w:rPr>
      </w:pPr>
      <w:r>
        <w:rPr>
          <w:rFonts w:hint="eastAsia" w:ascii="宋体" w:hAnsi="宋体" w:eastAsia="宋体" w:cs="宋体"/>
          <w:b/>
          <w:bCs/>
          <w:sz w:val="32"/>
          <w:szCs w:val="32"/>
        </w:rPr>
        <w:t>资格证明</w:t>
      </w:r>
    </w:p>
    <w:p w14:paraId="224DB99F">
      <w:pPr>
        <w:spacing w:line="360" w:lineRule="auto"/>
        <w:ind w:firstLine="640"/>
        <w:jc w:val="center"/>
        <w:rPr>
          <w:rFonts w:ascii="宋体" w:hAnsi="宋体" w:eastAsia="宋体" w:cs="宋体"/>
          <w:sz w:val="32"/>
          <w:szCs w:val="32"/>
        </w:rPr>
      </w:pPr>
      <w:r>
        <w:rPr>
          <w:rFonts w:hint="eastAsia" w:ascii="宋体" w:hAnsi="宋体" w:eastAsia="宋体" w:cs="宋体"/>
          <w:sz w:val="32"/>
          <w:szCs w:val="32"/>
        </w:rPr>
        <w:t>（如营业执照、事业单位法人证书、资质证书等）</w:t>
      </w:r>
    </w:p>
    <w:p w14:paraId="1AD6D26B">
      <w:pPr>
        <w:ind w:firstLine="480"/>
      </w:pPr>
    </w:p>
    <w:p w14:paraId="3E531B8D">
      <w:pPr>
        <w:ind w:firstLine="480"/>
      </w:pPr>
    </w:p>
    <w:p w14:paraId="1554D168">
      <w:pPr>
        <w:ind w:firstLine="480"/>
      </w:pPr>
    </w:p>
    <w:p w14:paraId="71F24CCF">
      <w:pPr>
        <w:ind w:firstLine="480"/>
      </w:pPr>
    </w:p>
    <w:p w14:paraId="77798CB8">
      <w:pPr>
        <w:ind w:firstLine="480"/>
      </w:pPr>
    </w:p>
    <w:p w14:paraId="0D1861DD">
      <w:pPr>
        <w:ind w:firstLine="480"/>
      </w:pPr>
    </w:p>
    <w:p w14:paraId="7B6F07DD">
      <w:pPr>
        <w:ind w:firstLine="480"/>
      </w:pPr>
    </w:p>
    <w:p w14:paraId="6D8DAC68">
      <w:pPr>
        <w:ind w:firstLine="480"/>
      </w:pPr>
    </w:p>
    <w:p w14:paraId="6F1C0D30">
      <w:pPr>
        <w:ind w:firstLine="480"/>
      </w:pPr>
    </w:p>
    <w:p w14:paraId="2232CA93">
      <w:pPr>
        <w:ind w:firstLine="480"/>
      </w:pPr>
    </w:p>
    <w:p w14:paraId="11921EAE">
      <w:pPr>
        <w:ind w:firstLine="480"/>
      </w:pPr>
    </w:p>
    <w:p w14:paraId="2DAFB24F">
      <w:pPr>
        <w:ind w:firstLine="480"/>
      </w:pPr>
    </w:p>
    <w:p w14:paraId="485843E9">
      <w:pPr>
        <w:ind w:firstLine="480"/>
      </w:pPr>
    </w:p>
    <w:p w14:paraId="7D3218DC">
      <w:pPr>
        <w:ind w:firstLine="480"/>
      </w:pPr>
    </w:p>
    <w:p w14:paraId="05F09A40">
      <w:pPr>
        <w:ind w:firstLine="480"/>
      </w:pPr>
    </w:p>
    <w:p w14:paraId="7A5A3322">
      <w:pPr>
        <w:ind w:firstLine="480"/>
      </w:pPr>
    </w:p>
    <w:p w14:paraId="71688DCB">
      <w:pPr>
        <w:ind w:firstLine="480"/>
      </w:pPr>
    </w:p>
    <w:p w14:paraId="53149B0F">
      <w:pPr>
        <w:ind w:firstLine="480"/>
      </w:pPr>
    </w:p>
    <w:p w14:paraId="588D6118">
      <w:pPr>
        <w:ind w:firstLine="480"/>
      </w:pPr>
    </w:p>
    <w:p w14:paraId="42D2BCF8">
      <w:pPr>
        <w:ind w:firstLine="480"/>
      </w:pPr>
    </w:p>
    <w:p w14:paraId="29A85B79">
      <w:pPr>
        <w:ind w:firstLine="480"/>
      </w:pPr>
    </w:p>
    <w:p w14:paraId="3ACA0195">
      <w:pPr>
        <w:ind w:firstLine="480"/>
      </w:pPr>
    </w:p>
    <w:p w14:paraId="72AB75AF">
      <w:pPr>
        <w:ind w:firstLine="480"/>
      </w:pPr>
    </w:p>
    <w:p w14:paraId="72B2D82B"/>
    <w:p w14:paraId="06D2EF9C"/>
    <w:p w14:paraId="38227AE5"/>
    <w:p w14:paraId="04B15BE1"/>
    <w:p w14:paraId="65D2C42A"/>
    <w:p w14:paraId="148D04E8"/>
    <w:p w14:paraId="45C91497"/>
    <w:p w14:paraId="679D3AD9"/>
    <w:p w14:paraId="6D050F32"/>
    <w:p w14:paraId="31CBF9AF"/>
    <w:p w14:paraId="7E05463D"/>
    <w:p w14:paraId="521BF104"/>
    <w:p w14:paraId="22E1E9AE"/>
    <w:p w14:paraId="3D50CD3F"/>
    <w:p w14:paraId="0126FB50"/>
    <w:p w14:paraId="128DB284"/>
    <w:p w14:paraId="6D559F95"/>
    <w:p w14:paraId="28727FC6">
      <w:pPr>
        <w:spacing w:line="240" w:lineRule="atLeast"/>
        <w:ind w:firstLine="643"/>
        <w:jc w:val="center"/>
        <w:rPr>
          <w:rFonts w:ascii="宋体" w:hAnsi="宋体" w:eastAsia="宋体" w:cs="宋体"/>
          <w:b/>
          <w:bCs/>
          <w:sz w:val="32"/>
          <w:szCs w:val="32"/>
        </w:rPr>
      </w:pPr>
      <w:r>
        <w:rPr>
          <w:rFonts w:hint="eastAsia" w:ascii="宋体" w:hAnsi="宋体" w:eastAsia="宋体" w:cs="宋体"/>
          <w:b/>
          <w:bCs/>
          <w:sz w:val="32"/>
          <w:szCs w:val="32"/>
        </w:rPr>
        <w:t>竞标声明</w:t>
      </w:r>
    </w:p>
    <w:p w14:paraId="4B9CAA58">
      <w:pPr>
        <w:spacing w:line="240" w:lineRule="atLeast"/>
        <w:ind w:firstLine="480" w:firstLineChars="200"/>
        <w:rPr>
          <w:rFonts w:ascii="宋体" w:hAnsi="宋体" w:eastAsia="宋体" w:cs="宋体"/>
          <w:sz w:val="24"/>
          <w:szCs w:val="24"/>
          <w:lang w:bidi="zh-CN"/>
        </w:rPr>
      </w:pPr>
      <w:r>
        <w:rPr>
          <w:rFonts w:hint="eastAsia" w:ascii="宋体" w:hAnsi="宋体" w:eastAsia="宋体" w:cs="宋体"/>
          <w:sz w:val="24"/>
          <w:szCs w:val="24"/>
          <w:lang w:bidi="zh-CN"/>
        </w:rPr>
        <w:t>致：</w:t>
      </w:r>
      <w:r>
        <w:rPr>
          <w:rFonts w:hint="eastAsia" w:ascii="宋体" w:hAnsi="宋体" w:eastAsia="宋体" w:cs="宋体"/>
          <w:sz w:val="24"/>
          <w:szCs w:val="24"/>
          <w:u w:val="single"/>
          <w:lang w:bidi="zh-CN"/>
        </w:rPr>
        <w:t xml:space="preserve">广西蚂蚁洋货供应链管理有限公司  </w:t>
      </w:r>
    </w:p>
    <w:p w14:paraId="543FBC86">
      <w:pPr>
        <w:spacing w:line="240" w:lineRule="atLeast"/>
        <w:ind w:firstLine="480" w:firstLineChars="200"/>
        <w:rPr>
          <w:rFonts w:ascii="宋体" w:hAnsi="宋体" w:eastAsia="宋体" w:cs="宋体"/>
          <w:sz w:val="24"/>
          <w:szCs w:val="24"/>
          <w:lang w:bidi="zh-CN"/>
        </w:rPr>
      </w:pPr>
      <w:r>
        <w:rPr>
          <w:rFonts w:hint="eastAsia" w:ascii="宋体" w:hAnsi="宋体" w:eastAsia="宋体" w:cs="宋体"/>
          <w:sz w:val="24"/>
          <w:szCs w:val="24"/>
          <w:u w:val="single"/>
          <w:lang w:bidi="zh-CN"/>
        </w:rPr>
        <w:t xml:space="preserve">  （服务商名称） </w:t>
      </w:r>
      <w:r>
        <w:rPr>
          <w:rFonts w:hint="eastAsia" w:ascii="宋体" w:hAnsi="宋体" w:eastAsia="宋体" w:cs="宋体"/>
          <w:sz w:val="24"/>
          <w:szCs w:val="24"/>
          <w:lang w:bidi="zh-CN"/>
        </w:rPr>
        <w:t>系中华人民共和国合法服务商，经营地址：</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lang w:bidi="zh-CN"/>
        </w:rPr>
        <w:t>。</w:t>
      </w:r>
    </w:p>
    <w:p w14:paraId="2C303041">
      <w:pPr>
        <w:spacing w:line="240" w:lineRule="atLeast"/>
        <w:ind w:firstLine="480" w:firstLineChars="200"/>
        <w:rPr>
          <w:rFonts w:ascii="宋体" w:hAnsi="宋体" w:eastAsia="宋体" w:cs="宋体"/>
          <w:sz w:val="24"/>
          <w:szCs w:val="24"/>
          <w:lang w:bidi="zh-CN"/>
        </w:rPr>
      </w:pPr>
      <w:r>
        <w:rPr>
          <w:rFonts w:hint="eastAsia" w:ascii="宋体" w:hAnsi="宋体" w:eastAsia="宋体" w:cs="宋体"/>
          <w:sz w:val="24"/>
          <w:szCs w:val="24"/>
          <w:lang w:bidi="zh-CN"/>
        </w:rPr>
        <w:t>我方愿意参加贵方组织的</w:t>
      </w:r>
      <w:r>
        <w:rPr>
          <w:rFonts w:hint="eastAsia" w:ascii="宋体" w:hAnsi="宋体" w:eastAsia="宋体" w:cs="宋体"/>
          <w:sz w:val="24"/>
          <w:szCs w:val="24"/>
          <w:u w:val="single"/>
          <w:lang w:bidi="zh-CN"/>
        </w:rPr>
        <w:t xml:space="preserve">  榴悠悠品牌推广与营销策划项目 </w:t>
      </w:r>
      <w:r>
        <w:rPr>
          <w:rFonts w:hint="eastAsia" w:ascii="宋体" w:hAnsi="宋体" w:eastAsia="宋体" w:cs="宋体"/>
          <w:sz w:val="24"/>
          <w:szCs w:val="24"/>
          <w:lang w:bidi="zh-CN"/>
        </w:rPr>
        <w:t>项目的竞标，为便于贵方公正、择优地确定成交服务商及其竞标产品和服务，我方就本次竞标有关事项郑重声明如下：</w:t>
      </w:r>
    </w:p>
    <w:p w14:paraId="4FB803B5">
      <w:pPr>
        <w:spacing w:line="240" w:lineRule="atLeast"/>
        <w:ind w:firstLine="480" w:firstLineChars="200"/>
        <w:rPr>
          <w:rFonts w:ascii="宋体" w:hAnsi="宋体" w:eastAsia="宋体" w:cs="宋体"/>
          <w:sz w:val="24"/>
          <w:szCs w:val="24"/>
          <w:lang w:bidi="zh-CN"/>
        </w:rPr>
      </w:pPr>
      <w:r>
        <w:rPr>
          <w:rFonts w:ascii="Times New Roman" w:hAnsi="Times New Roman" w:eastAsia="宋体" w:cs="Times New Roman"/>
          <w:sz w:val="24"/>
          <w:szCs w:val="24"/>
          <w:lang w:bidi="zh-CN"/>
        </w:rPr>
        <w:t>1</w:t>
      </w:r>
      <w:r>
        <w:rPr>
          <w:rFonts w:hint="eastAsia" w:ascii="宋体" w:hAnsi="宋体" w:eastAsia="宋体" w:cs="宋体"/>
          <w:sz w:val="24"/>
          <w:szCs w:val="24"/>
          <w:lang w:bidi="zh-CN"/>
        </w:rPr>
        <w:t>.我方向贵方提交的所有响应文件、资料都是准确的和真实的。</w:t>
      </w:r>
    </w:p>
    <w:p w14:paraId="61730547">
      <w:pPr>
        <w:spacing w:line="240" w:lineRule="atLeast"/>
        <w:ind w:firstLine="480" w:firstLineChars="200"/>
        <w:rPr>
          <w:rFonts w:ascii="宋体" w:hAnsi="宋体" w:eastAsia="宋体" w:cs="宋体"/>
          <w:sz w:val="24"/>
          <w:szCs w:val="24"/>
          <w:lang w:bidi="zh-CN"/>
        </w:rPr>
      </w:pPr>
      <w:r>
        <w:rPr>
          <w:rFonts w:ascii="Times New Roman" w:hAnsi="Times New Roman" w:eastAsia="宋体" w:cs="Times New Roman"/>
          <w:sz w:val="24"/>
          <w:szCs w:val="24"/>
          <w:lang w:bidi="zh-CN"/>
        </w:rPr>
        <w:t>2</w:t>
      </w:r>
      <w:r>
        <w:rPr>
          <w:rFonts w:hint="eastAsia" w:ascii="宋体" w:hAnsi="宋体" w:eastAsia="宋体" w:cs="宋体"/>
          <w:sz w:val="24"/>
          <w:szCs w:val="24"/>
          <w:lang w:bidi="zh-CN"/>
        </w:rPr>
        <w:t>.在此，我方宣布同意如下：</w:t>
      </w:r>
    </w:p>
    <w:p w14:paraId="149E5C6C">
      <w:pPr>
        <w:spacing w:line="240" w:lineRule="atLeast"/>
        <w:ind w:firstLine="480" w:firstLineChars="200"/>
        <w:rPr>
          <w:rFonts w:ascii="宋体" w:hAnsi="宋体" w:eastAsia="宋体" w:cs="宋体"/>
          <w:sz w:val="24"/>
          <w:szCs w:val="24"/>
          <w:lang w:bidi="zh-CN"/>
        </w:rPr>
      </w:pPr>
      <w:r>
        <w:rPr>
          <w:rFonts w:hint="eastAsia" w:ascii="宋体" w:hAnsi="宋体" w:eastAsia="宋体" w:cs="宋体"/>
          <w:sz w:val="24"/>
          <w:szCs w:val="24"/>
          <w:lang w:bidi="zh-CN"/>
        </w:rPr>
        <w:t>（</w:t>
      </w:r>
      <w:r>
        <w:rPr>
          <w:rFonts w:ascii="Times New Roman" w:hAnsi="Times New Roman" w:eastAsia="宋体" w:cs="Times New Roman"/>
          <w:sz w:val="24"/>
          <w:szCs w:val="24"/>
          <w:lang w:bidi="zh-CN"/>
        </w:rPr>
        <w:t>1</w:t>
      </w:r>
      <w:r>
        <w:rPr>
          <w:rFonts w:hint="eastAsia" w:ascii="宋体" w:hAnsi="宋体" w:eastAsia="宋体" w:cs="宋体"/>
          <w:sz w:val="24"/>
          <w:szCs w:val="24"/>
          <w:lang w:bidi="zh-CN"/>
        </w:rPr>
        <w:t>）将按采购文件的约定履行合同责任和义务；</w:t>
      </w:r>
    </w:p>
    <w:p w14:paraId="1A4C56BB">
      <w:pPr>
        <w:spacing w:line="240" w:lineRule="atLeast"/>
        <w:ind w:firstLine="480" w:firstLineChars="200"/>
        <w:rPr>
          <w:rFonts w:ascii="宋体" w:hAnsi="宋体" w:eastAsia="宋体" w:cs="宋体"/>
          <w:sz w:val="24"/>
          <w:szCs w:val="24"/>
          <w:lang w:bidi="zh-CN"/>
        </w:rPr>
      </w:pPr>
      <w:r>
        <w:rPr>
          <w:rFonts w:hint="eastAsia" w:ascii="宋体" w:hAnsi="宋体" w:eastAsia="宋体" w:cs="宋体"/>
          <w:sz w:val="24"/>
          <w:szCs w:val="24"/>
          <w:lang w:bidi="zh-CN"/>
        </w:rPr>
        <w:t>（</w:t>
      </w:r>
      <w:r>
        <w:rPr>
          <w:rFonts w:ascii="Times New Roman" w:hAnsi="Times New Roman" w:eastAsia="宋体" w:cs="Times New Roman"/>
          <w:sz w:val="24"/>
          <w:szCs w:val="24"/>
          <w:lang w:bidi="zh-CN"/>
        </w:rPr>
        <w:t>2</w:t>
      </w:r>
      <w:r>
        <w:rPr>
          <w:rFonts w:hint="eastAsia" w:ascii="宋体" w:hAnsi="宋体" w:eastAsia="宋体" w:cs="宋体"/>
          <w:sz w:val="24"/>
          <w:szCs w:val="24"/>
          <w:lang w:bidi="zh-CN"/>
        </w:rPr>
        <w:t>）已详细审查全部采购文件，包括询价文件、澄清或者更正公告（如有）等；</w:t>
      </w:r>
    </w:p>
    <w:p w14:paraId="7DA7FFF3">
      <w:pPr>
        <w:spacing w:line="240" w:lineRule="atLeast"/>
        <w:ind w:firstLine="480" w:firstLineChars="200"/>
        <w:rPr>
          <w:rFonts w:ascii="宋体" w:hAnsi="宋体" w:eastAsia="宋体" w:cs="宋体"/>
          <w:sz w:val="24"/>
          <w:szCs w:val="24"/>
          <w:lang w:bidi="zh-CN"/>
        </w:rPr>
      </w:pPr>
      <w:r>
        <w:rPr>
          <w:rFonts w:hint="eastAsia" w:ascii="宋体" w:hAnsi="宋体" w:eastAsia="宋体" w:cs="宋体"/>
          <w:sz w:val="24"/>
          <w:szCs w:val="24"/>
          <w:lang w:bidi="zh-CN"/>
        </w:rPr>
        <w:t>（</w:t>
      </w:r>
      <w:r>
        <w:rPr>
          <w:rFonts w:ascii="Times New Roman" w:hAnsi="Times New Roman" w:eastAsia="宋体" w:cs="Times New Roman"/>
          <w:sz w:val="24"/>
          <w:szCs w:val="24"/>
          <w:lang w:bidi="zh-CN"/>
        </w:rPr>
        <w:t>3</w:t>
      </w:r>
      <w:r>
        <w:rPr>
          <w:rFonts w:hint="eastAsia" w:ascii="宋体" w:hAnsi="宋体" w:eastAsia="宋体" w:cs="宋体"/>
          <w:sz w:val="24"/>
          <w:szCs w:val="24"/>
          <w:lang w:bidi="zh-CN"/>
        </w:rPr>
        <w:t>）同意提供按照贵方可能要求的与采购有关的一切数据或者资料；</w:t>
      </w:r>
    </w:p>
    <w:p w14:paraId="3112FA13">
      <w:pPr>
        <w:spacing w:line="240" w:lineRule="atLeast"/>
        <w:ind w:firstLine="480" w:firstLineChars="200"/>
        <w:rPr>
          <w:rFonts w:ascii="宋体" w:hAnsi="宋体" w:eastAsia="宋体" w:cs="宋体"/>
          <w:sz w:val="24"/>
          <w:szCs w:val="24"/>
          <w:lang w:bidi="zh-CN"/>
        </w:rPr>
      </w:pPr>
      <w:r>
        <w:rPr>
          <w:rFonts w:hint="eastAsia" w:ascii="宋体" w:hAnsi="宋体" w:eastAsia="宋体" w:cs="宋体"/>
          <w:sz w:val="24"/>
          <w:szCs w:val="24"/>
          <w:lang w:bidi="zh-CN"/>
        </w:rPr>
        <w:t>（</w:t>
      </w:r>
      <w:r>
        <w:rPr>
          <w:rFonts w:ascii="Times New Roman" w:hAnsi="Times New Roman" w:eastAsia="宋体" w:cs="Times New Roman"/>
          <w:sz w:val="24"/>
          <w:szCs w:val="24"/>
          <w:lang w:bidi="zh-CN"/>
        </w:rPr>
        <w:t>4</w:t>
      </w:r>
      <w:r>
        <w:rPr>
          <w:rFonts w:hint="eastAsia" w:ascii="宋体" w:hAnsi="宋体" w:eastAsia="宋体" w:cs="宋体"/>
          <w:sz w:val="24"/>
          <w:szCs w:val="24"/>
          <w:lang w:bidi="zh-CN"/>
        </w:rPr>
        <w:t>）响应采购文件规定的竞标有效期。</w:t>
      </w:r>
    </w:p>
    <w:p w14:paraId="40107ADA">
      <w:pPr>
        <w:spacing w:line="240" w:lineRule="atLeast"/>
        <w:ind w:firstLine="480" w:firstLineChars="200"/>
        <w:rPr>
          <w:rFonts w:ascii="宋体" w:hAnsi="宋体" w:eastAsia="宋体" w:cs="宋体"/>
          <w:sz w:val="24"/>
          <w:szCs w:val="24"/>
          <w:lang w:bidi="zh-CN"/>
        </w:rPr>
      </w:pPr>
      <w:r>
        <w:rPr>
          <w:rFonts w:ascii="Times New Roman" w:hAnsi="Times New Roman" w:eastAsia="宋体" w:cs="Times New Roman"/>
          <w:sz w:val="24"/>
          <w:szCs w:val="24"/>
          <w:lang w:bidi="zh-CN"/>
        </w:rPr>
        <w:t>3</w:t>
      </w:r>
      <w:r>
        <w:rPr>
          <w:rFonts w:hint="eastAsia" w:ascii="宋体" w:hAnsi="宋体" w:eastAsia="宋体" w:cs="宋体"/>
          <w:sz w:val="24"/>
          <w:szCs w:val="24"/>
          <w:lang w:bidi="zh-CN"/>
        </w:rPr>
        <w:t>.我方承诺</w:t>
      </w:r>
      <w:r>
        <w:rPr>
          <w:rFonts w:ascii="宋体" w:hAnsi="宋体" w:eastAsia="宋体" w:cs="宋体"/>
          <w:sz w:val="24"/>
          <w:szCs w:val="24"/>
        </w:rPr>
        <w:t>就采购文件的实际性要求进行响应</w:t>
      </w:r>
      <w:r>
        <w:rPr>
          <w:rFonts w:hint="eastAsia" w:ascii="宋体" w:hAnsi="宋体" w:eastAsia="宋体" w:cs="宋体"/>
          <w:sz w:val="24"/>
          <w:szCs w:val="24"/>
          <w:lang w:bidi="zh-CN"/>
        </w:rPr>
        <w:t>：</w:t>
      </w:r>
    </w:p>
    <w:p w14:paraId="5345CFC4">
      <w:pPr>
        <w:spacing w:line="240" w:lineRule="atLeast"/>
        <w:ind w:firstLine="480" w:firstLineChars="200"/>
        <w:rPr>
          <w:rFonts w:ascii="宋体" w:hAnsi="宋体" w:eastAsia="宋体" w:cs="宋体"/>
          <w:sz w:val="24"/>
          <w:szCs w:val="24"/>
          <w:lang w:bidi="zh-CN"/>
        </w:rPr>
      </w:pPr>
      <w:r>
        <w:rPr>
          <w:rFonts w:hint="eastAsia" w:ascii="宋体" w:hAnsi="宋体" w:eastAsia="宋体" w:cs="宋体"/>
          <w:sz w:val="24"/>
          <w:szCs w:val="24"/>
          <w:lang w:bidi="zh-CN"/>
        </w:rPr>
        <w:t>（</w:t>
      </w:r>
      <w:r>
        <w:rPr>
          <w:rFonts w:ascii="Times New Roman" w:hAnsi="Times New Roman" w:eastAsia="宋体" w:cs="Times New Roman"/>
          <w:sz w:val="24"/>
          <w:szCs w:val="24"/>
          <w:lang w:bidi="zh-CN"/>
        </w:rPr>
        <w:t>1</w:t>
      </w:r>
      <w:r>
        <w:rPr>
          <w:rFonts w:hint="eastAsia" w:ascii="宋体" w:hAnsi="宋体" w:eastAsia="宋体" w:cs="宋体"/>
          <w:sz w:val="24"/>
          <w:szCs w:val="24"/>
          <w:lang w:bidi="zh-CN"/>
        </w:rPr>
        <w:t>）服务商有效的企业营业执照副本复印件或事业单位法人（或负责人）证书副本复印件；</w:t>
      </w:r>
    </w:p>
    <w:p w14:paraId="3840727D">
      <w:pPr>
        <w:spacing w:line="240" w:lineRule="atLeast"/>
        <w:ind w:firstLine="480" w:firstLineChars="200"/>
        <w:rPr>
          <w:rFonts w:ascii="宋体" w:hAnsi="宋体" w:eastAsia="宋体" w:cs="宋体"/>
          <w:sz w:val="24"/>
          <w:szCs w:val="24"/>
          <w:lang w:bidi="zh-CN"/>
        </w:rPr>
      </w:pPr>
      <w:r>
        <w:rPr>
          <w:rFonts w:hint="eastAsia" w:ascii="宋体" w:hAnsi="宋体" w:eastAsia="宋体" w:cs="宋体"/>
          <w:sz w:val="24"/>
          <w:szCs w:val="24"/>
          <w:lang w:bidi="zh-CN"/>
        </w:rPr>
        <w:t>（</w:t>
      </w:r>
      <w:r>
        <w:rPr>
          <w:rFonts w:ascii="Times New Roman" w:hAnsi="Times New Roman" w:eastAsia="宋体" w:cs="Times New Roman"/>
          <w:sz w:val="24"/>
          <w:szCs w:val="24"/>
          <w:lang w:bidi="zh-CN"/>
        </w:rPr>
        <w:t>2</w:t>
      </w:r>
      <w:r>
        <w:rPr>
          <w:rFonts w:hint="eastAsia" w:ascii="宋体" w:hAnsi="宋体" w:eastAsia="宋体" w:cs="宋体"/>
          <w:sz w:val="24"/>
          <w:szCs w:val="24"/>
          <w:lang w:bidi="zh-CN"/>
        </w:rPr>
        <w:t>）法定代表人身份证明书及身份证正反面复印件；</w:t>
      </w:r>
    </w:p>
    <w:p w14:paraId="1B74E88C">
      <w:pPr>
        <w:spacing w:line="240" w:lineRule="atLeast"/>
        <w:ind w:firstLine="480" w:firstLineChars="200"/>
        <w:rPr>
          <w:rFonts w:ascii="宋体" w:hAnsi="宋体" w:eastAsia="宋体" w:cs="宋体"/>
          <w:sz w:val="24"/>
          <w:szCs w:val="24"/>
          <w:lang w:bidi="zh-CN"/>
        </w:rPr>
      </w:pPr>
      <w:r>
        <w:rPr>
          <w:rFonts w:hint="eastAsia" w:ascii="宋体" w:hAnsi="宋体" w:eastAsia="宋体" w:cs="宋体"/>
          <w:sz w:val="24"/>
          <w:szCs w:val="24"/>
          <w:lang w:bidi="zh-CN"/>
        </w:rPr>
        <w:t>（</w:t>
      </w:r>
      <w:r>
        <w:rPr>
          <w:rFonts w:ascii="Times New Roman" w:hAnsi="Times New Roman" w:eastAsia="宋体" w:cs="Times New Roman"/>
          <w:sz w:val="24"/>
          <w:szCs w:val="24"/>
          <w:lang w:bidi="zh-CN"/>
        </w:rPr>
        <w:t>3</w:t>
      </w:r>
      <w:r>
        <w:rPr>
          <w:rFonts w:hint="eastAsia" w:ascii="宋体" w:hAnsi="宋体" w:eastAsia="宋体" w:cs="宋体"/>
          <w:sz w:val="24"/>
          <w:szCs w:val="24"/>
          <w:lang w:bidi="zh-CN"/>
        </w:rPr>
        <w:t>）法定代表人授权委托书和委托代理人身份证复印件（委托代理时提供，格式见后）；</w:t>
      </w:r>
    </w:p>
    <w:p w14:paraId="6F0A131B">
      <w:pPr>
        <w:spacing w:line="240" w:lineRule="atLeast"/>
        <w:ind w:firstLine="480" w:firstLineChars="200"/>
        <w:rPr>
          <w:rFonts w:ascii="宋体" w:hAnsi="宋体" w:eastAsia="宋体" w:cs="宋体"/>
          <w:sz w:val="24"/>
          <w:szCs w:val="24"/>
          <w:lang w:bidi="zh-CN"/>
        </w:rPr>
      </w:pPr>
      <w:r>
        <w:rPr>
          <w:rFonts w:hint="eastAsia" w:ascii="宋体" w:hAnsi="宋体" w:eastAsia="宋体" w:cs="宋体"/>
          <w:sz w:val="24"/>
          <w:szCs w:val="24"/>
          <w:lang w:bidi="zh-CN"/>
        </w:rPr>
        <w:t>（</w:t>
      </w:r>
      <w:r>
        <w:rPr>
          <w:rFonts w:ascii="Times New Roman" w:hAnsi="Times New Roman" w:eastAsia="宋体" w:cs="Times New Roman"/>
          <w:sz w:val="24"/>
          <w:szCs w:val="24"/>
          <w:lang w:bidi="zh-CN"/>
        </w:rPr>
        <w:t>4</w:t>
      </w:r>
      <w:r>
        <w:rPr>
          <w:rFonts w:hint="eastAsia" w:ascii="宋体" w:hAnsi="宋体" w:eastAsia="宋体" w:cs="宋体"/>
          <w:sz w:val="24"/>
          <w:szCs w:val="24"/>
          <w:lang w:bidi="zh-CN"/>
        </w:rPr>
        <w:t>）服务商参加采购活动前</w:t>
      </w:r>
      <w:r>
        <w:rPr>
          <w:rFonts w:ascii="Times New Roman" w:hAnsi="Times New Roman" w:eastAsia="宋体" w:cs="Times New Roman"/>
          <w:sz w:val="24"/>
          <w:szCs w:val="24"/>
          <w:lang w:bidi="zh-CN"/>
        </w:rPr>
        <w:t>3</w:t>
      </w:r>
      <w:r>
        <w:rPr>
          <w:rFonts w:hint="eastAsia" w:ascii="宋体" w:hAnsi="宋体" w:eastAsia="宋体" w:cs="宋体"/>
          <w:sz w:val="24"/>
          <w:szCs w:val="24"/>
          <w:lang w:bidi="zh-CN"/>
        </w:rPr>
        <w:t>年内在经营活动中没有重大违法记录的书面声明；</w:t>
      </w:r>
    </w:p>
    <w:p w14:paraId="0DDBA6FC">
      <w:pPr>
        <w:spacing w:line="240" w:lineRule="atLeas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（5）服务商需提供近1年任意一位员工任意三个月的依法缴纳社保费的缴费凭证；</w:t>
      </w:r>
    </w:p>
    <w:p w14:paraId="708BE140">
      <w:pPr>
        <w:spacing w:line="240" w:lineRule="atLeast"/>
        <w:ind w:firstLine="480" w:firstLineChars="200"/>
        <w:rPr>
          <w:rFonts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w:t>
      </w:r>
      <w:r>
        <w:rPr>
          <w:rFonts w:hint="eastAsia" w:ascii="Times New Roman" w:hAnsi="Times New Roman" w:eastAsia="宋体" w:cs="Times New Roman"/>
          <w:color w:val="000000" w:themeColor="text1"/>
          <w:sz w:val="24"/>
          <w:szCs w:val="24"/>
          <w:lang w:bidi="zh-CN"/>
          <w14:textFill>
            <w14:solidFill>
              <w14:schemeClr w14:val="tx1"/>
            </w14:solidFill>
          </w14:textFill>
        </w:rPr>
        <w:t>6</w:t>
      </w:r>
      <w:r>
        <w:rPr>
          <w:rFonts w:hint="eastAsia" w:ascii="宋体" w:hAnsi="宋体" w:eastAsia="宋体" w:cs="宋体"/>
          <w:color w:val="000000" w:themeColor="text1"/>
          <w:sz w:val="24"/>
          <w:szCs w:val="24"/>
          <w:lang w:bidi="zh-CN"/>
          <w14:textFill>
            <w14:solidFill>
              <w14:schemeClr w14:val="tx1"/>
            </w14:solidFill>
          </w14:textFill>
        </w:rPr>
        <w:t>）其他材料：服务商认为有必要提供的声明及证明材料</w:t>
      </w:r>
    </w:p>
    <w:p w14:paraId="414D4A90">
      <w:pPr>
        <w:spacing w:line="240" w:lineRule="atLeast"/>
        <w:ind w:firstLine="480" w:firstLineChars="200"/>
        <w:rPr>
          <w:rFonts w:ascii="宋体" w:hAnsi="宋体" w:eastAsia="宋体" w:cs="宋体"/>
          <w:color w:val="000000" w:themeColor="text1"/>
          <w:sz w:val="24"/>
          <w:szCs w:val="24"/>
          <w:lang w:bidi="zh-CN"/>
          <w14:textFill>
            <w14:solidFill>
              <w14:schemeClr w14:val="tx1"/>
            </w14:solidFill>
          </w14:textFill>
        </w:rPr>
      </w:pPr>
      <w:r>
        <w:rPr>
          <w:rFonts w:ascii="Times New Roman" w:hAnsi="Times New Roman" w:eastAsia="宋体" w:cs="Times New Roman"/>
          <w:color w:val="000000" w:themeColor="text1"/>
          <w:sz w:val="24"/>
          <w:szCs w:val="24"/>
          <w:lang w:bidi="zh-CN"/>
          <w14:textFill>
            <w14:solidFill>
              <w14:schemeClr w14:val="tx1"/>
            </w14:solidFill>
          </w14:textFill>
        </w:rPr>
        <w:t>4</w:t>
      </w:r>
      <w:r>
        <w:rPr>
          <w:rFonts w:hint="eastAsia" w:ascii="宋体" w:hAnsi="宋体" w:eastAsia="宋体" w:cs="宋体"/>
          <w:color w:val="000000" w:themeColor="text1"/>
          <w:sz w:val="24"/>
          <w:szCs w:val="24"/>
          <w:lang w:bidi="zh-CN"/>
          <w14:textFill>
            <w14:solidFill>
              <w14:schemeClr w14:val="tx1"/>
            </w14:solidFill>
          </w14:textFill>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4D3248F5">
      <w:pPr>
        <w:spacing w:line="240" w:lineRule="atLeast"/>
        <w:ind w:firstLine="480" w:firstLineChars="200"/>
        <w:rPr>
          <w:rFonts w:ascii="宋体" w:hAnsi="宋体" w:eastAsia="宋体" w:cs="宋体"/>
          <w:color w:val="000000" w:themeColor="text1"/>
          <w:sz w:val="24"/>
          <w:szCs w:val="24"/>
          <w:lang w:bidi="zh-CN"/>
          <w14:textFill>
            <w14:solidFill>
              <w14:schemeClr w14:val="tx1"/>
            </w14:solidFill>
          </w14:textFill>
        </w:rPr>
      </w:pPr>
      <w:r>
        <w:rPr>
          <w:rFonts w:ascii="Times New Roman" w:hAnsi="Times New Roman" w:eastAsia="宋体" w:cs="Times New Roman"/>
          <w:color w:val="000000" w:themeColor="text1"/>
          <w:sz w:val="24"/>
          <w:szCs w:val="24"/>
          <w:lang w:bidi="zh-CN"/>
          <w14:textFill>
            <w14:solidFill>
              <w14:schemeClr w14:val="tx1"/>
            </w14:solidFill>
          </w14:textFill>
        </w:rPr>
        <w:t>5</w:t>
      </w:r>
      <w:r>
        <w:rPr>
          <w:rFonts w:hint="eastAsia" w:ascii="宋体" w:hAnsi="宋体" w:eastAsia="宋体" w:cs="宋体"/>
          <w:color w:val="000000" w:themeColor="text1"/>
          <w:sz w:val="24"/>
          <w:szCs w:val="24"/>
          <w:lang w:bidi="zh-CN"/>
          <w14:textFill>
            <w14:solidFill>
              <w14:schemeClr w14:val="tx1"/>
            </w14:solidFill>
          </w14:textFill>
        </w:rPr>
        <w:t>.我方就对本次响应文件进行注明如下：（两项内容中必须选择一项）</w:t>
      </w:r>
    </w:p>
    <w:p w14:paraId="1D25C642">
      <w:pPr>
        <w:spacing w:line="240" w:lineRule="atLeast"/>
        <w:ind w:firstLine="480" w:firstLineChars="200"/>
        <w:rPr>
          <w:rFonts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sym w:font="Wingdings 2" w:char="00A3"/>
      </w:r>
      <w:r>
        <w:rPr>
          <w:rFonts w:hint="eastAsia" w:ascii="宋体" w:hAnsi="宋体" w:eastAsia="宋体" w:cs="宋体"/>
          <w:color w:val="000000" w:themeColor="text1"/>
          <w:sz w:val="24"/>
          <w:szCs w:val="24"/>
          <w:lang w:bidi="zh-CN"/>
          <w14:textFill>
            <w14:solidFill>
              <w14:schemeClr w14:val="tx1"/>
            </w14:solidFill>
          </w14:textFill>
        </w:rPr>
        <w:t>我方本次响应文件内容中未涉及商业秘密；</w:t>
      </w:r>
    </w:p>
    <w:p w14:paraId="4D3390FE">
      <w:pPr>
        <w:spacing w:line="240" w:lineRule="atLeast"/>
        <w:ind w:firstLine="480" w:firstLineChars="200"/>
        <w:rPr>
          <w:rFonts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sym w:font="Wingdings 2" w:char="00A3"/>
      </w:r>
      <w:r>
        <w:rPr>
          <w:rFonts w:hint="eastAsia" w:ascii="宋体" w:hAnsi="宋体" w:eastAsia="宋体" w:cs="宋体"/>
          <w:color w:val="000000" w:themeColor="text1"/>
          <w:sz w:val="24"/>
          <w:szCs w:val="24"/>
          <w:lang w:bidi="zh-CN"/>
          <w14:textFill>
            <w14:solidFill>
              <w14:schemeClr w14:val="tx1"/>
            </w14:solidFill>
          </w14:textFill>
        </w:rPr>
        <w:t>我方本次响应文件涉及商业秘密的内容有：</w:t>
      </w:r>
      <w:r>
        <w:rPr>
          <w:rFonts w:hint="eastAsia" w:ascii="宋体" w:hAnsi="宋体" w:eastAsia="宋体" w:cs="宋体"/>
          <w:color w:val="000000" w:themeColor="text1"/>
          <w:sz w:val="24"/>
          <w:szCs w:val="24"/>
          <w:u w:val="single"/>
          <w:lang w:bidi="zh-CN"/>
          <w14:textFill>
            <w14:solidFill>
              <w14:schemeClr w14:val="tx1"/>
            </w14:solidFill>
          </w14:textFill>
        </w:rPr>
        <w:t xml:space="preserve">                         。</w:t>
      </w:r>
    </w:p>
    <w:p w14:paraId="4E4E30E5">
      <w:pPr>
        <w:spacing w:line="240" w:lineRule="atLeast"/>
        <w:ind w:firstLine="480" w:firstLineChars="200"/>
        <w:rPr>
          <w:rFonts w:ascii="宋体" w:hAnsi="宋体" w:eastAsia="宋体" w:cs="宋体"/>
          <w:color w:val="000000" w:themeColor="text1"/>
          <w:sz w:val="24"/>
          <w:szCs w:val="24"/>
          <w:lang w:bidi="zh-CN"/>
          <w14:textFill>
            <w14:solidFill>
              <w14:schemeClr w14:val="tx1"/>
            </w14:solidFill>
          </w14:textFill>
        </w:rPr>
      </w:pPr>
      <w:r>
        <w:rPr>
          <w:rFonts w:ascii="Times New Roman" w:hAnsi="Times New Roman" w:eastAsia="宋体" w:cs="Times New Roman"/>
          <w:color w:val="000000" w:themeColor="text1"/>
          <w:sz w:val="24"/>
          <w:szCs w:val="24"/>
          <w:lang w:bidi="zh-CN"/>
          <w14:textFill>
            <w14:solidFill>
              <w14:schemeClr w14:val="tx1"/>
            </w14:solidFill>
          </w14:textFill>
        </w:rPr>
        <w:t>6</w:t>
      </w:r>
      <w:r>
        <w:rPr>
          <w:rFonts w:hint="eastAsia" w:ascii="宋体" w:hAnsi="宋体" w:eastAsia="宋体" w:cs="宋体"/>
          <w:color w:val="000000" w:themeColor="text1"/>
          <w:sz w:val="24"/>
          <w:szCs w:val="24"/>
          <w:lang w:bidi="zh-CN"/>
          <w14:textFill>
            <w14:solidFill>
              <w14:schemeClr w14:val="tx1"/>
            </w14:solidFill>
          </w14:textFill>
        </w:rPr>
        <w:t>.与本采购有关的一切正式往来信函请寄：</w:t>
      </w:r>
      <w:r>
        <w:rPr>
          <w:rFonts w:hint="eastAsia" w:ascii="宋体" w:hAnsi="宋体" w:eastAsia="宋体" w:cs="宋体"/>
          <w:color w:val="000000" w:themeColor="text1"/>
          <w:sz w:val="24"/>
          <w:szCs w:val="24"/>
          <w:u w:val="single"/>
          <w:lang w:bidi="zh-CN"/>
          <w14:textFill>
            <w14:solidFill>
              <w14:schemeClr w14:val="tx1"/>
            </w14:solidFill>
          </w14:textFill>
        </w:rPr>
        <w:t xml:space="preserve">               </w:t>
      </w:r>
      <w:r>
        <w:rPr>
          <w:rFonts w:hint="eastAsia" w:ascii="宋体" w:hAnsi="宋体" w:eastAsia="宋体" w:cs="宋体"/>
          <w:color w:val="000000" w:themeColor="text1"/>
          <w:sz w:val="24"/>
          <w:szCs w:val="24"/>
          <w:lang w:bidi="zh-CN"/>
          <w14:textFill>
            <w14:solidFill>
              <w14:schemeClr w14:val="tx1"/>
            </w14:solidFill>
          </w14:textFill>
        </w:rPr>
        <w:t>邮政编号：</w:t>
      </w:r>
      <w:r>
        <w:rPr>
          <w:rFonts w:hint="eastAsia" w:ascii="宋体" w:hAnsi="宋体" w:eastAsia="宋体" w:cs="宋体"/>
          <w:color w:val="000000" w:themeColor="text1"/>
          <w:sz w:val="24"/>
          <w:szCs w:val="24"/>
          <w:u w:val="single"/>
          <w:lang w:bidi="zh-CN"/>
          <w14:textFill>
            <w14:solidFill>
              <w14:schemeClr w14:val="tx1"/>
            </w14:solidFill>
          </w14:textFill>
        </w:rPr>
        <w:t xml:space="preserve">        </w:t>
      </w:r>
      <w:r>
        <w:rPr>
          <w:rFonts w:hint="eastAsia" w:ascii="宋体" w:hAnsi="宋体" w:eastAsia="宋体" w:cs="宋体"/>
          <w:color w:val="000000" w:themeColor="text1"/>
          <w:sz w:val="24"/>
          <w:szCs w:val="24"/>
          <w:lang w:bidi="zh-CN"/>
          <w14:textFill>
            <w14:solidFill>
              <w14:schemeClr w14:val="tx1"/>
            </w14:solidFill>
          </w14:textFill>
        </w:rPr>
        <w:t xml:space="preserve">   </w:t>
      </w:r>
    </w:p>
    <w:p w14:paraId="28B6AC1E">
      <w:pPr>
        <w:spacing w:line="240" w:lineRule="atLeast"/>
        <w:ind w:firstLine="480" w:firstLineChars="200"/>
        <w:rPr>
          <w:rFonts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电话/传真：</w:t>
      </w:r>
      <w:r>
        <w:rPr>
          <w:rFonts w:hint="eastAsia" w:ascii="宋体" w:hAnsi="宋体" w:eastAsia="宋体" w:cs="宋体"/>
          <w:color w:val="000000" w:themeColor="text1"/>
          <w:sz w:val="24"/>
          <w:szCs w:val="24"/>
          <w:u w:val="single"/>
          <w:lang w:bidi="zh-CN"/>
          <w14:textFill>
            <w14:solidFill>
              <w14:schemeClr w14:val="tx1"/>
            </w14:solidFill>
          </w14:textFill>
        </w:rPr>
        <w:t xml:space="preserve">                    </w:t>
      </w:r>
      <w:r>
        <w:rPr>
          <w:rFonts w:hint="eastAsia" w:ascii="宋体" w:hAnsi="宋体" w:eastAsia="宋体" w:cs="宋体"/>
          <w:color w:val="000000" w:themeColor="text1"/>
          <w:sz w:val="24"/>
          <w:szCs w:val="24"/>
          <w:lang w:bidi="zh-CN"/>
          <w14:textFill>
            <w14:solidFill>
              <w14:schemeClr w14:val="tx1"/>
            </w14:solidFill>
          </w14:textFill>
        </w:rPr>
        <w:t>电子函件：</w:t>
      </w:r>
      <w:r>
        <w:rPr>
          <w:rFonts w:hint="eastAsia" w:ascii="宋体" w:hAnsi="宋体" w:eastAsia="宋体" w:cs="宋体"/>
          <w:color w:val="000000" w:themeColor="text1"/>
          <w:sz w:val="24"/>
          <w:szCs w:val="24"/>
          <w:u w:val="single"/>
          <w:lang w:bidi="zh-CN"/>
          <w14:textFill>
            <w14:solidFill>
              <w14:schemeClr w14:val="tx1"/>
            </w14:solidFill>
          </w14:textFill>
        </w:rPr>
        <w:t xml:space="preserve">                         </w:t>
      </w:r>
      <w:r>
        <w:rPr>
          <w:rFonts w:hint="eastAsia" w:ascii="宋体" w:hAnsi="宋体" w:eastAsia="宋体" w:cs="宋体"/>
          <w:color w:val="000000" w:themeColor="text1"/>
          <w:sz w:val="24"/>
          <w:szCs w:val="24"/>
          <w:lang w:bidi="zh-CN"/>
          <w14:textFill>
            <w14:solidFill>
              <w14:schemeClr w14:val="tx1"/>
            </w14:solidFill>
          </w14:textFill>
        </w:rPr>
        <w:t xml:space="preserve">       </w:t>
      </w:r>
    </w:p>
    <w:p w14:paraId="02F5B619">
      <w:pPr>
        <w:spacing w:line="240" w:lineRule="atLeast"/>
        <w:ind w:firstLine="480" w:firstLineChars="200"/>
        <w:rPr>
          <w:rFonts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开户银行：</w:t>
      </w:r>
      <w:r>
        <w:rPr>
          <w:rFonts w:hint="eastAsia" w:ascii="宋体" w:hAnsi="宋体" w:eastAsia="宋体" w:cs="宋体"/>
          <w:color w:val="000000" w:themeColor="text1"/>
          <w:sz w:val="24"/>
          <w:szCs w:val="24"/>
          <w:u w:val="single"/>
          <w:lang w:bidi="zh-CN"/>
          <w14:textFill>
            <w14:solidFill>
              <w14:schemeClr w14:val="tx1"/>
            </w14:solidFill>
          </w14:textFill>
        </w:rPr>
        <w:t xml:space="preserve">                   </w:t>
      </w:r>
      <w:r>
        <w:rPr>
          <w:rFonts w:hint="eastAsia" w:ascii="宋体" w:hAnsi="宋体" w:eastAsia="宋体" w:cs="宋体"/>
          <w:color w:val="000000" w:themeColor="text1"/>
          <w:sz w:val="24"/>
          <w:szCs w:val="24"/>
          <w:lang w:bidi="zh-CN"/>
          <w14:textFill>
            <w14:solidFill>
              <w14:schemeClr w14:val="tx1"/>
            </w14:solidFill>
          </w14:textFill>
        </w:rPr>
        <w:t>账号：</w:t>
      </w:r>
      <w:r>
        <w:rPr>
          <w:rFonts w:hint="eastAsia" w:ascii="宋体" w:hAnsi="宋体" w:eastAsia="宋体" w:cs="宋体"/>
          <w:color w:val="000000" w:themeColor="text1"/>
          <w:sz w:val="24"/>
          <w:szCs w:val="24"/>
          <w:u w:val="single"/>
          <w:lang w:bidi="zh-CN"/>
          <w14:textFill>
            <w14:solidFill>
              <w14:schemeClr w14:val="tx1"/>
            </w14:solidFill>
          </w14:textFill>
        </w:rPr>
        <w:t xml:space="preserve">                           </w:t>
      </w:r>
      <w:r>
        <w:rPr>
          <w:rFonts w:hint="eastAsia" w:ascii="宋体" w:hAnsi="宋体" w:eastAsia="宋体" w:cs="宋体"/>
          <w:color w:val="000000" w:themeColor="text1"/>
          <w:sz w:val="24"/>
          <w:szCs w:val="24"/>
          <w:lang w:bidi="zh-CN"/>
          <w14:textFill>
            <w14:solidFill>
              <w14:schemeClr w14:val="tx1"/>
            </w14:solidFill>
          </w14:textFill>
        </w:rPr>
        <w:t xml:space="preserve">   </w:t>
      </w:r>
    </w:p>
    <w:p w14:paraId="27577D3A">
      <w:pPr>
        <w:spacing w:line="240" w:lineRule="atLeast"/>
        <w:ind w:firstLine="480" w:firstLineChars="200"/>
        <w:rPr>
          <w:rFonts w:ascii="宋体" w:hAnsi="宋体" w:eastAsia="宋体" w:cs="宋体"/>
          <w:sz w:val="24"/>
          <w:szCs w:val="24"/>
          <w:lang w:bidi="zh-CN"/>
        </w:rPr>
      </w:pPr>
      <w:r>
        <w:rPr>
          <w:rFonts w:ascii="Times New Roman" w:hAnsi="Times New Roman" w:eastAsia="宋体" w:cs="Times New Roman"/>
          <w:color w:val="000000" w:themeColor="text1"/>
          <w:sz w:val="24"/>
          <w:szCs w:val="24"/>
          <w:lang w:bidi="zh-CN"/>
          <w14:textFill>
            <w14:solidFill>
              <w14:schemeClr w14:val="tx1"/>
            </w14:solidFill>
          </w14:textFill>
        </w:rPr>
        <w:t>7</w:t>
      </w:r>
      <w:r>
        <w:rPr>
          <w:rFonts w:hint="eastAsia" w:ascii="宋体" w:hAnsi="宋体" w:eastAsia="宋体" w:cs="宋体"/>
          <w:color w:val="000000" w:themeColor="text1"/>
          <w:sz w:val="24"/>
          <w:szCs w:val="24"/>
          <w:lang w:bidi="zh-CN"/>
          <w14:textFill>
            <w14:solidFill>
              <w14:schemeClr w14:val="tx1"/>
            </w14:solidFill>
          </w14:textFill>
        </w:rPr>
        <w:t>.以上事项如有虚假或者隐瞒，我方愿意承担一切后</w:t>
      </w:r>
      <w:r>
        <w:rPr>
          <w:rFonts w:hint="eastAsia" w:ascii="宋体" w:hAnsi="宋体" w:eastAsia="宋体" w:cs="宋体"/>
          <w:sz w:val="24"/>
          <w:szCs w:val="24"/>
          <w:lang w:bidi="zh-CN"/>
        </w:rPr>
        <w:t>果，并不再寻求任何旨在减轻或者免除法律责任的辩解。</w:t>
      </w:r>
    </w:p>
    <w:p w14:paraId="6208FF5C">
      <w:pPr>
        <w:spacing w:line="240" w:lineRule="atLeast"/>
        <w:ind w:firstLine="480" w:firstLineChars="200"/>
        <w:rPr>
          <w:rFonts w:ascii="宋体" w:hAnsi="宋体" w:eastAsia="宋体" w:cs="宋体"/>
          <w:sz w:val="24"/>
          <w:szCs w:val="24"/>
          <w:lang w:bidi="zh-CN"/>
        </w:rPr>
      </w:pPr>
      <w:r>
        <w:rPr>
          <w:rFonts w:hint="eastAsia" w:ascii="宋体" w:hAnsi="宋体" w:eastAsia="宋体" w:cs="宋体"/>
          <w:sz w:val="24"/>
          <w:szCs w:val="24"/>
          <w:lang w:bidi="zh-CN"/>
        </w:rPr>
        <w:t>特此承诺。</w:t>
      </w:r>
    </w:p>
    <w:p w14:paraId="0E396A61">
      <w:pPr>
        <w:spacing w:line="240" w:lineRule="atLeast"/>
        <w:ind w:left="4830" w:leftChars="2300"/>
        <w:rPr>
          <w:rFonts w:ascii="宋体" w:hAnsi="宋体" w:eastAsia="宋体" w:cs="宋体"/>
          <w:sz w:val="24"/>
          <w:szCs w:val="24"/>
          <w:lang w:bidi="zh-CN"/>
        </w:rPr>
      </w:pPr>
      <w:r>
        <w:rPr>
          <w:rFonts w:hint="eastAsia" w:ascii="宋体" w:hAnsi="宋体" w:eastAsia="宋体" w:cs="宋体"/>
          <w:sz w:val="24"/>
          <w:szCs w:val="24"/>
          <w:lang w:bidi="zh-CN"/>
        </w:rPr>
        <w:t xml:space="preserve">法定代表人（签字或盖章）：   </w:t>
      </w:r>
    </w:p>
    <w:p w14:paraId="4BB2CBAD">
      <w:pPr>
        <w:spacing w:line="240" w:lineRule="atLeast"/>
        <w:ind w:left="4830" w:leftChars="2300" w:firstLine="480" w:firstLineChars="200"/>
        <w:rPr>
          <w:rFonts w:ascii="宋体" w:hAnsi="宋体" w:eastAsia="宋体" w:cs="宋体"/>
          <w:sz w:val="24"/>
          <w:szCs w:val="24"/>
          <w:lang w:bidi="zh-CN"/>
        </w:rPr>
      </w:pPr>
      <w:r>
        <w:rPr>
          <w:rFonts w:hint="eastAsia" w:ascii="宋体" w:hAnsi="宋体" w:eastAsia="宋体" w:cs="宋体"/>
          <w:sz w:val="24"/>
          <w:szCs w:val="24"/>
          <w:lang w:bidi="zh-CN"/>
        </w:rPr>
        <w:t xml:space="preserve">服务商（盖公章）：                                 </w:t>
      </w:r>
    </w:p>
    <w:p w14:paraId="1F17F4A5">
      <w:pPr>
        <w:spacing w:line="240" w:lineRule="atLeast"/>
        <w:ind w:firstLine="480" w:firstLineChars="200"/>
        <w:rPr>
          <w:rFonts w:ascii="宋体" w:hAnsi="宋体" w:eastAsia="宋体" w:cs="宋体"/>
          <w:b/>
          <w:bCs/>
          <w:sz w:val="32"/>
          <w:szCs w:val="32"/>
        </w:rPr>
      </w:pPr>
      <w:r>
        <w:rPr>
          <w:rFonts w:hint="eastAsia" w:ascii="宋体" w:hAnsi="宋体" w:eastAsia="宋体" w:cs="宋体"/>
          <w:sz w:val="24"/>
          <w:szCs w:val="24"/>
          <w:lang w:bidi="zh-CN"/>
        </w:rPr>
        <w:t xml:space="preserve">                                                   年    月    日</w:t>
      </w:r>
    </w:p>
    <w:p w14:paraId="0A19A0D0">
      <w:pPr>
        <w:spacing w:after="312" w:afterLines="100"/>
        <w:ind w:firstLine="643"/>
        <w:jc w:val="center"/>
        <w:rPr>
          <w:rFonts w:ascii="宋体" w:hAnsi="宋体" w:eastAsia="宋体" w:cs="宋体"/>
          <w:b/>
          <w:bCs/>
          <w:sz w:val="32"/>
          <w:szCs w:val="32"/>
        </w:rPr>
      </w:pPr>
      <w:r>
        <w:rPr>
          <w:rFonts w:hint="eastAsia" w:ascii="宋体" w:hAnsi="宋体" w:eastAsia="宋体" w:cs="宋体"/>
          <w:b/>
          <w:bCs/>
          <w:sz w:val="32"/>
          <w:szCs w:val="32"/>
        </w:rPr>
        <w:t>法定代表人身份证明书</w:t>
      </w:r>
    </w:p>
    <w:p w14:paraId="143B0470">
      <w:pPr>
        <w:spacing w:line="360" w:lineRule="auto"/>
        <w:ind w:firstLine="560" w:firstLineChars="200"/>
        <w:rPr>
          <w:rFonts w:ascii="宋体" w:hAnsi="宋体" w:eastAsia="宋体" w:cs="宋体"/>
          <w:sz w:val="28"/>
          <w:szCs w:val="28"/>
          <w:u w:val="single"/>
        </w:rPr>
      </w:pPr>
      <w:r>
        <w:rPr>
          <w:rFonts w:hint="eastAsia" w:ascii="宋体" w:hAnsi="宋体" w:eastAsia="宋体" w:cs="宋体"/>
          <w:sz w:val="28"/>
          <w:szCs w:val="28"/>
        </w:rPr>
        <w:t>服务商名称：</w:t>
      </w:r>
      <w:r>
        <w:rPr>
          <w:rFonts w:hint="eastAsia" w:ascii="宋体" w:hAnsi="宋体" w:eastAsia="宋体" w:cs="宋体"/>
          <w:sz w:val="28"/>
          <w:szCs w:val="28"/>
          <w:u w:val="single"/>
        </w:rPr>
        <w:t xml:space="preserve">                                               </w:t>
      </w:r>
    </w:p>
    <w:p w14:paraId="3725EAF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44B4F5D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性     别：</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6D48956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年    龄：</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职     务：</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14981E6F">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身份证号码： </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（服务商名称）的法定代表人。</w:t>
      </w:r>
    </w:p>
    <w:p w14:paraId="2AD43A9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特此证明。</w:t>
      </w:r>
    </w:p>
    <w:p w14:paraId="2AD8FB37">
      <w:pPr>
        <w:spacing w:line="360" w:lineRule="auto"/>
        <w:ind w:firstLine="560" w:firstLineChars="200"/>
        <w:rPr>
          <w:rFonts w:ascii="宋体" w:hAnsi="宋体" w:eastAsia="宋体" w:cs="宋体"/>
          <w:sz w:val="28"/>
          <w:szCs w:val="28"/>
        </w:rPr>
      </w:pPr>
    </w:p>
    <w:p w14:paraId="612A3B9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附件：法定代表人有效身份证正反面复印件</w:t>
      </w:r>
    </w:p>
    <w:p w14:paraId="2C3C8B5C">
      <w:pPr>
        <w:pStyle w:val="5"/>
        <w:ind w:firstLine="560"/>
      </w:pPr>
    </w:p>
    <w:p w14:paraId="29BB2629">
      <w:pPr>
        <w:pStyle w:val="2"/>
        <w:ind w:firstLine="960"/>
      </w:pPr>
    </w:p>
    <w:p w14:paraId="0BB3AF4A">
      <w:pPr>
        <w:spacing w:line="360" w:lineRule="auto"/>
        <w:ind w:left="3570" w:leftChars="1700" w:firstLine="560"/>
        <w:rPr>
          <w:rFonts w:ascii="宋体" w:hAnsi="宋体" w:eastAsia="宋体" w:cs="宋体"/>
          <w:sz w:val="28"/>
          <w:szCs w:val="28"/>
        </w:rPr>
      </w:pPr>
      <w:r>
        <w:rPr>
          <w:rFonts w:hint="eastAsia" w:ascii="宋体" w:hAnsi="宋体" w:eastAsia="宋体" w:cs="宋体"/>
          <w:sz w:val="28"/>
          <w:szCs w:val="28"/>
        </w:rPr>
        <w:t xml:space="preserve">服务商（盖公章）：               </w:t>
      </w:r>
    </w:p>
    <w:p w14:paraId="07586CCC">
      <w:pPr>
        <w:spacing w:line="360" w:lineRule="auto"/>
        <w:ind w:left="3570" w:leftChars="1700" w:firstLine="560"/>
        <w:rPr>
          <w:rFonts w:ascii="宋体" w:hAnsi="宋体" w:eastAsia="宋体" w:cs="宋体"/>
          <w:sz w:val="28"/>
          <w:szCs w:val="28"/>
        </w:rPr>
      </w:pPr>
      <w:r>
        <w:rPr>
          <w:rFonts w:hint="eastAsia" w:ascii="宋体" w:hAnsi="宋体" w:eastAsia="宋体" w:cs="宋体"/>
          <w:sz w:val="28"/>
          <w:szCs w:val="28"/>
        </w:rPr>
        <w:t xml:space="preserve">     年     月     日</w:t>
      </w:r>
    </w:p>
    <w:p w14:paraId="66528973">
      <w:pPr>
        <w:pStyle w:val="5"/>
        <w:ind w:firstLine="560"/>
      </w:pPr>
    </w:p>
    <w:p w14:paraId="076FFB97">
      <w:pPr>
        <w:pStyle w:val="5"/>
        <w:ind w:firstLine="560"/>
      </w:pPr>
    </w:p>
    <w:p w14:paraId="58041A3F">
      <w:pPr>
        <w:spacing w:line="360" w:lineRule="auto"/>
        <w:rPr>
          <w:rFonts w:ascii="宋体" w:hAnsi="宋体" w:eastAsia="宋体" w:cs="宋体"/>
          <w:sz w:val="24"/>
          <w:szCs w:val="24"/>
        </w:rPr>
      </w:pPr>
      <w:r>
        <w:rPr>
          <w:rFonts w:hint="eastAsia" w:ascii="宋体" w:hAnsi="宋体" w:eastAsia="宋体" w:cs="宋体"/>
          <w:sz w:val="24"/>
          <w:szCs w:val="24"/>
        </w:rPr>
        <w:t>注：</w:t>
      </w:r>
      <w:r>
        <w:rPr>
          <w:rFonts w:ascii="Times New Roman" w:hAnsi="Times New Roman" w:eastAsia="宋体" w:cs="Times New Roman"/>
          <w:sz w:val="24"/>
          <w:szCs w:val="24"/>
        </w:rPr>
        <w:t>1</w:t>
      </w:r>
      <w:r>
        <w:rPr>
          <w:rFonts w:hint="eastAsia" w:ascii="宋体" w:hAnsi="宋体" w:eastAsia="宋体" w:cs="宋体"/>
          <w:sz w:val="24"/>
          <w:szCs w:val="24"/>
        </w:rPr>
        <w:t>.自然人竞标的无需提供，联合体竞标的只需牵头人出具。</w:t>
      </w:r>
    </w:p>
    <w:p w14:paraId="306FCB7D">
      <w:pPr>
        <w:spacing w:line="360" w:lineRule="auto"/>
        <w:ind w:firstLine="480" w:firstLineChars="200"/>
        <w:rPr>
          <w:rFonts w:ascii="宋体" w:hAnsi="宋体" w:eastAsia="宋体" w:cs="宋体"/>
          <w:sz w:val="24"/>
          <w:szCs w:val="24"/>
        </w:rPr>
      </w:pPr>
      <w:r>
        <w:rPr>
          <w:rFonts w:ascii="Times New Roman" w:hAnsi="Times New Roman" w:eastAsia="宋体" w:cs="Times New Roman"/>
          <w:sz w:val="24"/>
          <w:szCs w:val="24"/>
        </w:rPr>
        <w:t>2</w:t>
      </w:r>
      <w:r>
        <w:rPr>
          <w:rFonts w:hint="eastAsia" w:ascii="宋体" w:hAnsi="宋体" w:eastAsia="宋体" w:cs="宋体"/>
          <w:sz w:val="24"/>
          <w:szCs w:val="24"/>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BDE43C4">
      <w:pPr>
        <w:rPr>
          <w:rFonts w:ascii="宋体" w:hAnsi="宋体" w:eastAsia="宋体" w:cs="宋体"/>
          <w:sz w:val="24"/>
          <w:szCs w:val="24"/>
        </w:rPr>
      </w:pPr>
      <w:r>
        <w:rPr>
          <w:rFonts w:hint="eastAsia" w:ascii="宋体" w:hAnsi="宋体" w:eastAsia="宋体" w:cs="宋体"/>
          <w:sz w:val="24"/>
          <w:szCs w:val="24"/>
        </w:rPr>
        <w:br w:type="page"/>
      </w:r>
    </w:p>
    <w:p w14:paraId="70F311E5">
      <w:pPr>
        <w:spacing w:after="312" w:afterLines="100"/>
        <w:ind w:firstLine="643"/>
        <w:jc w:val="center"/>
        <w:rPr>
          <w:rFonts w:ascii="宋体" w:hAnsi="宋体" w:eastAsia="宋体" w:cs="宋体"/>
          <w:sz w:val="28"/>
          <w:szCs w:val="28"/>
        </w:rPr>
      </w:pPr>
      <w:r>
        <w:rPr>
          <w:rFonts w:hint="eastAsia" w:ascii="宋体" w:hAnsi="宋体" w:eastAsia="宋体" w:cs="宋体"/>
          <w:b/>
          <w:bCs/>
          <w:sz w:val="32"/>
          <w:szCs w:val="32"/>
        </w:rPr>
        <w:t>法定代表人授权委托书</w:t>
      </w:r>
      <w:r>
        <w:rPr>
          <w:rFonts w:hint="eastAsia" w:ascii="宋体" w:hAnsi="宋体" w:eastAsia="宋体" w:cs="宋体"/>
          <w:sz w:val="32"/>
          <w:szCs w:val="32"/>
        </w:rPr>
        <w:t>（如有委托时）</w:t>
      </w:r>
    </w:p>
    <w:p w14:paraId="3802776D">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致：（采购人名称）</w:t>
      </w:r>
    </w:p>
    <w:p w14:paraId="51AC668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（姓名）  </w:t>
      </w:r>
      <w:r>
        <w:rPr>
          <w:rFonts w:hint="eastAsia" w:ascii="宋体" w:hAnsi="宋体" w:eastAsia="宋体" w:cs="宋体"/>
          <w:sz w:val="28"/>
          <w:szCs w:val="28"/>
        </w:rPr>
        <w:t>系</w:t>
      </w:r>
      <w:r>
        <w:rPr>
          <w:rFonts w:hint="eastAsia" w:ascii="宋体" w:hAnsi="宋体" w:eastAsia="宋体" w:cs="宋体"/>
          <w:sz w:val="28"/>
          <w:szCs w:val="28"/>
          <w:u w:val="single"/>
        </w:rPr>
        <w:t xml:space="preserve">  （服务商名称）  </w:t>
      </w:r>
      <w:r>
        <w:rPr>
          <w:rFonts w:hint="eastAsia" w:ascii="宋体" w:hAnsi="宋体" w:eastAsia="宋体" w:cs="宋体"/>
          <w:sz w:val="28"/>
          <w:szCs w:val="28"/>
        </w:rPr>
        <w:t>的</w:t>
      </w:r>
      <w:r>
        <w:rPr>
          <w:rFonts w:hint="eastAsia" w:ascii="宋体" w:hAnsi="宋体" w:eastAsia="宋体" w:cs="宋体"/>
          <w:sz w:val="28"/>
          <w:szCs w:val="28"/>
          <w:u w:val="single"/>
        </w:rPr>
        <w:t>（</w:t>
      </w:r>
      <w:r>
        <w:rPr>
          <w:rFonts w:hint="eastAsia" w:ascii="宋体" w:hAnsi="宋体" w:eastAsia="宋体" w:cs="宋体"/>
          <w:sz w:val="28"/>
          <w:szCs w:val="28"/>
          <w:u w:val="single"/>
        </w:rPr>
        <w:sym w:font="Wingdings 2" w:char="00A3"/>
      </w:r>
      <w:r>
        <w:rPr>
          <w:rFonts w:hint="eastAsia" w:ascii="宋体" w:hAnsi="宋体" w:eastAsia="宋体" w:cs="宋体"/>
          <w:sz w:val="28"/>
          <w:szCs w:val="28"/>
          <w:u w:val="single"/>
        </w:rPr>
        <w:t>法定代表人/□负责人/□自然人本人）</w:t>
      </w:r>
      <w:r>
        <w:rPr>
          <w:rFonts w:hint="eastAsia" w:ascii="宋体" w:hAnsi="宋体" w:eastAsia="宋体" w:cs="宋体"/>
          <w:sz w:val="28"/>
          <w:szCs w:val="28"/>
        </w:rPr>
        <w:t>，现授权</w:t>
      </w:r>
      <w:r>
        <w:rPr>
          <w:rFonts w:hint="eastAsia" w:ascii="宋体" w:hAnsi="宋体" w:eastAsia="宋体" w:cs="宋体"/>
          <w:sz w:val="28"/>
          <w:szCs w:val="28"/>
          <w:u w:val="single"/>
        </w:rPr>
        <w:t xml:space="preserve"> （姓名） </w:t>
      </w:r>
      <w:r>
        <w:rPr>
          <w:rFonts w:hint="eastAsia" w:ascii="宋体" w:hAnsi="宋体" w:eastAsia="宋体" w:cs="宋体"/>
          <w:sz w:val="28"/>
          <w:szCs w:val="28"/>
        </w:rPr>
        <w:t>以我方的名义参加</w:t>
      </w:r>
      <w:r>
        <w:rPr>
          <w:rFonts w:hint="eastAsia" w:ascii="宋体" w:hAnsi="宋体" w:eastAsia="宋体" w:cs="宋体"/>
          <w:sz w:val="28"/>
          <w:szCs w:val="28"/>
          <w:u w:val="single"/>
        </w:rPr>
        <w:t xml:space="preserve">              </w:t>
      </w:r>
      <w:r>
        <w:rPr>
          <w:rFonts w:hint="eastAsia" w:ascii="宋体" w:hAnsi="宋体" w:eastAsia="宋体" w:cs="宋体"/>
          <w:sz w:val="28"/>
          <w:szCs w:val="28"/>
        </w:rPr>
        <w:t>项目的竞标活动，并代表我方全权办理针对上述项目的所有采购程序和环节的具体事务和签署相关文件。</w:t>
      </w:r>
    </w:p>
    <w:p w14:paraId="5DE6A31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我方对委托代理人的签字事项负全部责任。</w:t>
      </w:r>
    </w:p>
    <w:p w14:paraId="740B4C7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本授权书自签署之日起生效，在撤销授权的书面通知以前，本授权书一直有效。委托代理人在授权书有效期内签署的所有文件不因授权的撤销而失效。</w:t>
      </w:r>
    </w:p>
    <w:p w14:paraId="7082853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委托代理人无转委托权，特此委托。</w:t>
      </w:r>
    </w:p>
    <w:p w14:paraId="5A3E84F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附：委托代理人有效身份证正反面复印件</w:t>
      </w:r>
    </w:p>
    <w:p w14:paraId="2B7F27A2">
      <w:pPr>
        <w:spacing w:line="360" w:lineRule="auto"/>
        <w:ind w:firstLine="560" w:firstLineChars="200"/>
        <w:rPr>
          <w:rFonts w:ascii="宋体" w:hAnsi="宋体" w:eastAsia="宋体" w:cs="宋体"/>
          <w:sz w:val="28"/>
          <w:szCs w:val="28"/>
        </w:rPr>
      </w:pPr>
    </w:p>
    <w:p w14:paraId="48204506">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委托代理人（签字）：             法定代表人（签字或盖章）：                    </w:t>
      </w:r>
    </w:p>
    <w:p w14:paraId="1904C27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委托代理人身份证号码：                              </w:t>
      </w:r>
    </w:p>
    <w:p w14:paraId="66A5D79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034C1C0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19DB715D">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                         服务商（盖公章）：                      </w:t>
      </w:r>
    </w:p>
    <w:p w14:paraId="1298C13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                                         年    月    日</w:t>
      </w:r>
    </w:p>
    <w:p w14:paraId="7406B87B">
      <w:pPr>
        <w:spacing w:line="360" w:lineRule="auto"/>
        <w:rPr>
          <w:rFonts w:ascii="宋体" w:hAnsi="宋体" w:eastAsia="宋体" w:cs="宋体"/>
          <w:sz w:val="32"/>
          <w:szCs w:val="32"/>
        </w:rPr>
      </w:pPr>
      <w:r>
        <w:rPr>
          <w:rFonts w:hint="eastAsia"/>
        </w:rPr>
        <w:br w:type="page"/>
      </w:r>
      <w:r>
        <w:rPr>
          <w:rFonts w:hint="eastAsia" w:ascii="宋体" w:hAnsi="宋体" w:eastAsia="宋体" w:cs="宋体"/>
          <w:sz w:val="32"/>
          <w:szCs w:val="32"/>
        </w:rPr>
        <w:t>二、报价商务技术文件格式</w:t>
      </w:r>
    </w:p>
    <w:p w14:paraId="40E04995">
      <w:pPr>
        <w:snapToGrid w:val="0"/>
        <w:spacing w:before="156" w:beforeLines="50" w:after="50" w:line="360" w:lineRule="auto"/>
        <w:ind w:firstLine="640"/>
        <w:rPr>
          <w:rFonts w:ascii="宋体" w:hAnsi="宋体" w:eastAsia="宋体" w:cs="宋体"/>
          <w:sz w:val="32"/>
          <w:szCs w:val="32"/>
        </w:rPr>
      </w:pPr>
      <w:r>
        <w:rPr>
          <w:rFonts w:ascii="Times New Roman" w:hAnsi="Times New Roman" w:eastAsia="宋体" w:cs="Times New Roman"/>
          <w:sz w:val="32"/>
          <w:szCs w:val="32"/>
        </w:rPr>
        <w:t>1</w:t>
      </w:r>
      <w:r>
        <w:rPr>
          <w:rFonts w:hint="eastAsia" w:ascii="宋体" w:hAnsi="宋体" w:eastAsia="宋体" w:cs="宋体"/>
          <w:sz w:val="32"/>
          <w:szCs w:val="32"/>
        </w:rPr>
        <w:t>.报价商务技术文件封面格式</w:t>
      </w:r>
    </w:p>
    <w:p w14:paraId="7773BF8E">
      <w:pPr>
        <w:snapToGrid w:val="0"/>
        <w:spacing w:before="156" w:beforeLines="50" w:after="50" w:line="360" w:lineRule="auto"/>
        <w:ind w:firstLine="640"/>
        <w:rPr>
          <w:rFonts w:ascii="宋体" w:hAnsi="宋体" w:eastAsia="宋体" w:cs="宋体"/>
          <w:bCs/>
          <w:sz w:val="32"/>
          <w:szCs w:val="32"/>
        </w:rPr>
      </w:pPr>
      <w:r>
        <w:rPr>
          <w:rFonts w:hint="eastAsia" w:ascii="宋体" w:hAnsi="宋体" w:eastAsia="宋体" w:cs="宋体"/>
          <w:sz w:val="32"/>
          <w:szCs w:val="32"/>
        </w:rPr>
        <w:t xml:space="preserve">                                              </w:t>
      </w:r>
      <w:r>
        <w:rPr>
          <w:rFonts w:hint="eastAsia" w:ascii="宋体" w:hAnsi="宋体" w:eastAsia="宋体" w:cs="宋体"/>
          <w:bCs/>
          <w:sz w:val="32"/>
          <w:szCs w:val="32"/>
        </w:rPr>
        <w:t>正本/副本</w:t>
      </w:r>
    </w:p>
    <w:p w14:paraId="2E88900A">
      <w:pPr>
        <w:snapToGrid w:val="0"/>
        <w:spacing w:before="156" w:beforeLines="50" w:after="50" w:line="360" w:lineRule="auto"/>
        <w:ind w:firstLine="640"/>
        <w:rPr>
          <w:rFonts w:ascii="宋体" w:hAnsi="宋体" w:eastAsia="宋体" w:cs="宋体"/>
          <w:sz w:val="32"/>
          <w:szCs w:val="32"/>
        </w:rPr>
      </w:pPr>
    </w:p>
    <w:p w14:paraId="480AA760">
      <w:pPr>
        <w:snapToGrid w:val="0"/>
        <w:spacing w:before="156" w:beforeLines="50" w:after="50" w:line="360" w:lineRule="auto"/>
        <w:ind w:firstLine="640"/>
        <w:rPr>
          <w:rFonts w:ascii="宋体" w:hAnsi="宋体" w:eastAsia="宋体" w:cs="宋体"/>
          <w:sz w:val="32"/>
          <w:szCs w:val="32"/>
        </w:rPr>
      </w:pPr>
    </w:p>
    <w:p w14:paraId="5BC3DC40">
      <w:pPr>
        <w:snapToGrid w:val="0"/>
        <w:spacing w:before="156" w:beforeLines="50" w:after="50" w:line="360" w:lineRule="auto"/>
        <w:ind w:firstLine="883"/>
        <w:jc w:val="center"/>
        <w:rPr>
          <w:rFonts w:ascii="宋体" w:hAnsi="宋体" w:eastAsia="宋体" w:cs="宋体"/>
          <w:b/>
          <w:sz w:val="44"/>
          <w:szCs w:val="44"/>
        </w:rPr>
      </w:pPr>
      <w:r>
        <w:rPr>
          <w:rFonts w:hint="eastAsia" w:ascii="宋体" w:hAnsi="宋体" w:eastAsia="宋体" w:cs="宋体"/>
          <w:b/>
          <w:sz w:val="44"/>
          <w:szCs w:val="44"/>
        </w:rPr>
        <w:t>报价商务技术文件</w:t>
      </w:r>
    </w:p>
    <w:p w14:paraId="03E55CF1">
      <w:pPr>
        <w:snapToGrid w:val="0"/>
        <w:spacing w:before="156" w:beforeLines="50" w:after="50" w:line="360" w:lineRule="auto"/>
        <w:ind w:firstLine="640"/>
        <w:rPr>
          <w:rFonts w:ascii="宋体" w:hAnsi="宋体" w:eastAsia="宋体" w:cs="宋体"/>
          <w:bCs/>
          <w:sz w:val="32"/>
          <w:szCs w:val="32"/>
        </w:rPr>
      </w:pPr>
    </w:p>
    <w:p w14:paraId="112B4D4A">
      <w:pPr>
        <w:snapToGrid w:val="0"/>
        <w:spacing w:before="156" w:beforeLines="50" w:after="50" w:line="360" w:lineRule="auto"/>
        <w:ind w:firstLine="640"/>
        <w:rPr>
          <w:rFonts w:ascii="宋体" w:hAnsi="宋体" w:eastAsia="宋体" w:cs="宋体"/>
          <w:bCs/>
          <w:sz w:val="32"/>
          <w:szCs w:val="32"/>
        </w:rPr>
      </w:pPr>
    </w:p>
    <w:p w14:paraId="4540CB27">
      <w:pPr>
        <w:snapToGrid w:val="0"/>
        <w:spacing w:before="156" w:beforeLines="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项目名称：</w:t>
      </w:r>
    </w:p>
    <w:p w14:paraId="61BE64A4">
      <w:pPr>
        <w:snapToGrid w:val="0"/>
        <w:spacing w:before="156" w:beforeLines="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 xml:space="preserve">项目编号： </w:t>
      </w:r>
    </w:p>
    <w:p w14:paraId="6027E0BC">
      <w:pPr>
        <w:snapToGrid w:val="0"/>
        <w:spacing w:before="156" w:beforeLines="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所竞分标：</w:t>
      </w:r>
    </w:p>
    <w:p w14:paraId="74E5817B">
      <w:pPr>
        <w:pStyle w:val="11"/>
        <w:snapToGrid w:val="0"/>
        <w:spacing w:before="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服务商名称：</w:t>
      </w:r>
    </w:p>
    <w:p w14:paraId="23A54F2F">
      <w:pPr>
        <w:pStyle w:val="11"/>
        <w:snapToGrid w:val="0"/>
        <w:spacing w:before="50" w:after="50" w:line="360" w:lineRule="auto"/>
        <w:ind w:firstLine="1280" w:firstLineChars="400"/>
        <w:rPr>
          <w:rFonts w:ascii="宋体" w:hAnsi="宋体" w:eastAsia="宋体" w:cs="宋体"/>
          <w:bCs/>
          <w:sz w:val="32"/>
          <w:szCs w:val="32"/>
        </w:rPr>
      </w:pPr>
    </w:p>
    <w:p w14:paraId="17DB8F86">
      <w:pPr>
        <w:snapToGrid w:val="0"/>
        <w:spacing w:before="156" w:beforeLines="50" w:after="50" w:line="360" w:lineRule="auto"/>
        <w:ind w:firstLine="640"/>
        <w:jc w:val="center"/>
        <w:rPr>
          <w:rFonts w:ascii="宋体" w:hAnsi="宋体" w:eastAsia="宋体" w:cs="宋体"/>
          <w:sz w:val="32"/>
          <w:szCs w:val="32"/>
        </w:rPr>
      </w:pPr>
      <w:r>
        <w:rPr>
          <w:rFonts w:hint="eastAsia" w:ascii="宋体" w:hAnsi="宋体" w:eastAsia="宋体" w:cs="宋体"/>
          <w:sz w:val="32"/>
          <w:szCs w:val="32"/>
        </w:rPr>
        <w:t>年    月    日</w:t>
      </w:r>
    </w:p>
    <w:p w14:paraId="5D1DCC2A"/>
    <w:p w14:paraId="5B2E41D8">
      <w:pPr>
        <w:spacing w:line="360" w:lineRule="auto"/>
        <w:ind w:firstLine="640"/>
        <w:rPr>
          <w:rFonts w:ascii="宋体" w:hAnsi="宋体" w:eastAsia="宋体" w:cs="宋体"/>
          <w:sz w:val="32"/>
          <w:szCs w:val="32"/>
        </w:rPr>
      </w:pPr>
      <w:r>
        <w:rPr>
          <w:rFonts w:ascii="Times New Roman" w:hAnsi="Times New Roman" w:eastAsia="宋体" w:cs="Times New Roman"/>
          <w:sz w:val="32"/>
          <w:szCs w:val="32"/>
        </w:rPr>
        <w:t>2</w:t>
      </w:r>
      <w:r>
        <w:rPr>
          <w:rFonts w:hint="eastAsia" w:ascii="宋体" w:hAnsi="宋体" w:eastAsia="宋体" w:cs="宋体"/>
          <w:sz w:val="32"/>
          <w:szCs w:val="32"/>
        </w:rPr>
        <w:t>.报价商务技术文件目录</w:t>
      </w:r>
    </w:p>
    <w:p w14:paraId="18A0EC77">
      <w:pPr>
        <w:spacing w:line="360" w:lineRule="auto"/>
        <w:ind w:firstLine="640"/>
        <w:rPr>
          <w:rFonts w:ascii="宋体" w:hAnsi="宋体" w:eastAsia="宋体" w:cs="宋体"/>
          <w:sz w:val="32"/>
          <w:szCs w:val="32"/>
        </w:rPr>
      </w:pPr>
      <w:r>
        <w:rPr>
          <w:rFonts w:hint="eastAsia" w:ascii="宋体" w:hAnsi="宋体" w:eastAsia="宋体" w:cs="宋体"/>
          <w:sz w:val="32"/>
          <w:szCs w:val="32"/>
        </w:rPr>
        <w:t>根据采购文件规定及服务商提供的材料自行编写目录。</w:t>
      </w:r>
    </w:p>
    <w:p w14:paraId="709C4168">
      <w:pPr>
        <w:ind w:firstLine="640"/>
      </w:pPr>
      <w:r>
        <w:rPr>
          <w:rFonts w:hint="eastAsia" w:ascii="宋体" w:hAnsi="宋体" w:eastAsia="宋体" w:cs="宋体"/>
          <w:sz w:val="32"/>
          <w:szCs w:val="32"/>
        </w:rPr>
        <w:br w:type="page"/>
      </w:r>
    </w:p>
    <w:p w14:paraId="7AE35207">
      <w:pPr>
        <w:spacing w:after="312" w:afterLines="100"/>
        <w:ind w:firstLine="643"/>
        <w:jc w:val="center"/>
        <w:rPr>
          <w:rFonts w:ascii="宋体" w:hAnsi="宋体" w:eastAsia="宋体" w:cs="宋体"/>
          <w:b/>
          <w:bCs/>
          <w:sz w:val="32"/>
          <w:szCs w:val="32"/>
        </w:rPr>
      </w:pPr>
      <w:r>
        <w:rPr>
          <w:rFonts w:hint="eastAsia" w:ascii="宋体" w:hAnsi="宋体" w:eastAsia="宋体" w:cs="宋体"/>
          <w:b/>
          <w:bCs/>
          <w:sz w:val="32"/>
          <w:szCs w:val="32"/>
        </w:rPr>
        <w:t>标报价表</w:t>
      </w:r>
    </w:p>
    <w:p w14:paraId="7DCEE13B">
      <w:pPr>
        <w:pStyle w:val="19"/>
        <w:spacing w:beforeAutospacing="0" w:afterAutospacing="0"/>
        <w:rPr>
          <w:rFonts w:ascii="宋体" w:hAnsi="宋体" w:eastAsia="宋体" w:cs="宋体"/>
          <w:bCs/>
          <w:kern w:val="2"/>
        </w:rPr>
      </w:pPr>
    </w:p>
    <w:p w14:paraId="04A39D08">
      <w:pPr>
        <w:adjustRightInd w:val="0"/>
        <w:snapToGrid w:val="0"/>
        <w:spacing w:line="240" w:lineRule="atLeast"/>
        <w:rPr>
          <w:rFonts w:ascii="宋体" w:hAnsi="宋体" w:eastAsia="宋体" w:cs="宋体"/>
          <w:sz w:val="24"/>
          <w:szCs w:val="24"/>
        </w:rPr>
      </w:pPr>
      <w:r>
        <w:rPr>
          <w:rFonts w:hint="eastAsia" w:ascii="宋体" w:hAnsi="宋体" w:eastAsia="宋体" w:cs="宋体"/>
          <w:sz w:val="24"/>
          <w:szCs w:val="24"/>
        </w:rPr>
        <w:t>项目名称：</w:t>
      </w:r>
      <w:r>
        <w:rPr>
          <w:rFonts w:ascii="宋体" w:hAnsi="宋体" w:eastAsia="宋体" w:cs="宋体"/>
          <w:bCs/>
          <w:sz w:val="24"/>
          <w:szCs w:val="24"/>
          <w:u w:val="single"/>
        </w:rPr>
        <w:t>榴悠悠品牌推广与营销策划项目</w:t>
      </w:r>
      <w:r>
        <w:rPr>
          <w:rFonts w:hint="eastAsia" w:ascii="宋体" w:hAnsi="宋体" w:eastAsia="宋体" w:cs="宋体"/>
          <w:bCs/>
          <w:sz w:val="24"/>
          <w:szCs w:val="24"/>
          <w:u w:val="single"/>
        </w:rPr>
        <w:t xml:space="preserve">              </w:t>
      </w:r>
    </w:p>
    <w:tbl>
      <w:tblPr>
        <w:tblStyle w:val="21"/>
        <w:tblW w:w="8061" w:type="dxa"/>
        <w:tblInd w:w="0" w:type="dxa"/>
        <w:tblLayout w:type="fixed"/>
        <w:tblCellMar>
          <w:top w:w="0" w:type="dxa"/>
          <w:left w:w="0" w:type="dxa"/>
          <w:bottom w:w="0" w:type="dxa"/>
          <w:right w:w="0" w:type="dxa"/>
        </w:tblCellMar>
      </w:tblPr>
      <w:tblGrid>
        <w:gridCol w:w="714"/>
        <w:gridCol w:w="1669"/>
        <w:gridCol w:w="1628"/>
        <w:gridCol w:w="1563"/>
        <w:gridCol w:w="2487"/>
      </w:tblGrid>
      <w:tr w14:paraId="74AA1351">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BF47B">
            <w:pPr>
              <w:jc w:val="center"/>
              <w:rPr>
                <w:rFonts w:ascii="宋体" w:hAnsi="宋体" w:eastAsia="宋体" w:cs="宋体"/>
                <w:szCs w:val="21"/>
              </w:rPr>
            </w:pPr>
            <w:r>
              <w:rPr>
                <w:rFonts w:hint="eastAsia" w:ascii="宋体" w:hAnsi="宋体" w:eastAsia="宋体" w:cs="宋体"/>
                <w:kern w:val="0"/>
                <w:szCs w:val="21"/>
                <w:lang w:bidi="ar"/>
              </w:rPr>
              <w:t>序号</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ECB7B">
            <w:pPr>
              <w:jc w:val="center"/>
              <w:rPr>
                <w:rFonts w:ascii="宋体" w:hAnsi="宋体" w:eastAsia="宋体" w:cs="宋体"/>
                <w:color w:val="EE0000"/>
                <w:szCs w:val="21"/>
              </w:rPr>
            </w:pPr>
            <w:r>
              <w:rPr>
                <w:rFonts w:hint="eastAsia" w:ascii="宋体" w:hAnsi="宋体" w:eastAsia="宋体" w:cs="宋体"/>
                <w:szCs w:val="21"/>
              </w:rPr>
              <w:t>项目名称</w:t>
            </w:r>
          </w:p>
        </w:tc>
        <w:tc>
          <w:tcPr>
            <w:tcW w:w="1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0FB62">
            <w:pPr>
              <w:jc w:val="center"/>
              <w:rPr>
                <w:rFonts w:ascii="宋体" w:hAnsi="宋体" w:eastAsia="宋体" w:cs="宋体"/>
                <w:color w:val="EE0000"/>
                <w:kern w:val="0"/>
                <w:szCs w:val="21"/>
                <w:lang w:bidi="ar"/>
              </w:rPr>
            </w:pPr>
            <w:r>
              <w:rPr>
                <w:rFonts w:hint="eastAsia"/>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C60CC">
            <w:pPr>
              <w:jc w:val="center"/>
              <w:rPr>
                <w:rFonts w:ascii="宋体" w:hAnsi="宋体" w:eastAsia="宋体" w:cs="宋体"/>
                <w:color w:val="EE0000"/>
                <w:szCs w:val="21"/>
              </w:rPr>
            </w:pPr>
            <w:r>
              <w:rPr>
                <w:rFonts w:hint="eastAsia"/>
                <w:lang w:bidi="ar"/>
              </w:rPr>
              <w:t>含税总价（元）</w:t>
            </w:r>
          </w:p>
        </w:tc>
        <w:tc>
          <w:tcPr>
            <w:tcW w:w="2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A505E">
            <w:pPr>
              <w:jc w:val="center"/>
              <w:rPr>
                <w:rFonts w:ascii="宋体" w:hAnsi="宋体" w:eastAsia="宋体" w:cs="宋体"/>
                <w:szCs w:val="21"/>
              </w:rPr>
            </w:pPr>
            <w:r>
              <w:rPr>
                <w:rFonts w:hint="eastAsia" w:ascii="宋体" w:hAnsi="宋体" w:eastAsia="宋体" w:cs="宋体"/>
                <w:kern w:val="0"/>
                <w:szCs w:val="21"/>
                <w:lang w:bidi="ar"/>
              </w:rPr>
              <w:t>备注</w:t>
            </w:r>
          </w:p>
        </w:tc>
      </w:tr>
      <w:tr w14:paraId="5937B819">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3FD37">
            <w:pPr>
              <w:jc w:val="center"/>
              <w:rPr>
                <w:rFonts w:ascii="宋体" w:hAnsi="宋体" w:eastAsia="宋体" w:cs="宋体"/>
                <w:szCs w:val="21"/>
              </w:rPr>
            </w:pPr>
            <w:r>
              <w:rPr>
                <w:rFonts w:hint="eastAsia" w:ascii="宋体" w:hAnsi="宋体" w:eastAsia="宋体" w:cs="宋体"/>
                <w:szCs w:val="21"/>
              </w:rPr>
              <w:t>1</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60B50">
            <w:pPr>
              <w:rPr>
                <w:rFonts w:ascii="宋体" w:hAnsi="宋体" w:eastAsia="宋体" w:cs="宋体"/>
                <w:color w:val="EE0000"/>
                <w:szCs w:val="21"/>
              </w:rPr>
            </w:pPr>
            <w:r>
              <w:rPr>
                <w:rFonts w:hint="eastAsia" w:ascii="宋体" w:hAnsi="宋体" w:eastAsia="宋体" w:cs="宋体"/>
                <w:szCs w:val="21"/>
              </w:rPr>
              <w:t>榴悠悠品牌推广与营销策划项目</w:t>
            </w:r>
            <w:r>
              <w:rPr>
                <w:rFonts w:ascii="宋体" w:hAnsi="宋体" w:eastAsia="宋体" w:cs="宋体"/>
                <w:szCs w:val="21"/>
              </w:rPr>
              <w:t>基础服务费</w:t>
            </w:r>
          </w:p>
        </w:tc>
        <w:tc>
          <w:tcPr>
            <w:tcW w:w="1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CB7DC">
            <w:pPr>
              <w:jc w:val="center"/>
              <w:rPr>
                <w:rFonts w:ascii="宋体" w:hAnsi="宋体" w:eastAsia="宋体" w:cs="宋体"/>
                <w:color w:val="EE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62474">
            <w:pPr>
              <w:jc w:val="center"/>
              <w:rPr>
                <w:rFonts w:ascii="宋体" w:hAnsi="宋体" w:eastAsia="宋体" w:cs="宋体"/>
                <w:color w:val="EE0000"/>
                <w:szCs w:val="21"/>
              </w:rPr>
            </w:pPr>
          </w:p>
        </w:tc>
        <w:tc>
          <w:tcPr>
            <w:tcW w:w="2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14317">
            <w:pPr>
              <w:rPr>
                <w:rFonts w:ascii="宋体" w:hAnsi="宋体" w:eastAsia="宋体" w:cs="宋体"/>
                <w:szCs w:val="21"/>
              </w:rPr>
            </w:pPr>
            <w:r>
              <w:rPr>
                <w:rFonts w:hint="eastAsia" w:ascii="宋体" w:hAnsi="宋体" w:eastAsia="宋体" w:cs="宋体"/>
                <w:szCs w:val="21"/>
              </w:rPr>
              <w:t>报价项目为基础服务费用</w:t>
            </w:r>
          </w:p>
        </w:tc>
      </w:tr>
      <w:tr w14:paraId="5B77C2F6">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E82C1">
            <w:pPr>
              <w:jc w:val="center"/>
              <w:rPr>
                <w:rFonts w:ascii="宋体" w:hAnsi="宋体" w:eastAsia="宋体" w:cs="宋体"/>
                <w:szCs w:val="21"/>
              </w:rPr>
            </w:pP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B00A0">
            <w:pPr>
              <w:jc w:val="center"/>
              <w:rPr>
                <w:rFonts w:ascii="宋体" w:hAnsi="宋体" w:eastAsia="宋体" w:cs="宋体"/>
                <w:szCs w:val="21"/>
              </w:rPr>
            </w:pPr>
            <w:r>
              <w:rPr>
                <w:rFonts w:hint="eastAsia" w:ascii="宋体" w:hAnsi="宋体" w:eastAsia="宋体" w:cs="宋体"/>
                <w:kern w:val="0"/>
                <w:szCs w:val="21"/>
                <w:lang w:bidi="ar"/>
              </w:rPr>
              <w:t>合计</w:t>
            </w:r>
          </w:p>
        </w:tc>
        <w:tc>
          <w:tcPr>
            <w:tcW w:w="1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3E425">
            <w:pPr>
              <w:jc w:val="center"/>
              <w:rPr>
                <w:rFonts w:ascii="宋体" w:hAnsi="宋体" w:eastAsia="宋体" w:cs="宋体"/>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46078">
            <w:pPr>
              <w:jc w:val="center"/>
              <w:rPr>
                <w:rFonts w:ascii="宋体" w:hAnsi="宋体" w:eastAsia="宋体" w:cs="宋体"/>
                <w:szCs w:val="21"/>
              </w:rPr>
            </w:pPr>
          </w:p>
        </w:tc>
        <w:tc>
          <w:tcPr>
            <w:tcW w:w="2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5AD57">
            <w:pPr>
              <w:ind w:firstLine="480"/>
              <w:jc w:val="center"/>
              <w:rPr>
                <w:rFonts w:ascii="宋体" w:hAnsi="宋体" w:eastAsia="宋体" w:cs="宋体"/>
                <w:szCs w:val="21"/>
              </w:rPr>
            </w:pPr>
            <w:r>
              <w:rPr>
                <w:rFonts w:hint="eastAsia" w:ascii="宋体" w:hAnsi="宋体" w:eastAsia="宋体" w:cs="宋体"/>
                <w:szCs w:val="21"/>
              </w:rPr>
              <w:t>含</w:t>
            </w:r>
            <w:r>
              <w:rPr>
                <w:rFonts w:hint="eastAsia" w:ascii="宋体" w:hAnsi="宋体" w:eastAsia="宋体" w:cs="宋体"/>
                <w:szCs w:val="21"/>
                <w:u w:val="single"/>
              </w:rPr>
              <w:t xml:space="preserve">   </w:t>
            </w:r>
            <w:r>
              <w:rPr>
                <w:rFonts w:hint="eastAsia" w:ascii="宋体" w:hAnsi="宋体" w:eastAsia="宋体" w:cs="宋体"/>
                <w:szCs w:val="21"/>
              </w:rPr>
              <w:t>%的增值税发票</w:t>
            </w:r>
          </w:p>
        </w:tc>
      </w:tr>
    </w:tbl>
    <w:p w14:paraId="1C7F47D6">
      <w:pPr>
        <w:pStyle w:val="19"/>
        <w:spacing w:beforeAutospacing="0" w:afterAutospacing="0"/>
        <w:ind w:firstLine="560"/>
        <w:rPr>
          <w:rFonts w:ascii="宋体" w:hAnsi="宋体" w:eastAsia="宋体" w:cs="宋体"/>
          <w:sz w:val="28"/>
          <w:szCs w:val="28"/>
        </w:rPr>
      </w:pPr>
    </w:p>
    <w:p w14:paraId="6EF68033">
      <w:r>
        <w:rPr>
          <w:rFonts w:hint="eastAsia"/>
        </w:rPr>
        <w:t xml:space="preserve">          </w:t>
      </w:r>
    </w:p>
    <w:p w14:paraId="209054B3">
      <w:pPr>
        <w:pStyle w:val="19"/>
      </w:pPr>
    </w:p>
    <w:p w14:paraId="5C0E2780">
      <w:pPr>
        <w:pStyle w:val="12"/>
      </w:pPr>
    </w:p>
    <w:p w14:paraId="260E367D"/>
    <w:p w14:paraId="0A4D1CD9">
      <w:pPr>
        <w:pStyle w:val="12"/>
      </w:pPr>
    </w:p>
    <w:p w14:paraId="4B587697"/>
    <w:p w14:paraId="37AF8ED4">
      <w:pPr>
        <w:spacing w:line="360" w:lineRule="auto"/>
        <w:ind w:firstLine="560"/>
        <w:jc w:val="right"/>
        <w:rPr>
          <w:rFonts w:ascii="宋体" w:hAnsi="宋体" w:eastAsia="宋体" w:cs="宋体"/>
          <w:sz w:val="28"/>
          <w:szCs w:val="28"/>
        </w:rPr>
      </w:pPr>
      <w:r>
        <w:rPr>
          <w:rFonts w:hint="eastAsia" w:ascii="宋体" w:hAnsi="宋体" w:eastAsia="宋体" w:cs="宋体"/>
          <w:sz w:val="28"/>
          <w:szCs w:val="28"/>
        </w:rPr>
        <w:t xml:space="preserve">法定代表人或者委托代理人（签字或盖章）： </w:t>
      </w:r>
    </w:p>
    <w:p w14:paraId="65071D2D">
      <w:pPr>
        <w:spacing w:line="360" w:lineRule="auto"/>
        <w:ind w:left="2520" w:leftChars="1200" w:firstLine="560" w:firstLineChars="200"/>
        <w:rPr>
          <w:rFonts w:ascii="宋体" w:hAnsi="宋体" w:eastAsia="宋体" w:cs="宋体"/>
          <w:sz w:val="28"/>
          <w:szCs w:val="28"/>
        </w:rPr>
      </w:pPr>
      <w:r>
        <w:rPr>
          <w:rFonts w:hint="eastAsia" w:ascii="宋体" w:hAnsi="宋体" w:eastAsia="宋体" w:cs="宋体"/>
          <w:sz w:val="28"/>
          <w:szCs w:val="28"/>
        </w:rPr>
        <w:t xml:space="preserve">服务商（盖公章）：  </w:t>
      </w:r>
    </w:p>
    <w:p w14:paraId="5CF73019">
      <w:pPr>
        <w:spacing w:line="360" w:lineRule="auto"/>
        <w:ind w:left="2520" w:leftChars="1200" w:firstLine="560" w:firstLineChars="200"/>
        <w:rPr>
          <w:rFonts w:ascii="宋体" w:hAnsi="宋体" w:eastAsia="宋体" w:cs="宋体"/>
          <w:sz w:val="28"/>
          <w:szCs w:val="28"/>
        </w:rPr>
      </w:pPr>
      <w:r>
        <w:rPr>
          <w:rFonts w:hint="eastAsia" w:ascii="宋体" w:hAnsi="宋体" w:eastAsia="宋体" w:cs="宋体"/>
          <w:sz w:val="28"/>
          <w:szCs w:val="28"/>
        </w:rPr>
        <w:t xml:space="preserve">联系电话：    </w:t>
      </w:r>
    </w:p>
    <w:p w14:paraId="11FD0660">
      <w:pPr>
        <w:spacing w:line="360" w:lineRule="auto"/>
        <w:ind w:left="2520" w:leftChars="1200" w:firstLine="560" w:firstLineChars="200"/>
        <w:rPr>
          <w:rFonts w:ascii="宋体" w:hAnsi="宋体" w:eastAsia="宋体" w:cs="宋体"/>
          <w:sz w:val="28"/>
          <w:szCs w:val="28"/>
        </w:rPr>
      </w:pPr>
      <w:r>
        <w:rPr>
          <w:rFonts w:hint="eastAsia" w:ascii="宋体" w:hAnsi="宋体" w:eastAsia="宋体" w:cs="宋体"/>
          <w:sz w:val="28"/>
          <w:szCs w:val="28"/>
        </w:rPr>
        <w:t>日期：   年   月   日</w:t>
      </w:r>
    </w:p>
    <w:p w14:paraId="71054D2F"/>
    <w:p w14:paraId="006695B3"/>
    <w:p w14:paraId="0E6A4BD9"/>
    <w:p w14:paraId="7452F935"/>
    <w:p w14:paraId="6B4C6A51"/>
    <w:p w14:paraId="6D160AAE"/>
    <w:p w14:paraId="23CE17EA"/>
    <w:p w14:paraId="04E015BA"/>
    <w:p w14:paraId="7539469B">
      <w:pPr>
        <w:spacing w:after="312" w:afterLines="100"/>
        <w:ind w:firstLine="643"/>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项目实施方案</w:t>
      </w:r>
    </w:p>
    <w:p w14:paraId="3156903C">
      <w:pPr>
        <w:pStyle w:val="5"/>
        <w:ind w:firstLine="640"/>
        <w:jc w:val="center"/>
        <w:rPr>
          <w:color w:val="000000" w:themeColor="text1"/>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（格式自拟）</w:t>
      </w:r>
    </w:p>
    <w:p w14:paraId="60E8253D"/>
    <w:p w14:paraId="0AE88EAD"/>
    <w:p w14:paraId="65D370E5"/>
    <w:p w14:paraId="193CC875"/>
    <w:p w14:paraId="5EA0B431"/>
    <w:p w14:paraId="3211155E"/>
    <w:p w14:paraId="06D3B474"/>
    <w:p w14:paraId="5FEAB877"/>
    <w:p w14:paraId="68007BCB"/>
    <w:p w14:paraId="3142ADE5"/>
    <w:p w14:paraId="72E81821"/>
    <w:p w14:paraId="159D1E5C"/>
    <w:p w14:paraId="3CF235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A277D"/>
    <w:multiLevelType w:val="singleLevel"/>
    <w:tmpl w:val="C40A277D"/>
    <w:lvl w:ilvl="0" w:tentative="0">
      <w:start w:val="1"/>
      <w:numFmt w:val="decimal"/>
      <w:suff w:val="nothing"/>
      <w:lvlText w:val="%1、"/>
      <w:lvlJc w:val="left"/>
    </w:lvl>
  </w:abstractNum>
  <w:abstractNum w:abstractNumId="1">
    <w:nsid w:val="29816AEB"/>
    <w:multiLevelType w:val="multilevel"/>
    <w:tmpl w:val="29816AE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19"/>
    <w:rsid w:val="00016AA9"/>
    <w:rsid w:val="00026BC2"/>
    <w:rsid w:val="00031F3B"/>
    <w:rsid w:val="00042F2E"/>
    <w:rsid w:val="000562A6"/>
    <w:rsid w:val="00064230"/>
    <w:rsid w:val="000B304B"/>
    <w:rsid w:val="000C19B4"/>
    <w:rsid w:val="000C7E5B"/>
    <w:rsid w:val="000D13D3"/>
    <w:rsid w:val="001252DE"/>
    <w:rsid w:val="001305C4"/>
    <w:rsid w:val="00130644"/>
    <w:rsid w:val="0013655F"/>
    <w:rsid w:val="00137BB0"/>
    <w:rsid w:val="001414ED"/>
    <w:rsid w:val="00156818"/>
    <w:rsid w:val="0018044E"/>
    <w:rsid w:val="001840CF"/>
    <w:rsid w:val="001A3271"/>
    <w:rsid w:val="001B24FA"/>
    <w:rsid w:val="001D74B8"/>
    <w:rsid w:val="001E2447"/>
    <w:rsid w:val="001F0399"/>
    <w:rsid w:val="001F6FDF"/>
    <w:rsid w:val="00210BD0"/>
    <w:rsid w:val="00211A71"/>
    <w:rsid w:val="002323C7"/>
    <w:rsid w:val="00244B68"/>
    <w:rsid w:val="0024545F"/>
    <w:rsid w:val="0025305D"/>
    <w:rsid w:val="00266F8A"/>
    <w:rsid w:val="00286873"/>
    <w:rsid w:val="002937DB"/>
    <w:rsid w:val="002A51A7"/>
    <w:rsid w:val="002C33B9"/>
    <w:rsid w:val="002D12F5"/>
    <w:rsid w:val="002F146A"/>
    <w:rsid w:val="003054E8"/>
    <w:rsid w:val="00313A75"/>
    <w:rsid w:val="003159E2"/>
    <w:rsid w:val="00324B7D"/>
    <w:rsid w:val="00345D02"/>
    <w:rsid w:val="00353DA6"/>
    <w:rsid w:val="003620F4"/>
    <w:rsid w:val="003625EA"/>
    <w:rsid w:val="00372554"/>
    <w:rsid w:val="00384250"/>
    <w:rsid w:val="00384E6D"/>
    <w:rsid w:val="00385945"/>
    <w:rsid w:val="0039397E"/>
    <w:rsid w:val="003A18DB"/>
    <w:rsid w:val="003B2B49"/>
    <w:rsid w:val="003D705D"/>
    <w:rsid w:val="003E1085"/>
    <w:rsid w:val="003E4A01"/>
    <w:rsid w:val="004009B2"/>
    <w:rsid w:val="00426FF9"/>
    <w:rsid w:val="0043124B"/>
    <w:rsid w:val="00451144"/>
    <w:rsid w:val="00456DD5"/>
    <w:rsid w:val="00466908"/>
    <w:rsid w:val="00472706"/>
    <w:rsid w:val="00475AAE"/>
    <w:rsid w:val="00475C55"/>
    <w:rsid w:val="00491F61"/>
    <w:rsid w:val="0049479B"/>
    <w:rsid w:val="004A3F79"/>
    <w:rsid w:val="004A4F20"/>
    <w:rsid w:val="004E04F8"/>
    <w:rsid w:val="004E0AAB"/>
    <w:rsid w:val="004F547F"/>
    <w:rsid w:val="004F73FB"/>
    <w:rsid w:val="005530F4"/>
    <w:rsid w:val="00590E5E"/>
    <w:rsid w:val="005A4EF1"/>
    <w:rsid w:val="005C1D79"/>
    <w:rsid w:val="005C3C36"/>
    <w:rsid w:val="005F0401"/>
    <w:rsid w:val="00613F3C"/>
    <w:rsid w:val="00645F9A"/>
    <w:rsid w:val="00672307"/>
    <w:rsid w:val="006E358F"/>
    <w:rsid w:val="006F5485"/>
    <w:rsid w:val="00710CDE"/>
    <w:rsid w:val="00741B3B"/>
    <w:rsid w:val="00772E99"/>
    <w:rsid w:val="00783A59"/>
    <w:rsid w:val="007A1373"/>
    <w:rsid w:val="007A69C3"/>
    <w:rsid w:val="007B7971"/>
    <w:rsid w:val="007D5715"/>
    <w:rsid w:val="007E3521"/>
    <w:rsid w:val="007E3C19"/>
    <w:rsid w:val="00803BCA"/>
    <w:rsid w:val="008167B8"/>
    <w:rsid w:val="008615E6"/>
    <w:rsid w:val="00876EAB"/>
    <w:rsid w:val="008A29AC"/>
    <w:rsid w:val="008E4797"/>
    <w:rsid w:val="00903D40"/>
    <w:rsid w:val="009135E4"/>
    <w:rsid w:val="00913D87"/>
    <w:rsid w:val="009322AE"/>
    <w:rsid w:val="00973A42"/>
    <w:rsid w:val="009B3675"/>
    <w:rsid w:val="009E0E2F"/>
    <w:rsid w:val="009E378B"/>
    <w:rsid w:val="00A112EB"/>
    <w:rsid w:val="00A15919"/>
    <w:rsid w:val="00A826D3"/>
    <w:rsid w:val="00A95944"/>
    <w:rsid w:val="00AC6DB9"/>
    <w:rsid w:val="00AE0F76"/>
    <w:rsid w:val="00AE32E7"/>
    <w:rsid w:val="00B3606D"/>
    <w:rsid w:val="00B60712"/>
    <w:rsid w:val="00B65AD6"/>
    <w:rsid w:val="00B80BE8"/>
    <w:rsid w:val="00BB4191"/>
    <w:rsid w:val="00BC6223"/>
    <w:rsid w:val="00BD2AB3"/>
    <w:rsid w:val="00BE5D0E"/>
    <w:rsid w:val="00BE6016"/>
    <w:rsid w:val="00C36F3C"/>
    <w:rsid w:val="00C40960"/>
    <w:rsid w:val="00C50619"/>
    <w:rsid w:val="00C56951"/>
    <w:rsid w:val="00C730CE"/>
    <w:rsid w:val="00C85BE0"/>
    <w:rsid w:val="00C87D28"/>
    <w:rsid w:val="00C97907"/>
    <w:rsid w:val="00CE369F"/>
    <w:rsid w:val="00D00548"/>
    <w:rsid w:val="00D355E4"/>
    <w:rsid w:val="00D53F4C"/>
    <w:rsid w:val="00D70921"/>
    <w:rsid w:val="00D82F39"/>
    <w:rsid w:val="00D9166A"/>
    <w:rsid w:val="00D94E27"/>
    <w:rsid w:val="00DA7BCD"/>
    <w:rsid w:val="00DA7D8A"/>
    <w:rsid w:val="00DC4641"/>
    <w:rsid w:val="00E035E9"/>
    <w:rsid w:val="00E04267"/>
    <w:rsid w:val="00E12D0B"/>
    <w:rsid w:val="00E24540"/>
    <w:rsid w:val="00E60552"/>
    <w:rsid w:val="00E67E17"/>
    <w:rsid w:val="00E85159"/>
    <w:rsid w:val="00EB70E5"/>
    <w:rsid w:val="00EB7259"/>
    <w:rsid w:val="00EE4F71"/>
    <w:rsid w:val="00EF6851"/>
    <w:rsid w:val="00F0205C"/>
    <w:rsid w:val="00F0383E"/>
    <w:rsid w:val="00F17498"/>
    <w:rsid w:val="00F20DA7"/>
    <w:rsid w:val="00F46F3A"/>
    <w:rsid w:val="00F546E1"/>
    <w:rsid w:val="00F56E7B"/>
    <w:rsid w:val="00F64FC6"/>
    <w:rsid w:val="00F74D42"/>
    <w:rsid w:val="00F93955"/>
    <w:rsid w:val="00F93A2D"/>
    <w:rsid w:val="00FA54F2"/>
    <w:rsid w:val="00FD1464"/>
    <w:rsid w:val="00FE03EE"/>
    <w:rsid w:val="00FE7CE1"/>
    <w:rsid w:val="00FF0828"/>
    <w:rsid w:val="0C977B7D"/>
    <w:rsid w:val="4956480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textAlignment w:val="center"/>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9"/>
    <w:unhideWhenUsed/>
    <w:qFormat/>
    <w:uiPriority w:val="1"/>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pPr>
    <w:rPr>
      <w:szCs w:val="20"/>
    </w:rPr>
  </w:style>
  <w:style w:type="paragraph" w:styleId="12">
    <w:name w:val="toa heading"/>
    <w:basedOn w:val="1"/>
    <w:next w:val="1"/>
    <w:autoRedefine/>
    <w:unhideWhenUsed/>
    <w:qFormat/>
    <w:uiPriority w:val="99"/>
    <w:pPr>
      <w:spacing w:before="120"/>
    </w:pPr>
    <w:rPr>
      <w:rFonts w:ascii="Arial" w:hAnsi="Arial"/>
      <w:sz w:val="24"/>
    </w:rPr>
  </w:style>
  <w:style w:type="paragraph" w:styleId="13">
    <w:name w:val="annotation text"/>
    <w:basedOn w:val="1"/>
    <w:link w:val="45"/>
    <w:autoRedefine/>
    <w:qFormat/>
    <w:uiPriority w:val="0"/>
  </w:style>
  <w:style w:type="paragraph" w:styleId="14">
    <w:name w:val="Plain Text"/>
    <w:basedOn w:val="1"/>
    <w:next w:val="15"/>
    <w:link w:val="47"/>
    <w:autoRedefine/>
    <w:qFormat/>
    <w:uiPriority w:val="0"/>
    <w:rPr>
      <w:rFonts w:ascii="宋体" w:eastAsia="宋体" w:cs="Courier New"/>
      <w:szCs w:val="21"/>
    </w:rPr>
  </w:style>
  <w:style w:type="paragraph" w:styleId="15">
    <w:name w:val="Date"/>
    <w:basedOn w:val="1"/>
    <w:next w:val="1"/>
    <w:link w:val="48"/>
    <w:semiHidden/>
    <w:unhideWhenUsed/>
    <w:uiPriority w:val="99"/>
    <w:pPr>
      <w:ind w:left="100" w:leftChars="2500"/>
    </w:pPr>
  </w:style>
  <w:style w:type="paragraph" w:styleId="16">
    <w:name w:val="footer"/>
    <w:basedOn w:val="1"/>
    <w:link w:val="56"/>
    <w:unhideWhenUsed/>
    <w:uiPriority w:val="99"/>
    <w:pPr>
      <w:tabs>
        <w:tab w:val="center" w:pos="4153"/>
        <w:tab w:val="right" w:pos="8306"/>
      </w:tabs>
      <w:snapToGrid w:val="0"/>
    </w:pPr>
    <w:rPr>
      <w:sz w:val="18"/>
      <w:szCs w:val="18"/>
    </w:rPr>
  </w:style>
  <w:style w:type="paragraph" w:styleId="17">
    <w:name w:val="header"/>
    <w:basedOn w:val="1"/>
    <w:link w:val="55"/>
    <w:unhideWhenUsed/>
    <w:uiPriority w:val="99"/>
    <w:pPr>
      <w:tabs>
        <w:tab w:val="center" w:pos="4153"/>
        <w:tab w:val="right" w:pos="8306"/>
      </w:tabs>
      <w:snapToGrid w:val="0"/>
      <w:jc w:val="center"/>
    </w:pPr>
    <w:rPr>
      <w:sz w:val="18"/>
      <w:szCs w:val="18"/>
    </w:rPr>
  </w:style>
  <w:style w:type="paragraph" w:styleId="18">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Normal (Web)"/>
    <w:basedOn w:val="1"/>
    <w:autoRedefine/>
    <w:qFormat/>
    <w:uiPriority w:val="0"/>
    <w:pPr>
      <w:spacing w:beforeAutospacing="1" w:afterAutospacing="1"/>
    </w:pPr>
    <w:rPr>
      <w:rFonts w:cs="Times New Roman"/>
      <w:kern w:val="0"/>
      <w:sz w:val="24"/>
    </w:rPr>
  </w:style>
  <w:style w:type="paragraph" w:styleId="20">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3">
    <w:name w:val="Strong"/>
    <w:basedOn w:val="22"/>
    <w:qFormat/>
    <w:uiPriority w:val="22"/>
    <w:rPr>
      <w:b/>
      <w:bCs/>
    </w:rPr>
  </w:style>
  <w:style w:type="character" w:styleId="24">
    <w:name w:val="FollowedHyperlink"/>
    <w:basedOn w:val="22"/>
    <w:autoRedefine/>
    <w:semiHidden/>
    <w:unhideWhenUsed/>
    <w:qFormat/>
    <w:uiPriority w:val="99"/>
    <w:rPr>
      <w:color w:val="800080"/>
      <w:u w:val="single"/>
    </w:rPr>
  </w:style>
  <w:style w:type="character" w:styleId="25">
    <w:name w:val="Hyperlink"/>
    <w:basedOn w:val="22"/>
    <w:unhideWhenUsed/>
    <w:uiPriority w:val="99"/>
    <w:rPr>
      <w:color w:val="467886" w:themeColor="hyperlink"/>
      <w:u w:val="single"/>
      <w14:textFill>
        <w14:solidFill>
          <w14:schemeClr w14:val="hlink"/>
        </w14:solidFill>
      </w14:textFill>
    </w:rPr>
  </w:style>
  <w:style w:type="character" w:customStyle="1" w:styleId="26">
    <w:name w:val="标题 1字符"/>
    <w:basedOn w:val="22"/>
    <w:link w:val="2"/>
    <w:uiPriority w:val="9"/>
    <w:rPr>
      <w:rFonts w:asciiTheme="majorHAnsi" w:hAnsiTheme="majorHAnsi" w:eastAsiaTheme="majorEastAsia" w:cstheme="majorBidi"/>
      <w:color w:val="104862" w:themeColor="accent1" w:themeShade="BF"/>
      <w:sz w:val="48"/>
      <w:szCs w:val="48"/>
    </w:rPr>
  </w:style>
  <w:style w:type="character" w:customStyle="1" w:styleId="27">
    <w:name w:val="标题 2字符"/>
    <w:basedOn w:val="22"/>
    <w:link w:val="3"/>
    <w:semiHidden/>
    <w:uiPriority w:val="9"/>
    <w:rPr>
      <w:rFonts w:asciiTheme="majorHAnsi" w:hAnsiTheme="majorHAnsi" w:eastAsiaTheme="majorEastAsia" w:cstheme="majorBidi"/>
      <w:color w:val="104862" w:themeColor="accent1" w:themeShade="BF"/>
      <w:sz w:val="40"/>
      <w:szCs w:val="40"/>
    </w:rPr>
  </w:style>
  <w:style w:type="character" w:customStyle="1" w:styleId="28">
    <w:name w:val="标题 3字符"/>
    <w:basedOn w:val="22"/>
    <w:link w:val="4"/>
    <w:semiHidden/>
    <w:uiPriority w:val="9"/>
    <w:rPr>
      <w:rFonts w:asciiTheme="majorHAnsi" w:hAnsiTheme="majorHAnsi" w:eastAsiaTheme="majorEastAsia" w:cstheme="majorBidi"/>
      <w:color w:val="104862" w:themeColor="accent1" w:themeShade="BF"/>
      <w:sz w:val="32"/>
      <w:szCs w:val="32"/>
    </w:rPr>
  </w:style>
  <w:style w:type="character" w:customStyle="1" w:styleId="29">
    <w:name w:val="标题 4字符"/>
    <w:basedOn w:val="22"/>
    <w:link w:val="5"/>
    <w:semiHidden/>
    <w:qFormat/>
    <w:uiPriority w:val="9"/>
    <w:rPr>
      <w:rFonts w:cstheme="majorBidi"/>
      <w:color w:val="104862" w:themeColor="accent1" w:themeShade="BF"/>
      <w:sz w:val="28"/>
      <w:szCs w:val="28"/>
    </w:rPr>
  </w:style>
  <w:style w:type="character" w:customStyle="1" w:styleId="30">
    <w:name w:val="标题 5字符"/>
    <w:basedOn w:val="22"/>
    <w:link w:val="6"/>
    <w:semiHidden/>
    <w:qFormat/>
    <w:uiPriority w:val="9"/>
    <w:rPr>
      <w:rFonts w:cstheme="majorBidi"/>
      <w:color w:val="104862" w:themeColor="accent1" w:themeShade="BF"/>
      <w:sz w:val="24"/>
      <w:szCs w:val="24"/>
    </w:rPr>
  </w:style>
  <w:style w:type="character" w:customStyle="1" w:styleId="31">
    <w:name w:val="标题 6字符"/>
    <w:basedOn w:val="22"/>
    <w:link w:val="7"/>
    <w:semiHidden/>
    <w:qFormat/>
    <w:uiPriority w:val="9"/>
    <w:rPr>
      <w:rFonts w:cstheme="majorBidi"/>
      <w:b/>
      <w:bCs/>
      <w:color w:val="104862" w:themeColor="accent1" w:themeShade="BF"/>
    </w:rPr>
  </w:style>
  <w:style w:type="character" w:customStyle="1" w:styleId="32">
    <w:name w:val="标题 7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字符"/>
    <w:basedOn w:val="22"/>
    <w:link w:val="20"/>
    <w:qFormat/>
    <w:uiPriority w:val="10"/>
    <w:rPr>
      <w:rFonts w:asciiTheme="majorHAnsi" w:hAnsiTheme="majorHAnsi" w:eastAsiaTheme="majorEastAsia" w:cstheme="majorBidi"/>
      <w:spacing w:val="-10"/>
      <w:kern w:val="28"/>
      <w:sz w:val="56"/>
      <w:szCs w:val="56"/>
    </w:rPr>
  </w:style>
  <w:style w:type="character" w:customStyle="1" w:styleId="36">
    <w:name w:val="副标题字符"/>
    <w:basedOn w:val="22"/>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字符"/>
    <w:basedOn w:val="22"/>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Intense Emphasis"/>
    <w:basedOn w:val="22"/>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字符"/>
    <w:basedOn w:val="22"/>
    <w:link w:val="41"/>
    <w:qFormat/>
    <w:uiPriority w:val="30"/>
    <w:rPr>
      <w:i/>
      <w:iCs/>
      <w:color w:val="104862" w:themeColor="accent1" w:themeShade="BF"/>
    </w:rPr>
  </w:style>
  <w:style w:type="character" w:customStyle="1" w:styleId="43">
    <w:name w:val="Intense Reference"/>
    <w:basedOn w:val="22"/>
    <w:qFormat/>
    <w:uiPriority w:val="32"/>
    <w:rPr>
      <w:b/>
      <w:bCs/>
      <w:smallCaps/>
      <w:color w:val="104862" w:themeColor="accent1" w:themeShade="BF"/>
      <w:spacing w:val="5"/>
    </w:rPr>
  </w:style>
  <w:style w:type="paragraph" w:customStyle="1" w:styleId="44">
    <w:name w:val="采购一"/>
    <w:basedOn w:val="1"/>
    <w:autoRedefine/>
    <w:qFormat/>
    <w:uiPriority w:val="0"/>
    <w:pPr>
      <w:adjustRightInd w:val="0"/>
      <w:snapToGrid w:val="0"/>
      <w:spacing w:after="312" w:afterLines="100" w:line="360" w:lineRule="auto"/>
      <w:jc w:val="center"/>
    </w:pPr>
    <w:rPr>
      <w:rFonts w:hint="eastAsia" w:ascii="宋体" w:hAnsi="宋体" w:eastAsia="宋体" w:cs="宋体"/>
      <w:b/>
      <w:bCs/>
      <w:sz w:val="32"/>
      <w:szCs w:val="32"/>
    </w:rPr>
  </w:style>
  <w:style w:type="character" w:customStyle="1" w:styleId="45">
    <w:name w:val="批注文字字符"/>
    <w:basedOn w:val="22"/>
    <w:link w:val="13"/>
    <w:qFormat/>
    <w:uiPriority w:val="0"/>
  </w:style>
  <w:style w:type="paragraph" w:customStyle="1" w:styleId="46">
    <w:name w:val="采购二"/>
    <w:basedOn w:val="44"/>
    <w:autoRedefine/>
    <w:qFormat/>
    <w:uiPriority w:val="0"/>
    <w:pPr>
      <w:spacing w:beforeLines="50" w:afterLines="0"/>
    </w:pPr>
    <w:rPr>
      <w:sz w:val="28"/>
      <w:szCs w:val="28"/>
    </w:rPr>
  </w:style>
  <w:style w:type="character" w:customStyle="1" w:styleId="47">
    <w:name w:val="纯文本字符"/>
    <w:basedOn w:val="22"/>
    <w:link w:val="14"/>
    <w:qFormat/>
    <w:uiPriority w:val="0"/>
    <w:rPr>
      <w:rFonts w:ascii="宋体" w:eastAsia="宋体" w:cs="Courier New"/>
      <w:szCs w:val="21"/>
    </w:rPr>
  </w:style>
  <w:style w:type="character" w:customStyle="1" w:styleId="48">
    <w:name w:val="日期字符"/>
    <w:basedOn w:val="22"/>
    <w:link w:val="15"/>
    <w:semiHidden/>
    <w:uiPriority w:val="99"/>
  </w:style>
  <w:style w:type="character" w:customStyle="1" w:styleId="49">
    <w:name w:val="未处理的提及1"/>
    <w:basedOn w:val="22"/>
    <w:semiHidden/>
    <w:unhideWhenUsed/>
    <w:uiPriority w:val="99"/>
    <w:rPr>
      <w:color w:val="605E5C"/>
      <w:shd w:val="clear" w:color="auto" w:fill="E1DFDD"/>
    </w:rPr>
  </w:style>
  <w:style w:type="paragraph" w:customStyle="1" w:styleId="50">
    <w:name w:val="采购三"/>
    <w:basedOn w:val="46"/>
    <w:autoRedefine/>
    <w:qFormat/>
    <w:uiPriority w:val="0"/>
    <w:pPr>
      <w:spacing w:afterLines="50" w:line="240" w:lineRule="auto"/>
      <w:jc w:val="left"/>
    </w:pPr>
    <w:rPr>
      <w:sz w:val="24"/>
      <w:lang w:bidi="zh-CN"/>
    </w:rPr>
  </w:style>
  <w:style w:type="character" w:customStyle="1" w:styleId="51">
    <w:name w:val="font51"/>
    <w:basedOn w:val="22"/>
    <w:autoRedefine/>
    <w:qFormat/>
    <w:uiPriority w:val="0"/>
    <w:rPr>
      <w:rFonts w:hint="eastAsia" w:ascii="宋体" w:hAnsi="宋体" w:eastAsia="宋体" w:cs="宋体"/>
      <w:color w:val="000000"/>
      <w:sz w:val="32"/>
      <w:szCs w:val="32"/>
      <w:u w:val="none"/>
    </w:rPr>
  </w:style>
  <w:style w:type="character" w:customStyle="1" w:styleId="52">
    <w:name w:val="font31"/>
    <w:basedOn w:val="22"/>
    <w:autoRedefine/>
    <w:qFormat/>
    <w:uiPriority w:val="0"/>
    <w:rPr>
      <w:rFonts w:ascii="宋体" w:hAnsi="宋体" w:eastAsia="宋体" w:cs="宋体"/>
      <w:color w:val="000000"/>
      <w:sz w:val="32"/>
      <w:szCs w:val="32"/>
      <w:u w:val="single"/>
    </w:rPr>
  </w:style>
  <w:style w:type="character" w:customStyle="1" w:styleId="53">
    <w:name w:val="font21"/>
    <w:basedOn w:val="22"/>
    <w:autoRedefine/>
    <w:qFormat/>
    <w:uiPriority w:val="0"/>
    <w:rPr>
      <w:rFonts w:ascii="宋体" w:hAnsi="宋体" w:eastAsia="宋体" w:cs="宋体"/>
      <w:color w:val="000000"/>
      <w:sz w:val="32"/>
      <w:szCs w:val="32"/>
      <w:u w:val="none"/>
    </w:rPr>
  </w:style>
  <w:style w:type="paragraph" w:customStyle="1" w:styleId="54">
    <w:name w:val="ds-markdown-paragraph"/>
    <w:basedOn w:val="1"/>
    <w:uiPriority w:val="0"/>
    <w:pPr>
      <w:spacing w:before="100" w:beforeAutospacing="1" w:after="100" w:afterAutospacing="1"/>
    </w:pPr>
    <w:rPr>
      <w:rFonts w:ascii="宋体" w:hAnsi="宋体" w:eastAsia="宋体" w:cs="宋体"/>
      <w:kern w:val="0"/>
      <w:sz w:val="24"/>
      <w:szCs w:val="24"/>
    </w:rPr>
  </w:style>
  <w:style w:type="character" w:customStyle="1" w:styleId="55">
    <w:name w:val="页眉字符"/>
    <w:basedOn w:val="22"/>
    <w:link w:val="17"/>
    <w:uiPriority w:val="99"/>
    <w:rPr>
      <w:sz w:val="18"/>
      <w:szCs w:val="18"/>
    </w:rPr>
  </w:style>
  <w:style w:type="character" w:customStyle="1" w:styleId="56">
    <w:name w:val="页脚字符"/>
    <w:basedOn w:val="22"/>
    <w:link w:val="16"/>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9199</Words>
  <Characters>9800</Characters>
  <Lines>19</Lines>
  <Paragraphs>23</Paragraphs>
  <TotalTime>0</TotalTime>
  <ScaleCrop>false</ScaleCrop>
  <LinksUpToDate>false</LinksUpToDate>
  <CharactersWithSpaces>10512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2025-10-11T01:40:00Z</dcterms:created>
  <dc:creator>海燕 魏</dc:creator>
  <cp:lastModifiedBy>裴炳昌</cp:lastModifiedBy>
  <dcterms:modified xsi:type="dcterms:W3CDTF">2025-11-24T01:18:38Z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eyJoZGlkIjoiZTE5MDRkN2UyZWU2ZmU4NGE1YjI3ZDQ0MWRkNzEyYzkiLCJ1c2VySWQiOiI0MTg5MzY0NjEifQ==</vt:lpwstr>
  </property>
  <property fmtid="{D5CDD505-2E9C-101B-9397-08002B2CF9AE}" pid="3" name="KSOProductBuildVer">
    <vt:lpwstr>2052-12.1.0.23125</vt:lpwstr>
  </property>
  <property fmtid="{D5CDD505-2E9C-101B-9397-08002B2CF9AE}" pid="4" name="ICV">
    <vt:lpwstr>AB751732026C45BEAB8030969213C08E_12</vt:lpwstr>
  </property>
</Properties>
</file>