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FB38C">
      <w:pPr>
        <w:pStyle w:val="5"/>
        <w:rPr>
          <w:rFonts w:hint="eastAsia" w:eastAsia="黑体"/>
          <w:color w:val="auto"/>
          <w:highlight w:val="none"/>
          <w:lang w:val="en-US" w:eastAsia="zh-CN"/>
        </w:rPr>
      </w:pPr>
    </w:p>
    <w:p w14:paraId="45357185">
      <w:pPr>
        <w:rPr>
          <w:color w:val="auto"/>
          <w:highlight w:val="none"/>
        </w:rPr>
      </w:pPr>
    </w:p>
    <w:p w14:paraId="05A43E03">
      <w:pPr>
        <w:jc w:val="both"/>
        <w:rPr>
          <w:color w:val="auto"/>
          <w:highlight w:val="none"/>
        </w:rPr>
      </w:pPr>
    </w:p>
    <w:p w14:paraId="12AB8CE9">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53720B3A">
      <w:pPr>
        <w:rPr>
          <w:rFonts w:ascii="Arial" w:hAnsi="Arial" w:eastAsia="黑体" w:cstheme="minorBidi"/>
          <w:b w:val="0"/>
          <w:bCs w:val="0"/>
          <w:color w:val="auto"/>
          <w:sz w:val="28"/>
          <w:szCs w:val="22"/>
          <w:highlight w:val="none"/>
        </w:rPr>
      </w:pPr>
    </w:p>
    <w:p w14:paraId="4A4543D8">
      <w:pPr>
        <w:rPr>
          <w:color w:val="auto"/>
          <w:highlight w:val="none"/>
        </w:rPr>
      </w:pPr>
    </w:p>
    <w:p w14:paraId="141D8E4C">
      <w:pPr>
        <w:jc w:val="both"/>
        <w:rPr>
          <w:color w:val="auto"/>
          <w:highlight w:val="none"/>
        </w:rPr>
      </w:pPr>
    </w:p>
    <w:p w14:paraId="3C4E9DE2">
      <w:pPr>
        <w:rPr>
          <w:color w:val="auto"/>
          <w:highlight w:val="none"/>
        </w:rPr>
      </w:pPr>
    </w:p>
    <w:p w14:paraId="69014A62">
      <w:pPr>
        <w:rPr>
          <w:rFonts w:asciiTheme="minorHAnsi" w:hAnsiTheme="minorHAnsi" w:eastAsiaTheme="minorEastAsia" w:cstheme="minorBidi"/>
          <w:b w:val="0"/>
          <w:bCs w:val="0"/>
          <w:color w:val="auto"/>
          <w:sz w:val="21"/>
          <w:szCs w:val="22"/>
          <w:highlight w:val="none"/>
        </w:rPr>
      </w:pPr>
    </w:p>
    <w:p w14:paraId="31C2BE8E">
      <w:pPr>
        <w:rPr>
          <w:rFonts w:asciiTheme="minorHAnsi" w:hAnsiTheme="minorHAnsi" w:eastAsiaTheme="minorEastAsia" w:cstheme="minorBidi"/>
          <w:b w:val="0"/>
          <w:bCs w:val="0"/>
          <w:color w:val="auto"/>
          <w:sz w:val="21"/>
          <w:szCs w:val="22"/>
          <w:highlight w:val="none"/>
        </w:rPr>
      </w:pPr>
    </w:p>
    <w:p w14:paraId="6D8A0594">
      <w:pPr>
        <w:ind w:left="1807" w:hanging="1807" w:hangingChars="500"/>
        <w:rPr>
          <w:rFonts w:hint="default" w:ascii="宋体" w:hAnsi="宋体" w:eastAsia="宋体" w:cs="宋体"/>
          <w:b/>
          <w:bCs/>
          <w:color w:val="auto"/>
          <w:sz w:val="36"/>
          <w:szCs w:val="36"/>
          <w:highlight w:val="none"/>
          <w:u w:val="single"/>
          <w:lang w:val="en-US"/>
        </w:rPr>
      </w:pPr>
      <w:r>
        <w:rPr>
          <w:rFonts w:hint="eastAsia" w:ascii="宋体" w:hAnsi="宋体" w:eastAsia="宋体" w:cs="宋体"/>
          <w:b/>
          <w:bCs/>
          <w:color w:val="auto"/>
          <w:sz w:val="36"/>
          <w:szCs w:val="36"/>
          <w:highlight w:val="none"/>
        </w:rPr>
        <w:t>项目名称：</w:t>
      </w:r>
      <w:r>
        <w:rPr>
          <w:rFonts w:hint="default" w:ascii="宋体" w:hAnsi="宋体" w:eastAsia="宋体" w:cs="宋体"/>
          <w:b/>
          <w:bCs/>
          <w:color w:val="auto"/>
          <w:sz w:val="36"/>
          <w:szCs w:val="36"/>
          <w:highlight w:val="none"/>
          <w:u w:val="single"/>
          <w:lang w:val="en-US" w:eastAsia="zh-CN"/>
        </w:rPr>
        <w:t>广西嵘兴中科发展有限公司、南宁市注定永佳纸业有限公司</w:t>
      </w:r>
      <w:r>
        <w:rPr>
          <w:rFonts w:hint="eastAsia" w:ascii="宋体" w:hAnsi="宋体" w:eastAsia="宋体" w:cs="宋体"/>
          <w:b/>
          <w:bCs/>
          <w:color w:val="auto"/>
          <w:sz w:val="36"/>
          <w:szCs w:val="36"/>
          <w:highlight w:val="none"/>
          <w:u w:val="single"/>
          <w:lang w:val="en-US" w:eastAsia="zh-CN"/>
        </w:rPr>
        <w:t>开展财务尽职调查、</w:t>
      </w:r>
      <w:r>
        <w:rPr>
          <w:rFonts w:hint="default" w:ascii="宋体" w:hAnsi="宋体" w:eastAsia="宋体" w:cs="宋体"/>
          <w:b/>
          <w:bCs/>
          <w:color w:val="auto"/>
          <w:sz w:val="36"/>
          <w:szCs w:val="36"/>
          <w:highlight w:val="none"/>
          <w:u w:val="single"/>
          <w:lang w:val="en-US" w:eastAsia="zh-CN"/>
        </w:rPr>
        <w:t>财务</w:t>
      </w:r>
      <w:r>
        <w:rPr>
          <w:rFonts w:hint="eastAsia" w:ascii="宋体" w:hAnsi="宋体" w:eastAsia="宋体" w:cs="宋体"/>
          <w:b/>
          <w:bCs/>
          <w:color w:val="auto"/>
          <w:sz w:val="36"/>
          <w:szCs w:val="36"/>
          <w:highlight w:val="none"/>
          <w:u w:val="single"/>
          <w:lang w:val="en-US" w:eastAsia="zh-CN"/>
        </w:rPr>
        <w:t>专项</w:t>
      </w:r>
      <w:r>
        <w:rPr>
          <w:rFonts w:hint="default" w:ascii="宋体" w:hAnsi="宋体" w:eastAsia="宋体" w:cs="宋体"/>
          <w:b/>
          <w:bCs/>
          <w:color w:val="auto"/>
          <w:sz w:val="36"/>
          <w:szCs w:val="36"/>
          <w:highlight w:val="none"/>
          <w:u w:val="single"/>
          <w:lang w:val="en-US" w:eastAsia="zh-CN"/>
        </w:rPr>
        <w:t>审计、清产核资专项服务采购项目</w:t>
      </w:r>
    </w:p>
    <w:p w14:paraId="636E549E">
      <w:pPr>
        <w:ind w:left="1446" w:hanging="1446" w:hangingChars="400"/>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采购人：</w:t>
      </w:r>
      <w:r>
        <w:rPr>
          <w:rFonts w:hint="eastAsia" w:ascii="宋体" w:hAnsi="宋体" w:eastAsia="宋体" w:cs="宋体"/>
          <w:b/>
          <w:bCs/>
          <w:color w:val="auto"/>
          <w:spacing w:val="17"/>
          <w:kern w:val="0"/>
          <w:sz w:val="36"/>
          <w:szCs w:val="36"/>
          <w:highlight w:val="none"/>
          <w:u w:val="single"/>
          <w:lang w:val="en-US" w:eastAsia="zh-CN"/>
        </w:rPr>
        <w:t>广西钦保国际贸易有限责任公司</w:t>
      </w:r>
    </w:p>
    <w:p w14:paraId="2623D7EA">
      <w:pPr>
        <w:rPr>
          <w:rFonts w:ascii="宋体" w:hAnsi="宋体" w:eastAsia="宋体" w:cs="宋体"/>
          <w:b/>
          <w:bCs/>
          <w:color w:val="auto"/>
          <w:sz w:val="36"/>
          <w:szCs w:val="36"/>
          <w:highlight w:val="none"/>
        </w:rPr>
      </w:pPr>
    </w:p>
    <w:p w14:paraId="7EBC80C0">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8月</w:t>
      </w:r>
    </w:p>
    <w:p w14:paraId="5D1447BD">
      <w:pPr>
        <w:rPr>
          <w:rFonts w:ascii="宋体" w:hAnsi="宋体" w:eastAsia="宋体" w:cs="宋体"/>
          <w:b/>
          <w:bCs/>
          <w:color w:val="auto"/>
          <w:sz w:val="32"/>
          <w:szCs w:val="32"/>
          <w:highlight w:val="none"/>
          <w:shd w:val="clear" w:color="auto" w:fill="FFFFFF"/>
        </w:rPr>
      </w:pPr>
    </w:p>
    <w:p w14:paraId="7DA656EE">
      <w:pPr>
        <w:pStyle w:val="44"/>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sdt>
      <w:sdtPr>
        <w:rPr>
          <w:rFonts w:ascii="宋体" w:hAnsi="宋体" w:eastAsia="宋体" w:cstheme="minorBidi"/>
          <w:kern w:val="2"/>
          <w:sz w:val="21"/>
          <w:szCs w:val="22"/>
          <w:highlight w:val="none"/>
          <w:lang w:val="en-US" w:eastAsia="zh-CN" w:bidi="ar-SA"/>
        </w:rPr>
        <w:id w:val="147464976"/>
        <w15:color w:val="DBDBDB"/>
        <w:docPartObj>
          <w:docPartGallery w:val="Table of Contents"/>
          <w:docPartUnique/>
        </w:docPartObj>
      </w:sdtPr>
      <w:sdtEndPr>
        <w:rPr>
          <w:rFonts w:ascii="宋体" w:hAnsi="宋体" w:eastAsia="宋体" w:cstheme="minorBidi"/>
          <w:kern w:val="2"/>
          <w:sz w:val="21"/>
          <w:szCs w:val="22"/>
          <w:highlight w:val="none"/>
          <w:lang w:val="en-US" w:eastAsia="zh-CN" w:bidi="ar-SA"/>
        </w:rPr>
      </w:sdtEndPr>
      <w:sdtContent>
        <w:p w14:paraId="13BCF7F2">
          <w:pPr>
            <w:spacing w:before="0" w:beforeLines="0" w:after="0" w:afterLines="0" w:line="240" w:lineRule="auto"/>
            <w:ind w:left="0" w:leftChars="0" w:right="0" w:rightChars="0" w:firstLine="0" w:firstLineChars="0"/>
            <w:jc w:val="center"/>
            <w:rPr>
              <w:highlight w:val="none"/>
            </w:rPr>
          </w:pPr>
          <w:bookmarkStart w:id="0" w:name="OLE_LINK9"/>
          <w:r>
            <w:rPr>
              <w:rFonts w:ascii="宋体" w:hAnsi="宋体" w:eastAsia="宋体"/>
              <w:sz w:val="21"/>
              <w:highlight w:val="none"/>
            </w:rPr>
            <w:t>目录</w:t>
          </w:r>
        </w:p>
        <w:p w14:paraId="07A4EDE6">
          <w:pPr>
            <w:pStyle w:val="18"/>
            <w:tabs>
              <w:tab w:val="right" w:leader="dot" w:pos="8958"/>
            </w:tabs>
            <w:rPr>
              <w:highlight w:val="none"/>
            </w:rPr>
          </w:pPr>
          <w:r>
            <w:rPr>
              <w:highlight w:val="none"/>
            </w:rPr>
            <w:fldChar w:fldCharType="begin"/>
          </w:r>
          <w:r>
            <w:rPr>
              <w:highlight w:val="none"/>
            </w:rPr>
            <w:instrText xml:space="preserve">TOC \o "1-1" \h \u </w:instrText>
          </w:r>
          <w:r>
            <w:rPr>
              <w:highlight w:val="none"/>
            </w:rPr>
            <w:fldChar w:fldCharType="separate"/>
          </w:r>
          <w:r>
            <w:rPr>
              <w:highlight w:val="none"/>
            </w:rPr>
            <w:fldChar w:fldCharType="begin"/>
          </w:r>
          <w:r>
            <w:rPr>
              <w:highlight w:val="none"/>
            </w:rPr>
            <w:instrText xml:space="preserve"> HYPERLINK \l _Toc14676 </w:instrText>
          </w:r>
          <w:r>
            <w:rPr>
              <w:highlight w:val="none"/>
            </w:rPr>
            <w:fldChar w:fldCharType="separate"/>
          </w:r>
          <w:r>
            <w:rPr>
              <w:highlight w:val="none"/>
            </w:rPr>
            <w:t>第一章</w:t>
          </w:r>
          <w:r>
            <w:rPr>
              <w:rFonts w:hint="eastAsia"/>
              <w:highlight w:val="none"/>
              <w:lang w:val="en-US" w:eastAsia="zh-CN"/>
            </w:rPr>
            <w:t xml:space="preserve">  </w:t>
          </w:r>
          <w:r>
            <w:rPr>
              <w:highlight w:val="none"/>
            </w:rPr>
            <w:t>采购公告</w:t>
          </w:r>
          <w:r>
            <w:rPr>
              <w:highlight w:val="none"/>
            </w:rPr>
            <w:tab/>
          </w:r>
          <w:r>
            <w:rPr>
              <w:highlight w:val="none"/>
            </w:rPr>
            <w:fldChar w:fldCharType="begin"/>
          </w:r>
          <w:r>
            <w:rPr>
              <w:highlight w:val="none"/>
            </w:rPr>
            <w:instrText xml:space="preserve"> PAGEREF _Toc14676 \h </w:instrText>
          </w:r>
          <w:r>
            <w:rPr>
              <w:highlight w:val="none"/>
            </w:rPr>
            <w:fldChar w:fldCharType="separate"/>
          </w:r>
          <w:r>
            <w:rPr>
              <w:highlight w:val="none"/>
            </w:rPr>
            <w:t>1</w:t>
          </w:r>
          <w:r>
            <w:rPr>
              <w:highlight w:val="none"/>
            </w:rPr>
            <w:fldChar w:fldCharType="end"/>
          </w:r>
          <w:r>
            <w:rPr>
              <w:highlight w:val="none"/>
            </w:rPr>
            <w:fldChar w:fldCharType="end"/>
          </w:r>
        </w:p>
        <w:p w14:paraId="5E342739">
          <w:pPr>
            <w:pStyle w:val="18"/>
            <w:tabs>
              <w:tab w:val="right" w:leader="dot" w:pos="8958"/>
            </w:tabs>
            <w:rPr>
              <w:highlight w:val="none"/>
            </w:rPr>
          </w:pPr>
          <w:r>
            <w:rPr>
              <w:highlight w:val="none"/>
            </w:rPr>
            <w:fldChar w:fldCharType="begin"/>
          </w:r>
          <w:r>
            <w:rPr>
              <w:highlight w:val="none"/>
            </w:rPr>
            <w:instrText xml:space="preserve"> HYPERLINK \l _Toc11475 </w:instrText>
          </w:r>
          <w:r>
            <w:rPr>
              <w:highlight w:val="none"/>
            </w:rPr>
            <w:fldChar w:fldCharType="separate"/>
          </w:r>
          <w:r>
            <w:rPr>
              <w:highlight w:val="none"/>
            </w:rPr>
            <w:t>第二章  服务商须知</w:t>
          </w:r>
          <w:r>
            <w:rPr>
              <w:highlight w:val="none"/>
            </w:rPr>
            <w:tab/>
          </w:r>
          <w:r>
            <w:rPr>
              <w:highlight w:val="none"/>
            </w:rPr>
            <w:fldChar w:fldCharType="begin"/>
          </w:r>
          <w:r>
            <w:rPr>
              <w:highlight w:val="none"/>
            </w:rPr>
            <w:instrText xml:space="preserve"> PAGEREF _Toc11475 \h </w:instrText>
          </w:r>
          <w:r>
            <w:rPr>
              <w:highlight w:val="none"/>
            </w:rPr>
            <w:fldChar w:fldCharType="separate"/>
          </w:r>
          <w:r>
            <w:rPr>
              <w:highlight w:val="none"/>
            </w:rPr>
            <w:t>4</w:t>
          </w:r>
          <w:r>
            <w:rPr>
              <w:highlight w:val="none"/>
            </w:rPr>
            <w:fldChar w:fldCharType="end"/>
          </w:r>
          <w:r>
            <w:rPr>
              <w:highlight w:val="none"/>
            </w:rPr>
            <w:fldChar w:fldCharType="end"/>
          </w:r>
        </w:p>
        <w:p w14:paraId="75602352">
          <w:pPr>
            <w:pStyle w:val="18"/>
            <w:tabs>
              <w:tab w:val="right" w:leader="dot" w:pos="8958"/>
            </w:tabs>
            <w:rPr>
              <w:highlight w:val="none"/>
            </w:rPr>
          </w:pPr>
          <w:r>
            <w:rPr>
              <w:highlight w:val="none"/>
            </w:rPr>
            <w:fldChar w:fldCharType="begin"/>
          </w:r>
          <w:r>
            <w:rPr>
              <w:highlight w:val="none"/>
            </w:rPr>
            <w:instrText xml:space="preserve"> HYPERLINK \l _Toc23918 </w:instrText>
          </w:r>
          <w:r>
            <w:rPr>
              <w:highlight w:val="none"/>
            </w:rPr>
            <w:fldChar w:fldCharType="separate"/>
          </w:r>
          <w:r>
            <w:rPr>
              <w:highlight w:val="none"/>
            </w:rPr>
            <w:t>第三章 评审办法</w:t>
          </w:r>
          <w:r>
            <w:rPr>
              <w:highlight w:val="none"/>
            </w:rPr>
            <w:tab/>
          </w:r>
          <w:r>
            <w:rPr>
              <w:highlight w:val="none"/>
            </w:rPr>
            <w:fldChar w:fldCharType="begin"/>
          </w:r>
          <w:r>
            <w:rPr>
              <w:highlight w:val="none"/>
            </w:rPr>
            <w:instrText xml:space="preserve"> PAGEREF _Toc23918 \h </w:instrText>
          </w:r>
          <w:r>
            <w:rPr>
              <w:highlight w:val="none"/>
            </w:rPr>
            <w:fldChar w:fldCharType="separate"/>
          </w:r>
          <w:r>
            <w:rPr>
              <w:highlight w:val="none"/>
            </w:rPr>
            <w:t>9</w:t>
          </w:r>
          <w:r>
            <w:rPr>
              <w:highlight w:val="none"/>
            </w:rPr>
            <w:fldChar w:fldCharType="end"/>
          </w:r>
          <w:r>
            <w:rPr>
              <w:highlight w:val="none"/>
            </w:rPr>
            <w:fldChar w:fldCharType="end"/>
          </w:r>
        </w:p>
        <w:p w14:paraId="4F6B8D74">
          <w:pPr>
            <w:pStyle w:val="18"/>
            <w:tabs>
              <w:tab w:val="right" w:leader="dot" w:pos="8958"/>
            </w:tabs>
            <w:rPr>
              <w:highlight w:val="none"/>
            </w:rPr>
          </w:pPr>
          <w:r>
            <w:rPr>
              <w:highlight w:val="none"/>
            </w:rPr>
            <w:fldChar w:fldCharType="begin"/>
          </w:r>
          <w:r>
            <w:rPr>
              <w:highlight w:val="none"/>
            </w:rPr>
            <w:instrText xml:space="preserve"> HYPERLINK \l _Toc5961 </w:instrText>
          </w:r>
          <w:r>
            <w:rPr>
              <w:highlight w:val="none"/>
            </w:rPr>
            <w:fldChar w:fldCharType="separate"/>
          </w:r>
          <w:r>
            <w:rPr>
              <w:highlight w:val="none"/>
            </w:rPr>
            <w:t>第四章  响应文件格式</w:t>
          </w:r>
          <w:r>
            <w:rPr>
              <w:highlight w:val="none"/>
            </w:rPr>
            <w:tab/>
          </w:r>
          <w:r>
            <w:rPr>
              <w:highlight w:val="none"/>
            </w:rPr>
            <w:fldChar w:fldCharType="begin"/>
          </w:r>
          <w:r>
            <w:rPr>
              <w:highlight w:val="none"/>
            </w:rPr>
            <w:instrText xml:space="preserve"> PAGEREF _Toc5961 \h </w:instrText>
          </w:r>
          <w:r>
            <w:rPr>
              <w:highlight w:val="none"/>
            </w:rPr>
            <w:fldChar w:fldCharType="separate"/>
          </w:r>
          <w:r>
            <w:rPr>
              <w:highlight w:val="none"/>
            </w:rPr>
            <w:t>11</w:t>
          </w:r>
          <w:r>
            <w:rPr>
              <w:highlight w:val="none"/>
            </w:rPr>
            <w:fldChar w:fldCharType="end"/>
          </w:r>
          <w:r>
            <w:rPr>
              <w:highlight w:val="none"/>
            </w:rPr>
            <w:fldChar w:fldCharType="end"/>
          </w:r>
        </w:p>
        <w:p w14:paraId="317F2552">
          <w:pPr>
            <w:rPr>
              <w:highlight w:val="none"/>
            </w:rPr>
          </w:pPr>
          <w:r>
            <w:rPr>
              <w:highlight w:val="none"/>
            </w:rPr>
            <w:fldChar w:fldCharType="end"/>
          </w:r>
        </w:p>
      </w:sdtContent>
    </w:sdt>
    <w:p w14:paraId="4958160A">
      <w:pPr>
        <w:rPr>
          <w:highlight w:val="none"/>
        </w:rPr>
      </w:pPr>
    </w:p>
    <w:p w14:paraId="41A8250A">
      <w:pPr>
        <w:pStyle w:val="2"/>
        <w:numPr>
          <w:ilvl w:val="-1"/>
          <w:numId w:val="0"/>
        </w:numPr>
        <w:spacing w:after="312"/>
        <w:ind w:left="0" w:firstLine="0"/>
        <w:jc w:val="center"/>
        <w:rPr>
          <w:color w:val="auto"/>
          <w:highlight w:val="none"/>
        </w:rPr>
        <w:sectPr>
          <w:footerReference r:id="rId3" w:type="default"/>
          <w:pgSz w:w="11906" w:h="16838"/>
          <w:pgMar w:top="1440" w:right="1417" w:bottom="1440" w:left="1531" w:header="851" w:footer="992" w:gutter="0"/>
          <w:pgNumType w:fmt="numberInDash" w:start="1"/>
          <w:cols w:space="425" w:num="1"/>
          <w:docGrid w:type="lines" w:linePitch="312" w:charSpace="0"/>
        </w:sectPr>
      </w:pPr>
      <w:bookmarkStart w:id="1" w:name="_Toc14676"/>
    </w:p>
    <w:p w14:paraId="3A8A47D3">
      <w:pPr>
        <w:pStyle w:val="2"/>
        <w:numPr>
          <w:ilvl w:val="-1"/>
          <w:numId w:val="0"/>
        </w:numPr>
        <w:spacing w:after="312"/>
        <w:ind w:left="0" w:firstLine="0"/>
        <w:jc w:val="center"/>
        <w:rPr>
          <w:rFonts w:hint="default"/>
          <w:color w:val="auto"/>
          <w:highlight w:val="none"/>
        </w:rPr>
      </w:pPr>
      <w:r>
        <w:rPr>
          <w:color w:val="auto"/>
          <w:highlight w:val="none"/>
        </w:rPr>
        <w:t>第一章</w:t>
      </w:r>
      <w:r>
        <w:rPr>
          <w:rFonts w:hint="eastAsia"/>
          <w:color w:val="auto"/>
          <w:highlight w:val="none"/>
          <w:lang w:val="en-US" w:eastAsia="zh-CN"/>
        </w:rPr>
        <w:t xml:space="preserve">  </w:t>
      </w:r>
      <w:r>
        <w:rPr>
          <w:color w:val="auto"/>
          <w:highlight w:val="none"/>
        </w:rPr>
        <w:t>采购公告</w:t>
      </w:r>
      <w:bookmarkEnd w:id="1"/>
    </w:p>
    <w:bookmarkEnd w:id="0"/>
    <w:p w14:paraId="6784EE47">
      <w:pPr>
        <w:spacing w:line="240" w:lineRule="atLeast"/>
        <w:ind w:firstLine="480" w:firstLineChars="200"/>
        <w:jc w:val="left"/>
        <w:rPr>
          <w:rFonts w:ascii="宋体" w:hAnsi="宋体" w:eastAsia="宋体" w:cs="宋体"/>
          <w:bCs/>
          <w:color w:val="auto"/>
          <w:sz w:val="24"/>
          <w:szCs w:val="24"/>
          <w:highlight w:val="none"/>
        </w:rPr>
      </w:pPr>
      <w:r>
        <w:rPr>
          <w:rFonts w:hint="eastAsia" w:ascii="宋体" w:hAnsi="宋体" w:eastAsia="宋体" w:cs="宋体"/>
          <w:b w:val="0"/>
          <w:bCs/>
          <w:color w:val="auto"/>
          <w:sz w:val="24"/>
          <w:szCs w:val="24"/>
          <w:highlight w:val="none"/>
          <w:u w:val="none"/>
          <w:lang w:val="en-US" w:eastAsia="zh-CN"/>
        </w:rPr>
        <w:t>广西嵘兴中科发展有限公司、南宁市注定永佳纸业有限公司的财务报表审计、清产核资专项审计服务</w:t>
      </w:r>
      <w:r>
        <w:rPr>
          <w:rFonts w:hint="eastAsia" w:ascii="宋体" w:hAnsi="宋体" w:eastAsia="宋体" w:cs="宋体"/>
          <w:b w:val="0"/>
          <w:bCs/>
          <w:color w:val="auto"/>
          <w:sz w:val="24"/>
          <w:szCs w:val="24"/>
          <w:highlight w:val="none"/>
          <w:u w:val="none"/>
          <w:lang w:eastAsia="zh-CN"/>
        </w:rPr>
        <w:t>采购项目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ascii="宋体" w:hAnsi="宋体" w:eastAsia="宋体" w:cs="宋体"/>
          <w:bCs/>
          <w:color w:val="auto"/>
          <w:sz w:val="24"/>
          <w:szCs w:val="24"/>
          <w:highlight w:val="none"/>
        </w:rPr>
        <w:t>http://www.qzmktjt.com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8月5</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33A8D94C">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0BCFA1A2">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1.1</w:t>
      </w:r>
      <w:r>
        <w:rPr>
          <w:rFonts w:hint="eastAsia" w:ascii="宋体" w:hAnsi="宋体" w:eastAsia="宋体" w:cs="宋体"/>
          <w:bCs/>
          <w:color w:val="auto"/>
          <w:sz w:val="24"/>
          <w:szCs w:val="24"/>
          <w:highlight w:val="none"/>
        </w:rPr>
        <w:t>项目名称：</w:t>
      </w:r>
      <w:bookmarkStart w:id="2" w:name="OLE_LINK4"/>
      <w:r>
        <w:rPr>
          <w:rFonts w:hint="eastAsia" w:ascii="宋体" w:hAnsi="宋体" w:eastAsia="宋体" w:cs="宋体"/>
          <w:color w:val="auto"/>
          <w:sz w:val="24"/>
          <w:szCs w:val="24"/>
          <w:highlight w:val="none"/>
          <w:lang w:val="en-US" w:eastAsia="zh-CN"/>
        </w:rPr>
        <w:t>广西嵘兴中科发展有限公司、南宁市注定永佳纸业有限公司开展</w:t>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t>财务尽职调查、财务专项审计、清产核资目</w:t>
      </w:r>
      <w:r>
        <w:rPr>
          <w:rFonts w:hint="eastAsia" w:ascii="宋体" w:hAnsi="宋体" w:eastAsia="宋体" w:cs="宋体"/>
          <w:color w:val="auto"/>
          <w:sz w:val="24"/>
          <w:szCs w:val="24"/>
          <w:highlight w:val="none"/>
          <w:lang w:val="en-US" w:eastAsia="zh-CN"/>
        </w:rPr>
        <w:t>服务采购项目</w:t>
      </w:r>
    </w:p>
    <w:p w14:paraId="2C927EE8">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default" w:ascii="宋体" w:hAnsi="宋体" w:eastAsia="宋体" w:cs="宋体"/>
          <w:b w:val="0"/>
          <w:bCs/>
          <w:color w:val="auto"/>
          <w:spacing w:val="0"/>
          <w:w w:val="100"/>
          <w:kern w:val="2"/>
          <w:position w:val="0"/>
          <w:sz w:val="24"/>
          <w:szCs w:val="24"/>
          <w:highlight w:val="none"/>
          <w:u w:val="singl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t>1.2采购人：广西钦保国际贸易有限责任公司</w:t>
      </w:r>
    </w:p>
    <w:p w14:paraId="2819B33B">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b w:val="0"/>
          <w:bCs/>
          <w:color w:val="auto"/>
          <w:spacing w:val="0"/>
          <w:w w:val="100"/>
          <w:kern w:val="2"/>
          <w:position w:val="0"/>
          <w:sz w:val="24"/>
          <w:szCs w:val="24"/>
          <w:highlight w:val="none"/>
          <w:u w:val="none"/>
          <w:shd w:val="clear" w:color="auto" w:fill="auto"/>
          <w:lang w:val="en-US" w:eastAsia="zh-CN" w:bidi="ar-SA"/>
        </w:rPr>
        <w:t>1.3采购项目概况：</w:t>
      </w:r>
      <w:r>
        <w:rPr>
          <w:rFonts w:hint="eastAsia" w:ascii="宋体" w:hAnsi="宋体" w:eastAsia="宋体" w:cs="宋体"/>
          <w:b w:val="0"/>
          <w:bCs/>
          <w:color w:val="auto"/>
          <w:spacing w:val="0"/>
          <w:w w:val="100"/>
          <w:kern w:val="2"/>
          <w:sz w:val="24"/>
          <w:szCs w:val="24"/>
          <w:highlight w:val="none"/>
          <w:u w:val="none"/>
          <w:shd w:val="clear" w:color="auto" w:fill="auto"/>
          <w:lang w:val="en-US" w:eastAsia="zh-CN" w:bidi="ar-SA"/>
        </w:rPr>
        <w:t>我方对</w:t>
      </w:r>
      <w:r>
        <w:rPr>
          <w:rFonts w:hint="eastAsia" w:ascii="宋体" w:hAnsi="宋体" w:eastAsia="宋体" w:cs="宋体"/>
          <w:b w:val="0"/>
          <w:bCs/>
          <w:color w:val="auto"/>
          <w:sz w:val="24"/>
          <w:szCs w:val="24"/>
          <w:highlight w:val="none"/>
          <w:u w:val="none"/>
          <w:lang w:val="en-US" w:eastAsia="zh-CN"/>
        </w:rPr>
        <w:t>广西嵘兴中科发展有限公司、南宁市注定永佳纸业有限公司的股权</w:t>
      </w:r>
      <w:r>
        <w:rPr>
          <w:rFonts w:hint="eastAsia" w:ascii="宋体" w:hAnsi="宋体" w:eastAsia="宋体" w:cs="宋体"/>
          <w:b w:val="0"/>
          <w:bCs/>
          <w:color w:val="auto"/>
          <w:spacing w:val="0"/>
          <w:w w:val="100"/>
          <w:kern w:val="2"/>
          <w:sz w:val="24"/>
          <w:szCs w:val="24"/>
          <w:highlight w:val="none"/>
          <w:u w:val="none"/>
          <w:shd w:val="clear" w:color="auto" w:fill="auto"/>
          <w:lang w:val="en-US" w:eastAsia="zh-CN" w:bidi="ar-SA"/>
        </w:rPr>
        <w:t>进行质押，为全面摸清合作方财务状况、资产实力与经营基本面，现需对这两家公司开展财务尽职调查、财务专项审计、清产核资等服务工作。</w:t>
      </w:r>
    </w:p>
    <w:bookmarkEnd w:id="2"/>
    <w:p w14:paraId="3FA385B8">
      <w:pPr>
        <w:spacing w:line="40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1.4</w:t>
      </w:r>
      <w:r>
        <w:rPr>
          <w:rFonts w:hint="eastAsia" w:ascii="宋体" w:hAnsi="宋体" w:eastAsia="宋体" w:cs="宋体"/>
          <w:bCs/>
          <w:color w:val="auto"/>
          <w:sz w:val="24"/>
          <w:szCs w:val="24"/>
          <w:highlight w:val="none"/>
        </w:rPr>
        <w:t>采购方式：</w:t>
      </w:r>
      <w:r>
        <w:rPr>
          <w:rFonts w:hint="eastAsia" w:ascii="宋体" w:hAnsi="宋体" w:eastAsia="宋体" w:cs="宋体"/>
          <w:bCs/>
          <w:color w:val="auto"/>
          <w:sz w:val="24"/>
          <w:szCs w:val="24"/>
          <w:highlight w:val="none"/>
          <w:lang w:val="en-US" w:eastAsia="zh-CN"/>
        </w:rPr>
        <w:t>询比采购</w:t>
      </w:r>
    </w:p>
    <w:p w14:paraId="4C0F316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1.5</w:t>
      </w:r>
      <w:r>
        <w:rPr>
          <w:rFonts w:hint="eastAsia" w:ascii="宋体" w:hAnsi="宋体" w:eastAsia="宋体" w:cs="宋体"/>
          <w:bCs/>
          <w:color w:val="auto"/>
          <w:sz w:val="24"/>
          <w:szCs w:val="24"/>
          <w:highlight w:val="none"/>
        </w:rPr>
        <w:t>定标方式：满足采购文件的实质性要求，且经评审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2E6F95F9">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预算金额：</w:t>
      </w:r>
      <w:bookmarkStart w:id="3" w:name="OLE_LINK5"/>
      <w:r>
        <w:rPr>
          <w:rFonts w:hint="eastAsia" w:ascii="宋体" w:hAnsi="宋体" w:eastAsia="宋体" w:cs="宋体"/>
          <w:color w:val="auto"/>
          <w:sz w:val="24"/>
          <w:szCs w:val="24"/>
          <w:highlight w:val="none"/>
        </w:rPr>
        <w:t>人民币</w:t>
      </w:r>
      <w:bookmarkEnd w:id="3"/>
      <w:r>
        <w:rPr>
          <w:rFonts w:hint="eastAsia" w:ascii="宋体" w:hAnsi="宋体" w:eastAsia="宋体" w:cs="宋体"/>
          <w:color w:val="auto"/>
          <w:sz w:val="24"/>
          <w:szCs w:val="24"/>
          <w:highlight w:val="none"/>
        </w:rPr>
        <w:t>（大写）</w:t>
      </w:r>
      <w:bookmarkStart w:id="4" w:name="OLE_LINK6"/>
      <w:r>
        <w:rPr>
          <w:rFonts w:hint="eastAsia" w:ascii="宋体" w:hAnsi="宋体" w:eastAsia="宋体" w:cs="宋体"/>
          <w:color w:val="auto"/>
          <w:sz w:val="24"/>
          <w:szCs w:val="24"/>
          <w:highlight w:val="none"/>
          <w:lang w:val="en-US" w:eastAsia="zh-CN"/>
        </w:rPr>
        <w:t>叁万伍仟元整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35000.00</w:t>
      </w:r>
      <w:r>
        <w:rPr>
          <w:rFonts w:hint="eastAsia" w:ascii="宋体" w:hAnsi="宋体" w:eastAsia="宋体" w:cs="宋体"/>
          <w:bCs/>
          <w:color w:val="auto"/>
          <w:sz w:val="24"/>
          <w:szCs w:val="24"/>
          <w:highlight w:val="none"/>
        </w:rPr>
        <w:t>元）</w:t>
      </w:r>
      <w:bookmarkEnd w:id="4"/>
    </w:p>
    <w:p w14:paraId="4C0DB169">
      <w:pPr>
        <w:spacing w:line="240" w:lineRule="atLeas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bCs/>
          <w:color w:val="auto"/>
          <w:sz w:val="24"/>
          <w:szCs w:val="24"/>
          <w:highlight w:val="none"/>
          <w:lang w:val="en-US" w:eastAsia="zh-CN"/>
        </w:rPr>
        <w:t>叁</w:t>
      </w:r>
      <w:r>
        <w:rPr>
          <w:rFonts w:hint="eastAsia" w:ascii="宋体" w:hAnsi="宋体" w:eastAsia="宋体" w:cs="宋体"/>
          <w:color w:val="auto"/>
          <w:sz w:val="24"/>
          <w:szCs w:val="24"/>
          <w:highlight w:val="none"/>
          <w:lang w:val="en-US" w:eastAsia="zh-CN"/>
        </w:rPr>
        <w:t>万伍仟元整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35000.00</w:t>
      </w:r>
      <w:r>
        <w:rPr>
          <w:rFonts w:hint="eastAsia" w:ascii="宋体" w:hAnsi="宋体" w:eastAsia="宋体" w:cs="宋体"/>
          <w:bCs/>
          <w:color w:val="auto"/>
          <w:sz w:val="24"/>
          <w:szCs w:val="24"/>
          <w:highlight w:val="none"/>
        </w:rPr>
        <w:t>元）</w:t>
      </w:r>
    </w:p>
    <w:p w14:paraId="4853874C">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Cs/>
          <w:color w:val="auto"/>
          <w:sz w:val="24"/>
          <w:szCs w:val="24"/>
          <w:highlight w:val="none"/>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1.7采购范围：</w:t>
      </w:r>
      <w:r>
        <w:rPr>
          <w:rFonts w:hint="eastAsia" w:ascii="宋体" w:hAnsi="宋体" w:eastAsia="宋体" w:cs="宋体"/>
          <w:b w:val="0"/>
          <w:bCs/>
          <w:i w:val="0"/>
          <w:iCs w:val="0"/>
          <w:color w:val="auto"/>
          <w:spacing w:val="0"/>
          <w:w w:val="100"/>
          <w:kern w:val="2"/>
          <w:position w:val="0"/>
          <w:sz w:val="24"/>
          <w:szCs w:val="24"/>
          <w:highlight w:val="none"/>
          <w:u w:val="single"/>
          <w:shd w:val="clear" w:color="auto" w:fill="auto"/>
          <w:lang w:val="en-US" w:eastAsia="zh-CN" w:bidi="ar-SA"/>
        </w:rPr>
        <w:t>对</w:t>
      </w:r>
      <w:r>
        <w:rPr>
          <w:rFonts w:hint="eastAsia" w:ascii="宋体" w:hAnsi="宋体" w:eastAsia="宋体" w:cs="宋体"/>
          <w:b w:val="0"/>
          <w:bCs/>
          <w:i w:val="0"/>
          <w:iCs w:val="0"/>
          <w:color w:val="auto"/>
          <w:sz w:val="24"/>
          <w:szCs w:val="24"/>
          <w:highlight w:val="none"/>
          <w:u w:val="single"/>
          <w:lang w:val="en-US" w:eastAsia="zh-CN"/>
        </w:rPr>
        <w:t>广西嵘兴中科发展有限公司、南宁市注定永佳纸业有限公司</w:t>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t>近三年的基本情况、治理结构、资产情况、</w:t>
      </w:r>
      <w:r>
        <w:rPr>
          <w:rFonts w:hint="default" w:ascii="宋体" w:hAnsi="宋体" w:eastAsia="宋体" w:cs="宋体"/>
          <w:b w:val="0"/>
          <w:bCs/>
          <w:color w:val="auto"/>
          <w:spacing w:val="0"/>
          <w:w w:val="100"/>
          <w:kern w:val="2"/>
          <w:position w:val="0"/>
          <w:sz w:val="24"/>
          <w:szCs w:val="24"/>
          <w:highlight w:val="none"/>
          <w:u w:val="single"/>
          <w:shd w:val="clear" w:color="auto" w:fill="auto"/>
          <w:lang w:val="en-US" w:eastAsia="zh-CN" w:bidi="ar-SA"/>
        </w:rPr>
        <w:fldChar w:fldCharType="begin"/>
      </w:r>
      <w:r>
        <w:rPr>
          <w:rFonts w:hint="default" w:ascii="宋体" w:hAnsi="宋体" w:eastAsia="宋体" w:cs="宋体"/>
          <w:b w:val="0"/>
          <w:bCs/>
          <w:color w:val="auto"/>
          <w:spacing w:val="0"/>
          <w:w w:val="100"/>
          <w:kern w:val="2"/>
          <w:position w:val="0"/>
          <w:sz w:val="24"/>
          <w:szCs w:val="24"/>
          <w:highlight w:val="none"/>
          <w:u w:val="single"/>
          <w:shd w:val="clear" w:color="auto" w:fill="auto"/>
          <w:lang w:val="en-US" w:eastAsia="zh-CN" w:bidi="ar-SA"/>
        </w:rPr>
        <w:instrText xml:space="preserve"> HYPERLINK "https://baike.baidu.com/item/%E8%B4%A2%E5%8A%A1%E7%8A%B6%E5%86%B5/893675?fromModule=lemma_inlink" \t "https://baike.baidu.com/item/%E8%B4%A2%E5%8A%A1%E5%B0%BD%E8%81%8C%E8%B0%83%E6%9F%A5/_blank" </w:instrText>
      </w:r>
      <w:r>
        <w:rPr>
          <w:rFonts w:hint="default" w:ascii="宋体" w:hAnsi="宋体" w:eastAsia="宋体" w:cs="宋体"/>
          <w:b w:val="0"/>
          <w:bCs/>
          <w:color w:val="auto"/>
          <w:spacing w:val="0"/>
          <w:w w:val="100"/>
          <w:kern w:val="2"/>
          <w:position w:val="0"/>
          <w:sz w:val="24"/>
          <w:szCs w:val="24"/>
          <w:highlight w:val="none"/>
          <w:u w:val="single"/>
          <w:shd w:val="clear" w:color="auto" w:fill="auto"/>
          <w:lang w:val="en-US" w:eastAsia="zh-CN" w:bidi="ar-SA"/>
        </w:rPr>
        <w:fldChar w:fldCharType="separate"/>
      </w:r>
      <w:r>
        <w:rPr>
          <w:rFonts w:hint="default" w:ascii="宋体" w:hAnsi="宋体" w:eastAsia="宋体" w:cs="宋体"/>
          <w:b w:val="0"/>
          <w:bCs/>
          <w:color w:val="auto"/>
          <w:spacing w:val="0"/>
          <w:w w:val="100"/>
          <w:kern w:val="2"/>
          <w:position w:val="0"/>
          <w:sz w:val="24"/>
          <w:szCs w:val="24"/>
          <w:highlight w:val="none"/>
          <w:u w:val="single"/>
          <w:shd w:val="clear" w:color="auto" w:fill="auto"/>
          <w:lang w:val="en-US" w:eastAsia="zh-CN" w:bidi="ar-SA"/>
        </w:rPr>
        <w:t>财务状况</w:t>
      </w:r>
      <w:r>
        <w:rPr>
          <w:rFonts w:hint="default" w:ascii="宋体" w:hAnsi="宋体" w:eastAsia="宋体" w:cs="宋体"/>
          <w:b w:val="0"/>
          <w:bCs/>
          <w:color w:val="auto"/>
          <w:spacing w:val="0"/>
          <w:w w:val="100"/>
          <w:kern w:val="2"/>
          <w:position w:val="0"/>
          <w:sz w:val="24"/>
          <w:szCs w:val="24"/>
          <w:highlight w:val="none"/>
          <w:u w:val="single"/>
          <w:shd w:val="clear" w:color="auto" w:fill="auto"/>
          <w:lang w:val="en-US" w:eastAsia="zh-CN" w:bidi="ar-SA"/>
        </w:rPr>
        <w:fldChar w:fldCharType="end"/>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t>、经营成果、盈利能力、现金流等情况进行分析，履行相关尽职调查的程序，出具财务尽职调查、财务专项审计、清产核资等报告。</w:t>
      </w:r>
    </w:p>
    <w:p w14:paraId="5995B10F">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Cs/>
          <w:color w:val="auto"/>
          <w:kern w:val="0"/>
          <w:sz w:val="24"/>
          <w:szCs w:val="24"/>
          <w:highlight w:val="none"/>
          <w:lang w:val="en-US" w:eastAsia="zh-CN"/>
        </w:rPr>
        <w:t>1.8</w:t>
      </w: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合同签订后，服务单位收到编制报告所需的相关资料之日起，</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15个日历天完成项目财务尽职调查、清产核资、三年一期财务专项审计服务编制成果并上报。</w:t>
      </w:r>
    </w:p>
    <w:p w14:paraId="6BB9844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638D46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37D00625">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2.1服务商应依法设立且满足如下要求：</w:t>
      </w:r>
    </w:p>
    <w:p w14:paraId="6CEC06D1">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2.1.1国内注册（指按国家有关规定要求注册），依法能提供本次采购服务的供应商；</w:t>
      </w:r>
    </w:p>
    <w:p w14:paraId="2BA18ACD">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2.1.2本项目特定资格要求：须具备</w:t>
      </w:r>
      <w:r>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t>有效的</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会计师事务所营业执照、</w:t>
      </w:r>
      <w:r>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t>执业证书</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或相关备案资料，注册会计师</w:t>
      </w:r>
      <w:r>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t>证书且经发证部门审验合格并在有效期内；</w:t>
      </w:r>
    </w:p>
    <w:p w14:paraId="4488E64F">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2.1.3拟投入本项目的人员不少于3人，至少配备有2名具备注册会计师执业资格，其中项目负责人具备注册会计师执业资格，且从事审计工作年限达到8年以上（不含8年）。</w:t>
      </w:r>
    </w:p>
    <w:p w14:paraId="7A476081">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2.1.4具有良好的商业信誉和履行合同所必需的设备和专业技术能力；</w:t>
      </w:r>
    </w:p>
    <w:p w14:paraId="1FB5A6D3">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2.1.5法律、行政法规规定的其他条件。</w:t>
      </w:r>
    </w:p>
    <w:p w14:paraId="4D0E9037">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2.2服务商不得存在下列情形之一：</w:t>
      </w:r>
    </w:p>
    <w:p w14:paraId="213B90F2">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2.2.1处于被责令停产停业、暂扣或者吊销执照、暂扣或者吊销许可证、吊销资质证书状态；</w:t>
      </w:r>
    </w:p>
    <w:p w14:paraId="46C12CCC">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2.2.2进入清算程序，或被宣告破产，或其他丧失履约能力的情形；</w:t>
      </w:r>
    </w:p>
    <w:p w14:paraId="606096E3">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2.2.3单位负责人为同一人或者存在直接控股、管理关系的不同供应商，参加同一合同项下的采购活动；</w:t>
      </w:r>
    </w:p>
    <w:p w14:paraId="3D9F3284">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2.2.4参加采购活动前三年内，在经营活动中存在重大违法记录和不良信用记录（在“信用中国”网站www.creditchina.gov.cn，被列入失信被执行人、重大税收违法失信主体及其他违法失信行为记录名单的供应商将被拒绝参与本次采购活动）；</w:t>
      </w:r>
    </w:p>
    <w:p w14:paraId="7DDBF126">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2.2.5其他：</w:t>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t xml:space="preserve">             /                 </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 xml:space="preserve">。     </w:t>
      </w:r>
    </w:p>
    <w:p w14:paraId="6178F535">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2.3本次采购：</w:t>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sym w:font="Wingdings 2" w:char="00A3"/>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t xml:space="preserve">接受  </w:t>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sym w:font="Wingdings 2" w:char="0052"/>
      </w:r>
      <w:r>
        <w:rPr>
          <w:rFonts w:hint="eastAsia" w:ascii="宋体" w:hAnsi="宋体" w:eastAsia="宋体" w:cs="宋体"/>
          <w:b w:val="0"/>
          <w:bCs/>
          <w:color w:val="auto"/>
          <w:spacing w:val="0"/>
          <w:w w:val="100"/>
          <w:kern w:val="2"/>
          <w:position w:val="0"/>
          <w:sz w:val="24"/>
          <w:szCs w:val="24"/>
          <w:highlight w:val="none"/>
          <w:u w:val="single"/>
          <w:shd w:val="clear" w:color="auto" w:fill="auto"/>
          <w:lang w:val="en-US" w:eastAsia="zh-CN" w:bidi="ar-SA"/>
        </w:rPr>
        <w:t xml:space="preserve">不接受 </w:t>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联合体。</w:t>
      </w:r>
    </w:p>
    <w:p w14:paraId="13DA1FE5">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2D37810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7月31</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8月5</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4EBC71F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8"/>
          <w:rFonts w:hint="eastAsia" w:ascii="宋体" w:hAnsi="宋体" w:eastAsia="宋体" w:cs="宋体"/>
          <w:bCs/>
          <w:color w:val="auto"/>
          <w:sz w:val="24"/>
          <w:szCs w:val="24"/>
          <w:highlight w:val="none"/>
        </w:rPr>
        <w:t>//www.qzmktjt.com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261403C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8月5</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056A373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6ED06DF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184C01C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8月5</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566E2983">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w:t>
      </w:r>
      <w:bookmarkStart w:id="14" w:name="_GoBack"/>
      <w:bookmarkEnd w:id="14"/>
      <w:r>
        <w:rPr>
          <w:rFonts w:hint="eastAsia" w:ascii="宋体" w:hAnsi="宋体" w:eastAsia="宋体" w:cs="宋体"/>
          <w:bCs/>
          <w:color w:val="auto"/>
          <w:sz w:val="24"/>
          <w:szCs w:val="24"/>
          <w:highlight w:val="none"/>
        </w:rPr>
        <w:t>友谊大道1号自贸中心23楼，联系人及电话：</w:t>
      </w:r>
      <w:r>
        <w:rPr>
          <w:rFonts w:hint="eastAsia" w:ascii="宋体" w:hAnsi="宋体" w:eastAsia="宋体" w:cs="宋体"/>
          <w:bCs/>
          <w:color w:val="auto"/>
          <w:sz w:val="24"/>
          <w:szCs w:val="24"/>
          <w:highlight w:val="none"/>
          <w:u w:val="single"/>
          <w:lang w:val="en-US" w:eastAsia="zh-CN"/>
        </w:rPr>
        <w:t>经营管理</w:t>
      </w:r>
      <w:r>
        <w:rPr>
          <w:rFonts w:hint="eastAsia" w:ascii="宋体" w:hAnsi="宋体" w:eastAsia="宋体" w:cs="宋体"/>
          <w:bCs/>
          <w:color w:val="auto"/>
          <w:sz w:val="24"/>
          <w:szCs w:val="24"/>
          <w:highlight w:val="none"/>
          <w:u w:val="single"/>
        </w:rPr>
        <w:t xml:space="preserve">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75F87C6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7F9A39B6">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6C5F26A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19CA91CE">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5.1响应文件开启在响应文件递交截止时间的同一时间进行（供应商不参加开启会议的，具体开启时间由采购人确定），地点为广西钦州市保税港区二号路自贸中心23楼。</w:t>
      </w:r>
    </w:p>
    <w:p w14:paraId="70F8B9AA">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default"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5.2供应商是否需要参加开启会议：</w:t>
      </w:r>
    </w:p>
    <w:p w14:paraId="5522E1C7">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sym w:font="Wingdings 2" w:char="0052"/>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供应商不需要参加开启会议。</w:t>
      </w:r>
    </w:p>
    <w:p w14:paraId="00F87B03">
      <w:pPr>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480" w:firstLineChars="200"/>
        <w:jc w:val="both"/>
        <w:textAlignment w:val="auto"/>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sym w:font="Wingdings 2" w:char="00A3"/>
      </w:r>
      <w:r>
        <w:rPr>
          <w:rFonts w:hint="eastAsia" w:ascii="宋体" w:hAnsi="宋体" w:eastAsia="宋体" w:cs="宋体"/>
          <w:b w:val="0"/>
          <w:bCs/>
          <w:color w:val="auto"/>
          <w:spacing w:val="0"/>
          <w:w w:val="100"/>
          <w:kern w:val="2"/>
          <w:position w:val="0"/>
          <w:sz w:val="24"/>
          <w:szCs w:val="24"/>
          <w:highlight w:val="none"/>
          <w:shd w:val="clear" w:color="auto" w:fill="auto"/>
          <w:lang w:val="en-US" w:eastAsia="zh-CN" w:bidi="ar-SA"/>
        </w:rPr>
        <w:t>供应商的法定代表人或其授权的委托代理人应参加开启会议，供应商未派代表参加开启会议的，视为默认开启结果。</w:t>
      </w:r>
    </w:p>
    <w:p w14:paraId="1C8F809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74DFAB4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B960FA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47E98D8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1A79DC1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728A24C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12454571">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3DA94FBF">
      <w:pPr>
        <w:spacing w:line="240" w:lineRule="atLeast"/>
        <w:ind w:firstLine="480" w:firstLineChars="200"/>
        <w:jc w:val="left"/>
        <w:rPr>
          <w:rFonts w:hint="eastAsia" w:ascii="宋体" w:hAnsi="宋体" w:eastAsia="宋体" w:cs="宋体"/>
          <w:bCs/>
          <w:color w:val="auto"/>
          <w:kern w:val="2"/>
          <w:sz w:val="24"/>
          <w:szCs w:val="24"/>
          <w:highlight w:val="none"/>
          <w:u w:val="none"/>
          <w:lang w:val="en-US" w:eastAsia="zh-CN" w:bidi="ar-SA"/>
        </w:rPr>
      </w:pPr>
      <w:r>
        <w:rPr>
          <w:rFonts w:hint="default" w:ascii="宋体" w:hAnsi="宋体" w:eastAsia="宋体" w:cs="宋体"/>
          <w:bCs/>
          <w:color w:val="auto"/>
          <w:kern w:val="2"/>
          <w:sz w:val="24"/>
          <w:szCs w:val="24"/>
          <w:highlight w:val="none"/>
          <w:lang w:eastAsia="zh-CN" w:bidi="ar-SA"/>
        </w:rPr>
        <w:t>名称：</w:t>
      </w:r>
      <w:r>
        <w:rPr>
          <w:rFonts w:hint="eastAsia" w:ascii="宋体" w:hAnsi="宋体" w:eastAsia="宋体" w:cs="宋体"/>
          <w:bCs/>
          <w:color w:val="auto"/>
          <w:kern w:val="2"/>
          <w:sz w:val="24"/>
          <w:szCs w:val="24"/>
          <w:highlight w:val="none"/>
          <w:u w:val="none"/>
          <w:lang w:val="en-US" w:eastAsia="zh-CN" w:bidi="ar-SA"/>
        </w:rPr>
        <w:t>广西钦保国际贸易有限公司</w:t>
      </w:r>
    </w:p>
    <w:p w14:paraId="3A64D744">
      <w:pPr>
        <w:spacing w:line="240" w:lineRule="atLeast"/>
        <w:ind w:firstLine="480" w:firstLineChars="200"/>
        <w:jc w:val="left"/>
        <w:rPr>
          <w:rFonts w:hint="eastAsia" w:ascii="宋体" w:hAnsi="宋体" w:eastAsia="宋体" w:cs="宋体"/>
          <w:bCs/>
          <w:color w:val="auto"/>
          <w:sz w:val="24"/>
          <w:szCs w:val="24"/>
          <w:highlight w:val="none"/>
          <w:u w:val="single"/>
        </w:rPr>
      </w:pPr>
      <w:r>
        <w:rPr>
          <w:rFonts w:hint="default" w:ascii="宋体" w:hAnsi="宋体" w:eastAsia="宋体" w:cs="宋体"/>
          <w:bCs/>
          <w:color w:val="auto"/>
          <w:kern w:val="2"/>
          <w:sz w:val="24"/>
          <w:szCs w:val="24"/>
          <w:highlight w:val="none"/>
          <w:lang w:eastAsia="zh-CN" w:bidi="ar-SA"/>
        </w:rPr>
        <w:t>地址：</w:t>
      </w:r>
      <w:r>
        <w:rPr>
          <w:rFonts w:hint="eastAsia" w:ascii="宋体" w:hAnsi="宋体" w:eastAsia="宋体" w:cs="宋体"/>
          <w:bCs/>
          <w:color w:val="auto"/>
          <w:sz w:val="24"/>
          <w:szCs w:val="24"/>
          <w:highlight w:val="none"/>
          <w:u w:val="single"/>
        </w:rPr>
        <w:t>广西钦州市钦州港区友谊大道1号自贸中心2</w:t>
      </w:r>
      <w:r>
        <w:rPr>
          <w:rFonts w:hint="eastAsia" w:ascii="宋体" w:hAnsi="宋体" w:eastAsia="宋体" w:cs="宋体"/>
          <w:bCs/>
          <w:color w:val="auto"/>
          <w:sz w:val="24"/>
          <w:szCs w:val="24"/>
          <w:highlight w:val="none"/>
          <w:u w:val="single"/>
          <w:lang w:val="en-US" w:eastAsia="zh-CN"/>
        </w:rPr>
        <w:t>4</w:t>
      </w:r>
      <w:r>
        <w:rPr>
          <w:rFonts w:hint="eastAsia" w:ascii="宋体" w:hAnsi="宋体" w:eastAsia="宋体" w:cs="宋体"/>
          <w:bCs/>
          <w:color w:val="auto"/>
          <w:sz w:val="24"/>
          <w:szCs w:val="24"/>
          <w:highlight w:val="none"/>
          <w:u w:val="single"/>
        </w:rPr>
        <w:t>楼</w:t>
      </w:r>
    </w:p>
    <w:p w14:paraId="1045A1DC">
      <w:pPr>
        <w:spacing w:line="240" w:lineRule="atLeast"/>
        <w:ind w:firstLine="480" w:firstLineChars="200"/>
        <w:jc w:val="left"/>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kern w:val="2"/>
          <w:sz w:val="24"/>
          <w:szCs w:val="24"/>
          <w:highlight w:val="none"/>
          <w:lang w:eastAsia="zh-CN" w:bidi="ar-SA"/>
        </w:rPr>
        <w:t>联系方式：</w:t>
      </w:r>
      <w:r>
        <w:rPr>
          <w:rFonts w:hint="eastAsia" w:ascii="宋体" w:hAnsi="宋体" w:eastAsia="宋体" w:cs="宋体"/>
          <w:bCs/>
          <w:color w:val="auto"/>
          <w:sz w:val="24"/>
          <w:szCs w:val="24"/>
          <w:highlight w:val="none"/>
          <w:lang w:val="en-US" w:eastAsia="zh-CN"/>
        </w:rPr>
        <w:t>0777-5880026（蒋冬梅）</w:t>
      </w:r>
    </w:p>
    <w:p w14:paraId="1A4E40CA">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宋体"/>
          <w:bCs/>
          <w:color w:val="auto"/>
          <w:sz w:val="24"/>
          <w:szCs w:val="24"/>
          <w:highlight w:val="none"/>
        </w:rPr>
        <w:t>2</w:t>
      </w:r>
      <w:r>
        <w:rPr>
          <w:rFonts w:hint="default" w:ascii="宋体" w:hAnsi="宋体" w:eastAsia="宋体" w:cs="宋体"/>
          <w:bCs/>
          <w:color w:val="auto"/>
          <w:sz w:val="24"/>
          <w:szCs w:val="24"/>
          <w:highlight w:val="none"/>
        </w:rPr>
        <w:t>.监督部门信息</w:t>
      </w:r>
    </w:p>
    <w:p w14:paraId="2E97239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6FA6A72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2637BAD6">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（风控-</w:t>
      </w:r>
      <w:r>
        <w:rPr>
          <w:rFonts w:hint="eastAsia" w:ascii="宋体" w:hAnsi="宋体" w:eastAsia="宋体" w:cs="宋体"/>
          <w:bCs/>
          <w:color w:val="auto"/>
          <w:sz w:val="24"/>
          <w:szCs w:val="24"/>
          <w:highlight w:val="none"/>
          <w:u w:val="single"/>
          <w:lang w:val="en-US" w:eastAsia="zh-CN"/>
        </w:rPr>
        <w:t>陈哲</w:t>
      </w:r>
      <w:r>
        <w:rPr>
          <w:rFonts w:hint="eastAsia" w:ascii="宋体" w:hAnsi="宋体" w:eastAsia="宋体" w:cs="宋体"/>
          <w:bCs/>
          <w:color w:val="auto"/>
          <w:sz w:val="24"/>
          <w:szCs w:val="24"/>
          <w:highlight w:val="none"/>
          <w:u w:val="single"/>
        </w:rPr>
        <w:t>）</w:t>
      </w:r>
    </w:p>
    <w:p w14:paraId="6613C0DF">
      <w:pPr>
        <w:jc w:val="left"/>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265FCF2F">
      <w:pPr>
        <w:pStyle w:val="2"/>
        <w:numPr>
          <w:ilvl w:val="-1"/>
          <w:numId w:val="0"/>
        </w:numPr>
        <w:spacing w:after="312"/>
        <w:ind w:left="0" w:firstLine="0"/>
        <w:rPr>
          <w:rFonts w:hint="default"/>
          <w:highlight w:val="none"/>
        </w:rPr>
      </w:pPr>
      <w:bookmarkStart w:id="5" w:name="_Toc11475"/>
      <w:r>
        <w:rPr>
          <w:highlight w:val="none"/>
        </w:rPr>
        <w:t>第二章  服务商须知</w:t>
      </w:r>
      <w:bookmarkEnd w:id="5"/>
    </w:p>
    <w:p w14:paraId="3F1E1C5F">
      <w:pPr>
        <w:pStyle w:val="45"/>
        <w:spacing w:before="156"/>
        <w:rPr>
          <w:rFonts w:hint="default"/>
          <w:color w:val="auto"/>
          <w:highlight w:val="none"/>
        </w:rPr>
      </w:pPr>
      <w:r>
        <w:rPr>
          <w:color w:val="auto"/>
          <w:highlight w:val="none"/>
        </w:rPr>
        <w:t>服务商须知前附表</w:t>
      </w:r>
    </w:p>
    <w:tbl>
      <w:tblPr>
        <w:tblStyle w:val="25"/>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1B3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66C052">
            <w:pPr>
              <w:pStyle w:val="13"/>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1453D712">
            <w:pPr>
              <w:pStyle w:val="13"/>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4844FCE6">
            <w:pPr>
              <w:pStyle w:val="13"/>
              <w:spacing w:line="360" w:lineRule="exact"/>
              <w:jc w:val="center"/>
              <w:rPr>
                <w:rFonts w:hAnsi="宋体" w:cs="宋体"/>
                <w:b/>
                <w:color w:val="auto"/>
                <w:highlight w:val="none"/>
              </w:rPr>
            </w:pPr>
            <w:r>
              <w:rPr>
                <w:rFonts w:hint="eastAsia" w:hAnsi="宋体" w:cs="宋体"/>
                <w:b/>
                <w:color w:val="auto"/>
                <w:highlight w:val="none"/>
              </w:rPr>
              <w:t>详细内容</w:t>
            </w:r>
          </w:p>
        </w:tc>
      </w:tr>
      <w:tr w14:paraId="09F8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FE6DFB3">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2F21B0DC">
            <w:pPr>
              <w:pStyle w:val="13"/>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7F9B9D4C">
            <w:pPr>
              <w:pStyle w:val="13"/>
              <w:spacing w:line="360" w:lineRule="exact"/>
              <w:jc w:val="left"/>
              <w:rPr>
                <w:rFonts w:hint="default" w:hAnsi="宋体" w:cs="宋体"/>
                <w:bCs/>
                <w:color w:val="auto"/>
                <w:sz w:val="24"/>
                <w:szCs w:val="24"/>
                <w:highlight w:val="none"/>
                <w:lang w:val="en-US"/>
              </w:rPr>
            </w:pPr>
            <w:r>
              <w:rPr>
                <w:rFonts w:hint="eastAsia" w:hAnsi="宋体" w:cs="宋体"/>
                <w:bCs/>
                <w:color w:val="auto"/>
                <w:sz w:val="24"/>
                <w:szCs w:val="24"/>
                <w:highlight w:val="none"/>
              </w:rPr>
              <w:t>采购人：</w:t>
            </w:r>
            <w:r>
              <w:rPr>
                <w:rFonts w:hint="eastAsia" w:hAnsi="宋体" w:cs="宋体"/>
                <w:bCs/>
                <w:color w:val="auto"/>
                <w:kern w:val="2"/>
                <w:sz w:val="24"/>
                <w:szCs w:val="24"/>
                <w:highlight w:val="none"/>
                <w:u w:val="none"/>
                <w:lang w:val="en-US" w:eastAsia="zh-CN" w:bidi="ar-SA"/>
              </w:rPr>
              <w:t>广西钦保国际贸易有限公司</w:t>
            </w:r>
          </w:p>
          <w:p w14:paraId="5B35EDE7">
            <w:pPr>
              <w:pStyle w:val="13"/>
              <w:spacing w:line="360" w:lineRule="exact"/>
              <w:jc w:val="left"/>
              <w:rPr>
                <w:rFonts w:hint="eastAsia" w:hAnsi="宋体" w:cs="宋体"/>
                <w:bCs/>
                <w:color w:val="auto"/>
                <w:sz w:val="24"/>
                <w:szCs w:val="24"/>
                <w:highlight w:val="none"/>
              </w:rPr>
            </w:pPr>
            <w:r>
              <w:rPr>
                <w:rFonts w:hint="eastAsia" w:hAnsi="宋体" w:cs="宋体"/>
                <w:bCs/>
                <w:color w:val="auto"/>
                <w:sz w:val="24"/>
                <w:szCs w:val="24"/>
                <w:highlight w:val="none"/>
              </w:rPr>
              <w:t>项目联系人：</w:t>
            </w:r>
            <w:r>
              <w:rPr>
                <w:rFonts w:hint="eastAsia" w:hAnsi="宋体" w:cs="宋体"/>
                <w:bCs/>
                <w:color w:val="auto"/>
                <w:kern w:val="2"/>
                <w:sz w:val="24"/>
                <w:szCs w:val="24"/>
                <w:highlight w:val="none"/>
                <w:u w:val="none"/>
                <w:lang w:val="en-US" w:eastAsia="zh-CN" w:bidi="ar"/>
              </w:rPr>
              <w:t>07775880026</w:t>
            </w:r>
            <w:r>
              <w:rPr>
                <w:rFonts w:hint="eastAsia" w:ascii="宋体" w:hAnsi="宋体" w:eastAsia="宋体" w:cs="宋体"/>
                <w:bCs/>
                <w:color w:val="auto"/>
                <w:sz w:val="24"/>
                <w:szCs w:val="24"/>
                <w:highlight w:val="none"/>
                <w:u w:val="none"/>
              </w:rPr>
              <w:t>（</w:t>
            </w:r>
            <w:r>
              <w:rPr>
                <w:rFonts w:hint="eastAsia" w:hAnsi="宋体" w:cs="宋体"/>
                <w:bCs/>
                <w:color w:val="auto"/>
                <w:sz w:val="24"/>
                <w:szCs w:val="24"/>
                <w:highlight w:val="none"/>
                <w:u w:val="none"/>
                <w:lang w:val="en-US" w:eastAsia="zh-CN"/>
              </w:rPr>
              <w:t>蒋冬梅</w:t>
            </w:r>
            <w:r>
              <w:rPr>
                <w:rFonts w:hint="eastAsia" w:ascii="宋体" w:hAnsi="宋体" w:eastAsia="宋体" w:cs="宋体"/>
                <w:bCs/>
                <w:color w:val="auto"/>
                <w:sz w:val="24"/>
                <w:szCs w:val="24"/>
                <w:highlight w:val="none"/>
                <w:u w:val="none"/>
              </w:rPr>
              <w:t>）</w:t>
            </w:r>
          </w:p>
        </w:tc>
      </w:tr>
      <w:tr w14:paraId="1E9F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0F18486">
            <w:pPr>
              <w:pStyle w:val="13"/>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759E9B5D">
            <w:pPr>
              <w:pStyle w:val="13"/>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2DC4DF02">
            <w:pPr>
              <w:spacing w:line="400" w:lineRule="exact"/>
              <w:rPr>
                <w:rFonts w:hAnsi="宋体" w:cs="宋体"/>
                <w:color w:val="auto"/>
                <w:highlight w:val="none"/>
              </w:rPr>
            </w:pPr>
            <w:r>
              <w:rPr>
                <w:rFonts w:hint="eastAsia" w:ascii="宋体" w:hAnsi="宋体" w:eastAsia="宋体" w:cs="宋体"/>
                <w:b w:val="0"/>
                <w:bCs/>
                <w:color w:val="auto"/>
                <w:sz w:val="24"/>
                <w:szCs w:val="24"/>
                <w:highlight w:val="none"/>
                <w:u w:val="none"/>
                <w:lang w:val="en-US" w:eastAsia="zh-CN"/>
              </w:rPr>
              <w:t>广西嵘兴中科发展有限公司、南宁市注定永佳纸业有限公司的财务尽职调查、财务专项审计、清产核资服务项目</w:t>
            </w:r>
          </w:p>
        </w:tc>
      </w:tr>
      <w:tr w14:paraId="11E5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EBD35CD">
            <w:pPr>
              <w:pStyle w:val="13"/>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3812A936">
            <w:pPr>
              <w:pStyle w:val="13"/>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2C7405EE">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叁万伍仟元整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35000.00</w:t>
            </w:r>
            <w:r>
              <w:rPr>
                <w:rFonts w:hint="eastAsia" w:ascii="宋体" w:hAnsi="宋体" w:eastAsia="宋体" w:cs="宋体"/>
                <w:bCs/>
                <w:color w:val="auto"/>
                <w:sz w:val="24"/>
                <w:szCs w:val="24"/>
                <w:highlight w:val="none"/>
              </w:rPr>
              <w:t>元）</w:t>
            </w:r>
          </w:p>
        </w:tc>
      </w:tr>
      <w:tr w14:paraId="2CBD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4ECBF8E">
            <w:pPr>
              <w:pStyle w:val="13"/>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3672AB2D">
            <w:pPr>
              <w:pStyle w:val="13"/>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7EF7BB22">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叁万伍仟元整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35000.00</w:t>
            </w:r>
            <w:r>
              <w:rPr>
                <w:rFonts w:hint="eastAsia" w:ascii="宋体" w:hAnsi="宋体" w:eastAsia="宋体" w:cs="宋体"/>
                <w:bCs/>
                <w:color w:val="auto"/>
                <w:sz w:val="24"/>
                <w:szCs w:val="24"/>
                <w:highlight w:val="none"/>
              </w:rPr>
              <w:t>元）</w:t>
            </w:r>
          </w:p>
        </w:tc>
      </w:tr>
      <w:tr w14:paraId="470E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5CE1E8E">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E54FC76">
            <w:pPr>
              <w:pStyle w:val="13"/>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38805AA9">
            <w:pPr>
              <w:pStyle w:val="13"/>
              <w:spacing w:line="360" w:lineRule="exact"/>
              <w:rPr>
                <w:rFonts w:hint="default" w:hAnsi="宋体" w:eastAsia="宋体" w:cs="宋体"/>
                <w:color w:val="auto"/>
                <w:highlight w:val="none"/>
                <w:lang w:val="en-US" w:eastAsia="zh-CN"/>
              </w:rPr>
            </w:pPr>
            <w:r>
              <w:rPr>
                <w:rFonts w:hint="eastAsia" w:hAnsi="宋体" w:cs="宋体"/>
                <w:bCs/>
                <w:color w:val="auto"/>
                <w:sz w:val="24"/>
                <w:szCs w:val="24"/>
                <w:highlight w:val="none"/>
                <w:u w:val="single"/>
                <w:lang w:val="en-US" w:eastAsia="zh-CN"/>
              </w:rPr>
              <w:t>自有资金</w:t>
            </w:r>
          </w:p>
        </w:tc>
      </w:tr>
      <w:tr w14:paraId="2E19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B7DFC6E">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51AAE9E0">
            <w:pPr>
              <w:pStyle w:val="13"/>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32EF367D">
            <w:pPr>
              <w:pStyle w:val="13"/>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hAnsi="宋体" w:cs="宋体"/>
                <w:color w:val="auto"/>
                <w:highlight w:val="none"/>
              </w:rPr>
              <w:t>http://www.qzmktjt.com</w:t>
            </w:r>
            <w:r>
              <w:rPr>
                <w:rStyle w:val="28"/>
                <w:rFonts w:hint="eastAsia" w:hAnsi="宋体" w:cs="宋体"/>
                <w:color w:val="auto"/>
                <w:highlight w:val="none"/>
              </w:rPr>
              <w:fldChar w:fldCharType="end"/>
            </w:r>
            <w:r>
              <w:rPr>
                <w:rFonts w:hint="eastAsia" w:hAnsi="宋体" w:cs="宋体"/>
                <w:color w:val="auto"/>
                <w:highlight w:val="none"/>
              </w:rPr>
              <w:t>获取（下载）采购文件</w:t>
            </w:r>
          </w:p>
        </w:tc>
      </w:tr>
      <w:tr w14:paraId="5B4C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1199B31">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0EF5F8EF">
            <w:pPr>
              <w:pStyle w:val="13"/>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41504452">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7.1供应商应依法设立且满足如下要求：</w:t>
            </w:r>
          </w:p>
          <w:p w14:paraId="07D5F3C6">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7.1.1国内注册（指按国家有关规定要求注册），依法能提供本次采购服务的供应商；</w:t>
            </w:r>
          </w:p>
          <w:p w14:paraId="31563545">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7.1.2本项目特定资格要求：须具备</w:t>
            </w:r>
            <w:r>
              <w:rPr>
                <w:rFonts w:hint="default" w:ascii="宋体" w:hAnsi="宋体" w:eastAsia="宋体" w:cs="宋体"/>
                <w:b w:val="0"/>
                <w:bCs/>
                <w:color w:val="auto"/>
                <w:spacing w:val="0"/>
                <w:w w:val="100"/>
                <w:kern w:val="2"/>
                <w:position w:val="0"/>
                <w:sz w:val="21"/>
                <w:szCs w:val="21"/>
                <w:highlight w:val="none"/>
                <w:shd w:val="clear" w:color="auto" w:fill="auto"/>
                <w:lang w:val="en-US" w:eastAsia="zh-CN" w:bidi="ar-SA"/>
              </w:rPr>
              <w:t>有效的</w:t>
            </w: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会计师事务所营业执照、</w:t>
            </w:r>
            <w:r>
              <w:rPr>
                <w:rFonts w:hint="default" w:ascii="宋体" w:hAnsi="宋体" w:eastAsia="宋体" w:cs="宋体"/>
                <w:b w:val="0"/>
                <w:bCs/>
                <w:color w:val="auto"/>
                <w:spacing w:val="0"/>
                <w:w w:val="100"/>
                <w:kern w:val="2"/>
                <w:position w:val="0"/>
                <w:sz w:val="21"/>
                <w:szCs w:val="21"/>
                <w:highlight w:val="none"/>
                <w:shd w:val="clear" w:color="auto" w:fill="auto"/>
                <w:lang w:val="en-US" w:eastAsia="zh-CN" w:bidi="ar-SA"/>
              </w:rPr>
              <w:t>执业证书</w:t>
            </w: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或相关备案资料，注册会计师</w:t>
            </w:r>
            <w:r>
              <w:rPr>
                <w:rFonts w:hint="default" w:ascii="宋体" w:hAnsi="宋体" w:eastAsia="宋体" w:cs="宋体"/>
                <w:b w:val="0"/>
                <w:bCs/>
                <w:color w:val="auto"/>
                <w:spacing w:val="0"/>
                <w:w w:val="100"/>
                <w:kern w:val="2"/>
                <w:position w:val="0"/>
                <w:sz w:val="21"/>
                <w:szCs w:val="21"/>
                <w:highlight w:val="none"/>
                <w:shd w:val="clear" w:color="auto" w:fill="auto"/>
                <w:lang w:val="en-US" w:eastAsia="zh-CN" w:bidi="ar-SA"/>
              </w:rPr>
              <w:t>证书且经发证部门审验合格并在有效期内；</w:t>
            </w:r>
          </w:p>
          <w:p w14:paraId="0AD501FB">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7.1.3拟投入本项目的人员不少于3人，至少配备有2名具备注册会计师执业资格，其中项目负责人具备注册会计师执业资格，且从事审计工作年限达到8年以上（不含8年）。</w:t>
            </w:r>
          </w:p>
          <w:p w14:paraId="12D4B379">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7.1.4具有良好的商业信誉和履行合同所必需的设备和专业技术能力；</w:t>
            </w:r>
          </w:p>
          <w:p w14:paraId="50843298">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default"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7.1.5法律、行政法规规定的其他条件。</w:t>
            </w:r>
          </w:p>
          <w:p w14:paraId="5F39CD61">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7.2供应商不得存在下列情形之一：</w:t>
            </w:r>
          </w:p>
          <w:p w14:paraId="002F1505">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7.2.1处于被责令停产停业、暂扣或者吊销执照、暂扣或者吊销许可证、吊销资质证书状态；</w:t>
            </w:r>
          </w:p>
          <w:p w14:paraId="19DE168D">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7.2.2进入清算程序，或被宣告破产，或其他丧失履约能力的情形；</w:t>
            </w:r>
          </w:p>
          <w:p w14:paraId="4416B60D">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default"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7.2.3单位负责人为同一人或者存在直接控股、管理关系的不同供应商，参加同一合同项下的采购活动；</w:t>
            </w:r>
          </w:p>
          <w:p w14:paraId="43614FA3">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7.2.4参加采购活动前三年内，在经营活动中存在重大违法记录和不良信用记录（在“信用中国”网站www.creditchina.gov.cn，被列入失信被执行人、重大税收违法失信主体及其他违法失信行为记录名单的供应商将被拒绝参与本次采购活动）；</w:t>
            </w:r>
          </w:p>
          <w:p w14:paraId="01A80E9F">
            <w:pPr>
              <w:spacing w:line="240" w:lineRule="atLeast"/>
              <w:ind w:firstLine="0" w:firstLineChars="0"/>
              <w:jc w:val="left"/>
              <w:rPr>
                <w:rFonts w:hAnsi="宋体" w:cs="宋体"/>
                <w:color w:val="auto"/>
                <w:spacing w:val="6"/>
                <w:kern w:val="48"/>
                <w:highlight w:val="none"/>
              </w:rPr>
            </w:pP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5.2.5其他：</w:t>
            </w:r>
            <w:r>
              <w:rPr>
                <w:rFonts w:hint="eastAsia" w:ascii="宋体" w:hAnsi="宋体" w:eastAsia="宋体" w:cs="宋体"/>
                <w:b w:val="0"/>
                <w:bCs/>
                <w:color w:val="auto"/>
                <w:spacing w:val="0"/>
                <w:w w:val="100"/>
                <w:kern w:val="2"/>
                <w:position w:val="0"/>
                <w:sz w:val="21"/>
                <w:szCs w:val="21"/>
                <w:highlight w:val="none"/>
                <w:u w:val="single"/>
                <w:shd w:val="clear" w:color="auto" w:fill="auto"/>
                <w:lang w:val="en-US" w:eastAsia="zh-CN" w:bidi="ar-SA"/>
              </w:rPr>
              <w:t xml:space="preserve">             /                 </w:t>
            </w:r>
            <w:r>
              <w:rPr>
                <w:rFonts w:hint="eastAsia" w:ascii="宋体" w:hAnsi="宋体" w:eastAsia="宋体" w:cs="宋体"/>
                <w:b w:val="0"/>
                <w:bCs/>
                <w:color w:val="auto"/>
                <w:spacing w:val="0"/>
                <w:w w:val="100"/>
                <w:kern w:val="2"/>
                <w:position w:val="0"/>
                <w:sz w:val="21"/>
                <w:szCs w:val="21"/>
                <w:highlight w:val="none"/>
                <w:shd w:val="clear" w:color="auto" w:fill="auto"/>
                <w:lang w:val="en-US" w:eastAsia="zh-CN" w:bidi="ar-SA"/>
              </w:rPr>
              <w:t xml:space="preserve">。     </w:t>
            </w:r>
          </w:p>
        </w:tc>
      </w:tr>
      <w:tr w14:paraId="42F1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4384C9E">
            <w:pPr>
              <w:pStyle w:val="13"/>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1E3BA579">
            <w:pPr>
              <w:pStyle w:val="13"/>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480EA87C">
            <w:pPr>
              <w:pStyle w:val="13"/>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7B1A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C112EF1">
            <w:pPr>
              <w:pStyle w:val="13"/>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15A9C722">
            <w:pPr>
              <w:pStyle w:val="13"/>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6A90D65F">
            <w:pPr>
              <w:pStyle w:val="13"/>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196BBB58">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556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9B79C8F">
            <w:pPr>
              <w:pStyle w:val="13"/>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6E4E0DD0">
            <w:pPr>
              <w:pStyle w:val="13"/>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3758FB00">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29C8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1264768A">
            <w:pPr>
              <w:pStyle w:val="13"/>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50C2E462">
            <w:pPr>
              <w:pStyle w:val="13"/>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34CB15B4">
            <w:pPr>
              <w:pStyle w:val="13"/>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5F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3870D5F">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7194DE1">
            <w:pPr>
              <w:pStyle w:val="13"/>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6589EB5C">
            <w:pPr>
              <w:pStyle w:val="13"/>
              <w:spacing w:line="360" w:lineRule="exact"/>
              <w:rPr>
                <w:rFonts w:hAnsi="宋体" w:cs="宋体"/>
                <w:color w:val="auto"/>
                <w:highlight w:val="none"/>
              </w:rPr>
            </w:pPr>
            <w:r>
              <w:rPr>
                <w:rFonts w:hint="eastAsia" w:hAnsi="宋体" w:cs="宋体"/>
                <w:color w:val="auto"/>
                <w:spacing w:val="6"/>
                <w:kern w:val="48"/>
                <w:highlight w:val="none"/>
              </w:rPr>
              <w:t>无</w:t>
            </w:r>
          </w:p>
        </w:tc>
      </w:tr>
      <w:tr w14:paraId="389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6B52123">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8129243">
            <w:pPr>
              <w:pStyle w:val="13"/>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3E0642F0">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791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AB757DD">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5CF1ABCB">
            <w:pPr>
              <w:pStyle w:val="13"/>
              <w:spacing w:line="360" w:lineRule="exact"/>
              <w:jc w:val="center"/>
              <w:rPr>
                <w:rFonts w:hAnsi="宋体" w:cs="宋体"/>
                <w:color w:val="auto"/>
                <w:highlight w:val="none"/>
              </w:rPr>
            </w:pPr>
            <w:r>
              <w:rPr>
                <w:rFonts w:hint="eastAsia" w:hAnsi="宋体" w:cs="宋体"/>
                <w:color w:val="auto"/>
                <w:highlight w:val="none"/>
              </w:rPr>
              <w:t>响应文件提交</w:t>
            </w:r>
          </w:p>
          <w:p w14:paraId="6F8A9DD9">
            <w:pPr>
              <w:pStyle w:val="13"/>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50E010C0">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D1E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7072B44">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7F9D9E47">
            <w:pPr>
              <w:pStyle w:val="13"/>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60A261CD">
            <w:pPr>
              <w:pStyle w:val="13"/>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7CBF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ABFF47">
            <w:pPr>
              <w:pStyle w:val="13"/>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44797FC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460AC7F5">
            <w:pPr>
              <w:pStyle w:val="13"/>
              <w:spacing w:line="360" w:lineRule="exact"/>
              <w:rPr>
                <w:rFonts w:hAnsi="宋体" w:cs="宋体"/>
                <w:color w:val="auto"/>
                <w:highlight w:val="none"/>
              </w:rPr>
            </w:pPr>
            <w:r>
              <w:rPr>
                <w:rFonts w:hint="eastAsia" w:hAnsi="宋体" w:cs="宋体"/>
                <w:color w:val="auto"/>
                <w:highlight w:val="none"/>
              </w:rPr>
              <w:t>无</w:t>
            </w:r>
          </w:p>
        </w:tc>
      </w:tr>
    </w:tbl>
    <w:p w14:paraId="141A15BE">
      <w:pPr>
        <w:rPr>
          <w:rFonts w:ascii="宋体" w:hAnsi="宋体" w:eastAsia="宋体" w:cs="宋体"/>
          <w:color w:val="auto"/>
          <w:highlight w:val="none"/>
        </w:rPr>
      </w:pPr>
      <w:r>
        <w:rPr>
          <w:rFonts w:hint="eastAsia" w:ascii="宋体" w:hAnsi="宋体" w:eastAsia="宋体" w:cs="宋体"/>
          <w:color w:val="auto"/>
          <w:highlight w:val="none"/>
        </w:rPr>
        <w:br w:type="page"/>
      </w:r>
    </w:p>
    <w:p w14:paraId="6D2F9EB8">
      <w:pPr>
        <w:pStyle w:val="45"/>
        <w:spacing w:before="156"/>
        <w:rPr>
          <w:rFonts w:hint="default"/>
          <w:color w:val="auto"/>
          <w:highlight w:val="none"/>
          <w:lang w:bidi="zh-CN"/>
        </w:rPr>
      </w:pPr>
      <w:r>
        <w:rPr>
          <w:color w:val="auto"/>
          <w:highlight w:val="none"/>
        </w:rPr>
        <w:t>一、</w:t>
      </w:r>
      <w:r>
        <w:rPr>
          <w:color w:val="auto"/>
          <w:highlight w:val="none"/>
          <w:lang w:bidi="zh-CN"/>
        </w:rPr>
        <w:t>总则</w:t>
      </w:r>
    </w:p>
    <w:p w14:paraId="46ED3954">
      <w:pPr>
        <w:pStyle w:val="46"/>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52438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C91CB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029189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4D92AD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0E1D9D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42263B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59BB164F">
      <w:pPr>
        <w:pStyle w:val="46"/>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5053E8E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ascii="宋体" w:hAnsi="宋体" w:eastAsia="宋体" w:cs="宋体"/>
          <w:color w:val="auto"/>
          <w:sz w:val="24"/>
          <w:szCs w:val="24"/>
          <w:highlight w:val="none"/>
          <w:lang w:bidi="zh-CN"/>
        </w:rPr>
        <w:t>http://www.</w:t>
      </w:r>
      <w:r>
        <w:rPr>
          <w:rStyle w:val="28"/>
          <w:rFonts w:hint="eastAsia" w:ascii="宋体" w:hAnsi="宋体" w:eastAsia="宋体" w:cs="宋体"/>
          <w:color w:val="auto"/>
          <w:sz w:val="24"/>
          <w:szCs w:val="24"/>
          <w:highlight w:val="none"/>
          <w:lang w:bidi="zh-CN"/>
        </w:rPr>
        <w:t>qzmktjt</w:t>
      </w:r>
      <w:r>
        <w:rPr>
          <w:rStyle w:val="28"/>
          <w:rFonts w:ascii="宋体" w:hAnsi="宋体" w:eastAsia="宋体" w:cs="宋体"/>
          <w:color w:val="auto"/>
          <w:sz w:val="24"/>
          <w:szCs w:val="24"/>
          <w:highlight w:val="none"/>
          <w:lang w:bidi="zh-CN"/>
        </w:rPr>
        <w:t>.com</w:t>
      </w:r>
      <w:r>
        <w:rPr>
          <w:rStyle w:val="28"/>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24A55AE3">
      <w:pPr>
        <w:pStyle w:val="46"/>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17C15AF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D3AB7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25A71C4C">
      <w:pPr>
        <w:pStyle w:val="46"/>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3BC2E39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047A5915">
      <w:pPr>
        <w:pStyle w:val="46"/>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62115C0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5724C4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2A36B84">
      <w:pPr>
        <w:pStyle w:val="46"/>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471E9D3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662F654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6CC2A00">
      <w:pPr>
        <w:pStyle w:val="46"/>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55181D0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4FB6E7BD">
      <w:pPr>
        <w:pStyle w:val="46"/>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3E5E89B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6A1D1967">
      <w:pPr>
        <w:pStyle w:val="46"/>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3E0C1C5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453B331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71EABA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3DD2C4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360494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50B4E5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1BB8A8B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000D6C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1DCE677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346F269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5B4AFE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0A04B1F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BF901C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5238E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542605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466EE12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6BD0E71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402B2B1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5F6CB6C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5D92D58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5E55AE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1F05F48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6931346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3B7465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18B624A">
      <w:pPr>
        <w:pStyle w:val="46"/>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10232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0AC7059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6B185FF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26FCDEC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718CC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67770D7">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0FF35619">
      <w:pPr>
        <w:pStyle w:val="45"/>
        <w:spacing w:before="156"/>
        <w:jc w:val="both"/>
        <w:rPr>
          <w:rFonts w:hint="default"/>
          <w:color w:val="auto"/>
          <w:highlight w:val="none"/>
          <w:lang w:bidi="zh-CN"/>
        </w:rPr>
      </w:pPr>
    </w:p>
    <w:p w14:paraId="6232926F">
      <w:pPr>
        <w:pStyle w:val="45"/>
        <w:spacing w:before="156"/>
        <w:rPr>
          <w:rFonts w:hint="default"/>
          <w:color w:val="auto"/>
          <w:highlight w:val="none"/>
          <w:lang w:bidi="zh-CN"/>
        </w:rPr>
      </w:pPr>
      <w:r>
        <w:rPr>
          <w:color w:val="auto"/>
          <w:highlight w:val="none"/>
          <w:lang w:bidi="zh-CN"/>
        </w:rPr>
        <w:t>二、响应文件的编制</w:t>
      </w:r>
    </w:p>
    <w:p w14:paraId="66F67340">
      <w:pPr>
        <w:pStyle w:val="46"/>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50479108">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A6E678D">
      <w:pPr>
        <w:pStyle w:val="46"/>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3BB5ABB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5175641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370DB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F043C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F2BD76D">
      <w:pPr>
        <w:pStyle w:val="46"/>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466656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EC9EA53">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42F1B6E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2072C1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13C6E862">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1C8A016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7F2CA5E">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1D30CEE7">
      <w:pPr>
        <w:pStyle w:val="46"/>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6613CB7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0AD1BB1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7D5D5B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02411AD">
      <w:pPr>
        <w:pStyle w:val="46"/>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642B12CE">
      <w:pPr>
        <w:pStyle w:val="46"/>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C4C17CD">
      <w:pPr>
        <w:pStyle w:val="2"/>
        <w:numPr>
          <w:ilvl w:val="-1"/>
          <w:numId w:val="0"/>
        </w:numPr>
        <w:spacing w:after="312"/>
        <w:ind w:left="0" w:firstLine="0"/>
        <w:rPr>
          <w:rFonts w:hint="default"/>
          <w:highlight w:val="none"/>
        </w:rPr>
      </w:pPr>
      <w:bookmarkStart w:id="6" w:name="_Toc23918"/>
      <w:r>
        <w:rPr>
          <w:highlight w:val="none"/>
        </w:rPr>
        <w:t>第三章 评审办法</w:t>
      </w:r>
      <w:bookmarkEnd w:id="6"/>
    </w:p>
    <w:p w14:paraId="1BBF49E4">
      <w:pPr>
        <w:pStyle w:val="46"/>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1.评审小组</w:t>
      </w:r>
      <w:r>
        <w:rPr>
          <w:rFonts w:hint="eastAsia" w:ascii="宋体" w:hAnsi="宋体" w:eastAsia="宋体" w:cs="宋体"/>
          <w:color w:val="auto"/>
          <w:highlight w:val="none"/>
          <w:lang w:val="en-US" w:eastAsia="zh-CN" w:bidi="zh-CN"/>
        </w:rPr>
        <w:t>的构成</w:t>
      </w:r>
    </w:p>
    <w:p w14:paraId="4AB024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本采购项目的评审小组由采购人组建，其成员数为三人及以上单数组成。</w:t>
      </w:r>
    </w:p>
    <w:p w14:paraId="33F33535">
      <w:pPr>
        <w:pStyle w:val="46"/>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2.</w:t>
      </w:r>
      <w:r>
        <w:rPr>
          <w:rFonts w:hint="eastAsia" w:ascii="宋体" w:hAnsi="宋体" w:eastAsia="宋体" w:cs="宋体"/>
          <w:color w:val="auto"/>
          <w:highlight w:val="none"/>
          <w:lang w:val="en-US" w:eastAsia="zh-CN" w:bidi="zh-CN"/>
        </w:rPr>
        <w:t>评审依据</w:t>
      </w:r>
    </w:p>
    <w:p w14:paraId="6EDD2F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以采购文件、响应文件为评审依据。</w:t>
      </w:r>
    </w:p>
    <w:p w14:paraId="05A44300">
      <w:pPr>
        <w:pStyle w:val="46"/>
        <w:numPr>
          <w:ilvl w:val="0"/>
          <w:numId w:val="0"/>
        </w:numPr>
        <w:rPr>
          <w:rFonts w:hint="eastAsia" w:ascii="宋体" w:hAnsi="宋体" w:eastAsia="宋体" w:cs="宋体"/>
          <w:color w:val="auto"/>
          <w:highlight w:val="none"/>
          <w:lang w:val="en-US" w:eastAsia="zh-CN" w:bidi="zh-CN"/>
        </w:rPr>
      </w:pPr>
      <w:r>
        <w:rPr>
          <w:rFonts w:hint="eastAsia" w:cs="宋体"/>
          <w:color w:val="auto"/>
          <w:highlight w:val="none"/>
          <w:lang w:val="en-US" w:eastAsia="zh-CN" w:bidi="zh-CN"/>
        </w:rPr>
        <w:t>3.</w:t>
      </w:r>
      <w:r>
        <w:rPr>
          <w:rFonts w:hint="eastAsia" w:ascii="宋体" w:hAnsi="宋体" w:eastAsia="宋体" w:cs="宋体"/>
          <w:color w:val="auto"/>
          <w:highlight w:val="none"/>
          <w:lang w:val="en-US" w:eastAsia="zh-CN" w:bidi="zh-CN"/>
        </w:rPr>
        <w:t>评</w:t>
      </w:r>
      <w:r>
        <w:rPr>
          <w:rFonts w:hint="eastAsia" w:cs="宋体"/>
          <w:color w:val="auto"/>
          <w:highlight w:val="none"/>
          <w:lang w:val="en-US" w:eastAsia="zh-CN" w:bidi="zh-CN"/>
        </w:rPr>
        <w:t>审</w:t>
      </w:r>
      <w:r>
        <w:rPr>
          <w:rFonts w:hint="eastAsia" w:ascii="宋体" w:hAnsi="宋体" w:eastAsia="宋体" w:cs="宋体"/>
          <w:color w:val="auto"/>
          <w:highlight w:val="none"/>
          <w:lang w:val="en-US" w:eastAsia="zh-CN" w:bidi="zh-CN"/>
        </w:rPr>
        <w:t>方法</w:t>
      </w:r>
    </w:p>
    <w:p w14:paraId="008D69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40ACC955">
      <w:pPr>
        <w:pStyle w:val="46"/>
        <w:numPr>
          <w:ilvl w:val="0"/>
          <w:numId w:val="0"/>
        </w:numPr>
        <w:rPr>
          <w:rFonts w:hint="eastAsia" w:cs="宋体"/>
          <w:color w:val="auto"/>
          <w:highlight w:val="none"/>
          <w:lang w:val="en-US" w:eastAsia="zh-CN" w:bidi="zh-CN"/>
        </w:rPr>
      </w:pPr>
      <w:r>
        <w:rPr>
          <w:rFonts w:hint="eastAsia" w:cs="宋体"/>
          <w:color w:val="auto"/>
          <w:highlight w:val="none"/>
          <w:lang w:val="en-US" w:eastAsia="zh-CN" w:bidi="zh-CN"/>
        </w:rPr>
        <w:t>4.成交候选供应商推荐原则</w:t>
      </w:r>
    </w:p>
    <w:p w14:paraId="029B204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707C4F6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5"/>
        <w:tblW w:w="88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3"/>
        <w:gridCol w:w="846"/>
        <w:gridCol w:w="5683"/>
        <w:gridCol w:w="1327"/>
      </w:tblGrid>
      <w:tr w14:paraId="1B4EC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8A78B98">
            <w:pPr>
              <w:keepNext w:val="0"/>
              <w:keepLines w:val="0"/>
              <w:widowControl/>
              <w:suppressLineNumbers w:val="0"/>
              <w:jc w:val="center"/>
              <w:textAlignment w:val="center"/>
              <w:rPr>
                <w:rFonts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rPr>
              <w:t>评审因素</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30EA748E">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rPr>
              <w:t>分值（分）</w:t>
            </w: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24AB1BF7">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rPr>
              <w:t>评审标准</w:t>
            </w:r>
          </w:p>
        </w:tc>
        <w:tc>
          <w:tcPr>
            <w:tcW w:w="1327" w:type="dxa"/>
            <w:tcBorders>
              <w:top w:val="single" w:color="000000" w:sz="4" w:space="0"/>
              <w:left w:val="single" w:color="000000" w:sz="4" w:space="0"/>
              <w:bottom w:val="single" w:color="000000" w:sz="4" w:space="0"/>
              <w:right w:val="single" w:color="000000" w:sz="4" w:space="0"/>
            </w:tcBorders>
            <w:noWrap w:val="0"/>
            <w:vAlign w:val="center"/>
          </w:tcPr>
          <w:p w14:paraId="31F46A71">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rPr>
              <w:t>标准分值</w:t>
            </w:r>
          </w:p>
        </w:tc>
      </w:tr>
      <w:tr w14:paraId="2BC00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noWrap w:val="0"/>
            <w:vAlign w:val="center"/>
          </w:tcPr>
          <w:p w14:paraId="03D4AC85">
            <w:pPr>
              <w:keepNext w:val="0"/>
              <w:keepLines w:val="0"/>
              <w:widowControl/>
              <w:suppressLineNumbers w:val="0"/>
              <w:jc w:val="left"/>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rPr>
              <w:t>一、技术部分（55分）</w:t>
            </w:r>
          </w:p>
        </w:tc>
      </w:tr>
      <w:tr w14:paraId="5D8C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noWrap w:val="0"/>
            <w:vAlign w:val="center"/>
          </w:tcPr>
          <w:p w14:paraId="25B3F7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rPr>
              <w:t>（一）审计实施方案（30分）</w:t>
            </w:r>
          </w:p>
        </w:tc>
        <w:tc>
          <w:tcPr>
            <w:tcW w:w="846" w:type="dxa"/>
            <w:vMerge w:val="restart"/>
            <w:tcBorders>
              <w:top w:val="single" w:color="000000" w:sz="4" w:space="0"/>
              <w:left w:val="single" w:color="000000" w:sz="4" w:space="0"/>
              <w:bottom w:val="single" w:color="000000" w:sz="4" w:space="0"/>
              <w:right w:val="single" w:color="000000" w:sz="4" w:space="0"/>
            </w:tcBorders>
            <w:noWrap w:val="0"/>
            <w:vAlign w:val="center"/>
          </w:tcPr>
          <w:p w14:paraId="6B36ED7C">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rPr>
              <w:t>30</w:t>
            </w: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61958D22">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val="0"/>
                <w:bCs w:val="0"/>
                <w:color w:val="auto"/>
                <w:kern w:val="2"/>
                <w:sz w:val="24"/>
                <w:szCs w:val="24"/>
                <w:highlight w:val="none"/>
                <w:lang w:val="en-US" w:eastAsia="zh-CN" w:bidi="zh-CN"/>
              </w:rPr>
              <w:t>提出合理且可行的服务方案，根据服务方案的优劣、服务期间各时间节点的响应速度、人员服务的单位数量多少等横向对比评审，满分30分。</w:t>
            </w:r>
          </w:p>
        </w:tc>
        <w:tc>
          <w:tcPr>
            <w:tcW w:w="1327" w:type="dxa"/>
            <w:vMerge w:val="restart"/>
            <w:tcBorders>
              <w:top w:val="single" w:color="000000" w:sz="4" w:space="0"/>
              <w:left w:val="single" w:color="000000" w:sz="4" w:space="0"/>
              <w:bottom w:val="single" w:color="000000" w:sz="4" w:space="0"/>
              <w:right w:val="single" w:color="000000" w:sz="4" w:space="0"/>
            </w:tcBorders>
            <w:noWrap w:val="0"/>
            <w:vAlign w:val="center"/>
          </w:tcPr>
          <w:p w14:paraId="085FE5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rPr>
              <w:t>0-30分</w:t>
            </w:r>
          </w:p>
        </w:tc>
      </w:tr>
      <w:tr w14:paraId="1471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D80BD">
            <w:pPr>
              <w:jc w:val="center"/>
              <w:rPr>
                <w:rFonts w:hint="eastAsia" w:ascii="宋体" w:hAnsi="宋体" w:eastAsia="宋体" w:cs="宋体"/>
                <w:i w:val="0"/>
                <w:iCs w:val="0"/>
                <w:color w:val="auto"/>
                <w:sz w:val="22"/>
                <w:szCs w:val="22"/>
                <w:highlight w:val="none"/>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136F2A">
            <w:pPr>
              <w:jc w:val="center"/>
              <w:rPr>
                <w:rFonts w:hint="eastAsia" w:ascii="宋体" w:hAnsi="宋体" w:eastAsia="宋体" w:cs="宋体"/>
                <w:i w:val="0"/>
                <w:iCs w:val="0"/>
                <w:color w:val="auto"/>
                <w:sz w:val="22"/>
                <w:szCs w:val="22"/>
                <w:highlight w:val="none"/>
                <w:u w:val="none"/>
              </w:rPr>
            </w:pP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57B77325">
            <w:pPr>
              <w:pStyle w:val="21"/>
              <w:keepNext w:val="0"/>
              <w:keepLines w:val="0"/>
              <w:widowControl/>
              <w:suppressLineNumbers w:val="0"/>
              <w:ind w:left="0" w:leftChars="0" w:firstLine="0" w:firstLineChars="0"/>
              <w:rPr>
                <w:rFonts w:hint="eastAsia" w:ascii="宋体" w:hAnsi="宋体" w:eastAsia="宋体" w:cs="宋体"/>
                <w:i w:val="0"/>
                <w:iCs w:val="0"/>
                <w:color w:val="auto"/>
                <w:sz w:val="22"/>
                <w:szCs w:val="22"/>
                <w:highlight w:val="none"/>
                <w:u w:val="none"/>
              </w:rPr>
            </w:pPr>
            <w:r>
              <w:rPr>
                <w:rFonts w:hint="eastAsia" w:ascii="宋体" w:hAnsi="宋体" w:eastAsia="宋体" w:cs="宋体"/>
                <w:b w:val="0"/>
                <w:bCs w:val="0"/>
                <w:color w:val="auto"/>
                <w:kern w:val="2"/>
                <w:sz w:val="24"/>
                <w:szCs w:val="24"/>
                <w:highlight w:val="none"/>
                <w:lang w:val="en-US" w:eastAsia="zh-CN" w:bidi="zh-CN"/>
              </w:rPr>
              <w:t>一档（21-30分）：根据采购需求量身定做服务团队和服务模式，能提供采购人领域的深度服务，精于调配不同专业领域的分工协作，服务质量保障措施周密完善，完全满足采购文件要求，可行性高。</w:t>
            </w:r>
          </w:p>
        </w:tc>
        <w:tc>
          <w:tcPr>
            <w:tcW w:w="13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4EF55">
            <w:pPr>
              <w:jc w:val="center"/>
              <w:rPr>
                <w:rFonts w:hint="eastAsia" w:ascii="宋体" w:hAnsi="宋体" w:eastAsia="宋体" w:cs="宋体"/>
                <w:i w:val="0"/>
                <w:iCs w:val="0"/>
                <w:color w:val="auto"/>
                <w:sz w:val="22"/>
                <w:szCs w:val="22"/>
                <w:highlight w:val="none"/>
                <w:u w:val="none"/>
              </w:rPr>
            </w:pPr>
          </w:p>
        </w:tc>
      </w:tr>
      <w:tr w14:paraId="3C408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E8DF1">
            <w:pPr>
              <w:jc w:val="center"/>
              <w:rPr>
                <w:rFonts w:hint="eastAsia" w:ascii="宋体" w:hAnsi="宋体" w:eastAsia="宋体" w:cs="宋体"/>
                <w:i w:val="0"/>
                <w:iCs w:val="0"/>
                <w:color w:val="auto"/>
                <w:sz w:val="22"/>
                <w:szCs w:val="22"/>
                <w:highlight w:val="none"/>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0E54F9">
            <w:pPr>
              <w:jc w:val="center"/>
              <w:rPr>
                <w:rFonts w:hint="eastAsia" w:ascii="宋体" w:hAnsi="宋体" w:eastAsia="宋体" w:cs="宋体"/>
                <w:i w:val="0"/>
                <w:iCs w:val="0"/>
                <w:color w:val="auto"/>
                <w:sz w:val="22"/>
                <w:szCs w:val="22"/>
                <w:highlight w:val="none"/>
                <w:u w:val="none"/>
              </w:rPr>
            </w:pP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771048FD">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val="0"/>
                <w:bCs w:val="0"/>
                <w:color w:val="auto"/>
                <w:kern w:val="2"/>
                <w:sz w:val="24"/>
                <w:szCs w:val="24"/>
                <w:highlight w:val="none"/>
                <w:lang w:val="en-US" w:eastAsia="zh-CN" w:bidi="zh-CN"/>
              </w:rPr>
              <w:t>二档（11-20分）：服务方案较好满足采购人需求，内容较详细、具体；能根据采购人要求量身定做服务团队和服务模式，能提供采购人领域的较好服务。服务质量保障措施能够满足采购文件的基本要求，提供相应保障证明材料的。</w:t>
            </w:r>
          </w:p>
        </w:tc>
        <w:tc>
          <w:tcPr>
            <w:tcW w:w="13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E63203">
            <w:pPr>
              <w:jc w:val="center"/>
              <w:rPr>
                <w:rFonts w:hint="eastAsia" w:ascii="宋体" w:hAnsi="宋体" w:eastAsia="宋体" w:cs="宋体"/>
                <w:i w:val="0"/>
                <w:iCs w:val="0"/>
                <w:color w:val="auto"/>
                <w:sz w:val="22"/>
                <w:szCs w:val="22"/>
                <w:highlight w:val="none"/>
                <w:u w:val="none"/>
              </w:rPr>
            </w:pPr>
          </w:p>
        </w:tc>
      </w:tr>
      <w:tr w14:paraId="7642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7B444E">
            <w:pPr>
              <w:jc w:val="center"/>
              <w:rPr>
                <w:rFonts w:hint="eastAsia" w:ascii="宋体" w:hAnsi="宋体" w:eastAsia="宋体" w:cs="宋体"/>
                <w:i w:val="0"/>
                <w:iCs w:val="0"/>
                <w:color w:val="auto"/>
                <w:sz w:val="22"/>
                <w:szCs w:val="22"/>
                <w:highlight w:val="none"/>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5AAB8">
            <w:pPr>
              <w:jc w:val="center"/>
              <w:rPr>
                <w:rFonts w:hint="eastAsia" w:ascii="宋体" w:hAnsi="宋体" w:eastAsia="宋体" w:cs="宋体"/>
                <w:i w:val="0"/>
                <w:iCs w:val="0"/>
                <w:color w:val="auto"/>
                <w:sz w:val="22"/>
                <w:szCs w:val="22"/>
                <w:highlight w:val="none"/>
                <w:u w:val="none"/>
              </w:rPr>
            </w:pP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1D8FBDD5">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val="0"/>
                <w:bCs w:val="0"/>
                <w:color w:val="auto"/>
                <w:kern w:val="2"/>
                <w:sz w:val="24"/>
                <w:szCs w:val="24"/>
                <w:highlight w:val="none"/>
                <w:lang w:val="en-US" w:eastAsia="zh-CN" w:bidi="zh-CN"/>
              </w:rPr>
              <w:t>三档（0-10分）：服务方案基本满足采购需求，内容较为简单；能根据采购人要求，量身定做服务团队和服务模式。服务质量保障措施不能全面的满足采购文件要求。</w:t>
            </w:r>
          </w:p>
        </w:tc>
        <w:tc>
          <w:tcPr>
            <w:tcW w:w="13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10DC21">
            <w:pPr>
              <w:jc w:val="center"/>
              <w:rPr>
                <w:rFonts w:hint="eastAsia" w:ascii="宋体" w:hAnsi="宋体" w:eastAsia="宋体" w:cs="宋体"/>
                <w:i w:val="0"/>
                <w:iCs w:val="0"/>
                <w:color w:val="auto"/>
                <w:sz w:val="22"/>
                <w:szCs w:val="22"/>
                <w:highlight w:val="none"/>
                <w:u w:val="none"/>
              </w:rPr>
            </w:pPr>
          </w:p>
        </w:tc>
      </w:tr>
      <w:tr w14:paraId="24FEE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trPr>
        <w:tc>
          <w:tcPr>
            <w:tcW w:w="1043" w:type="dxa"/>
            <w:vMerge w:val="restart"/>
            <w:tcBorders>
              <w:top w:val="single" w:color="000000" w:sz="4" w:space="0"/>
              <w:left w:val="single" w:color="000000" w:sz="4" w:space="0"/>
              <w:bottom w:val="single" w:color="000000" w:sz="4" w:space="0"/>
              <w:right w:val="single" w:color="000000" w:sz="4" w:space="0"/>
            </w:tcBorders>
            <w:noWrap w:val="0"/>
            <w:vAlign w:val="center"/>
          </w:tcPr>
          <w:p w14:paraId="4031F71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rPr>
            </w:pPr>
            <w:r>
              <w:rPr>
                <w:rFonts w:hint="eastAsia" w:ascii="宋体" w:hAnsi="宋体" w:eastAsia="宋体" w:cs="宋体"/>
                <w:b/>
                <w:bCs/>
                <w:i w:val="0"/>
                <w:iCs w:val="0"/>
                <w:color w:val="auto"/>
                <w:kern w:val="0"/>
                <w:sz w:val="22"/>
                <w:szCs w:val="22"/>
                <w:highlight w:val="none"/>
                <w:u w:val="none"/>
                <w:lang w:val="en-US" w:eastAsia="zh-CN"/>
              </w:rPr>
              <w:t>（二）拟投入项目人员配置</w:t>
            </w:r>
          </w:p>
          <w:p w14:paraId="2CE939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rPr>
              <w:t>（25分）</w:t>
            </w:r>
          </w:p>
        </w:tc>
        <w:tc>
          <w:tcPr>
            <w:tcW w:w="846" w:type="dxa"/>
            <w:vMerge w:val="restart"/>
            <w:tcBorders>
              <w:top w:val="single" w:color="000000" w:sz="4" w:space="0"/>
              <w:left w:val="single" w:color="000000" w:sz="4" w:space="0"/>
              <w:bottom w:val="single" w:color="000000" w:sz="4" w:space="0"/>
              <w:right w:val="single" w:color="000000" w:sz="4" w:space="0"/>
            </w:tcBorders>
            <w:noWrap w:val="0"/>
            <w:vAlign w:val="center"/>
          </w:tcPr>
          <w:p w14:paraId="06DFDA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rPr>
              <w:t>25</w:t>
            </w: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47AA2A16">
            <w:pPr>
              <w:keepNext w:val="0"/>
              <w:keepLines w:val="0"/>
              <w:widowControl/>
              <w:suppressLineNumbers w:val="0"/>
              <w:jc w:val="left"/>
              <w:textAlignment w:val="center"/>
              <w:rPr>
                <w:rFonts w:hint="eastAsia" w:ascii="宋体" w:hAnsi="宋体" w:eastAsia="宋体" w:cs="宋体"/>
                <w:b/>
                <w:bCs/>
                <w:i w:val="0"/>
                <w:iCs w:val="0"/>
                <w:color w:val="auto"/>
                <w:sz w:val="22"/>
                <w:szCs w:val="22"/>
                <w:highlight w:val="none"/>
                <w:u w:val="none"/>
              </w:rPr>
            </w:pPr>
            <w:r>
              <w:rPr>
                <w:rFonts w:hint="default" w:ascii="宋体" w:hAnsi="宋体" w:eastAsia="宋体" w:cs="宋体"/>
                <w:b w:val="0"/>
                <w:bCs w:val="0"/>
                <w:color w:val="auto"/>
                <w:kern w:val="2"/>
                <w:sz w:val="24"/>
                <w:szCs w:val="24"/>
                <w:highlight w:val="none"/>
                <w:lang w:val="en-US" w:eastAsia="zh-CN" w:bidi="zh-CN"/>
              </w:rPr>
              <w:t>拟投入本服务项目的</w:t>
            </w:r>
            <w:r>
              <w:rPr>
                <w:rFonts w:hint="eastAsia" w:ascii="宋体" w:hAnsi="宋体" w:eastAsia="宋体" w:cs="宋体"/>
                <w:b w:val="0"/>
                <w:bCs w:val="0"/>
                <w:color w:val="auto"/>
                <w:kern w:val="2"/>
                <w:sz w:val="24"/>
                <w:szCs w:val="24"/>
                <w:highlight w:val="none"/>
                <w:lang w:val="en-US" w:eastAsia="zh-CN" w:bidi="zh-CN"/>
              </w:rPr>
              <w:t>审计</w:t>
            </w:r>
            <w:r>
              <w:rPr>
                <w:rFonts w:hint="default" w:ascii="宋体" w:hAnsi="宋体" w:eastAsia="宋体" w:cs="宋体"/>
                <w:b w:val="0"/>
                <w:bCs w:val="0"/>
                <w:color w:val="auto"/>
                <w:kern w:val="2"/>
                <w:sz w:val="24"/>
                <w:szCs w:val="24"/>
                <w:highlight w:val="none"/>
                <w:lang w:val="en-US" w:eastAsia="zh-CN" w:bidi="zh-CN"/>
              </w:rPr>
              <w:t>组成员简介，根据配置合理性、充足性、人员资格执业证书是否齐全、人员执业年限、数量是否满足采购要求等方面进行横向对比评审，满分2</w:t>
            </w:r>
            <w:r>
              <w:rPr>
                <w:rFonts w:hint="eastAsia" w:ascii="宋体" w:hAnsi="宋体" w:eastAsia="宋体" w:cs="宋体"/>
                <w:b w:val="0"/>
                <w:bCs w:val="0"/>
                <w:color w:val="auto"/>
                <w:kern w:val="2"/>
                <w:sz w:val="24"/>
                <w:szCs w:val="24"/>
                <w:highlight w:val="none"/>
                <w:lang w:val="en-US" w:eastAsia="zh-CN" w:bidi="zh-CN"/>
              </w:rPr>
              <w:t>5</w:t>
            </w:r>
            <w:r>
              <w:rPr>
                <w:rFonts w:hint="default" w:ascii="宋体" w:hAnsi="宋体" w:eastAsia="宋体" w:cs="宋体"/>
                <w:b w:val="0"/>
                <w:bCs w:val="0"/>
                <w:color w:val="auto"/>
                <w:kern w:val="2"/>
                <w:sz w:val="24"/>
                <w:szCs w:val="24"/>
                <w:highlight w:val="none"/>
                <w:lang w:val="en-US" w:eastAsia="zh-CN" w:bidi="zh-CN"/>
              </w:rPr>
              <w:t>分。</w:t>
            </w:r>
            <w:r>
              <w:rPr>
                <w:rFonts w:hint="eastAsia" w:ascii="宋体" w:hAnsi="宋体" w:eastAsia="宋体" w:cs="宋体"/>
                <w:b w:val="0"/>
                <w:bCs w:val="0"/>
                <w:color w:val="auto"/>
                <w:kern w:val="2"/>
                <w:sz w:val="24"/>
                <w:szCs w:val="24"/>
                <w:highlight w:val="none"/>
                <w:lang w:val="en-US" w:eastAsia="zh-CN" w:bidi="zh-CN"/>
              </w:rPr>
              <w:t>拟投入本项目的审计人员不少于3人，至少配备有</w:t>
            </w:r>
            <w:r>
              <w:rPr>
                <w:rFonts w:hint="default" w:ascii="宋体" w:hAnsi="宋体" w:eastAsia="宋体" w:cs="宋体"/>
                <w:b w:val="0"/>
                <w:bCs w:val="0"/>
                <w:color w:val="auto"/>
                <w:kern w:val="2"/>
                <w:sz w:val="24"/>
                <w:szCs w:val="24"/>
                <w:highlight w:val="none"/>
                <w:lang w:val="en-US" w:eastAsia="zh-CN" w:bidi="zh-CN"/>
              </w:rPr>
              <w:t>1</w:t>
            </w:r>
            <w:r>
              <w:rPr>
                <w:rFonts w:hint="eastAsia" w:ascii="宋体" w:hAnsi="宋体" w:eastAsia="宋体" w:cs="宋体"/>
                <w:b w:val="0"/>
                <w:bCs w:val="0"/>
                <w:color w:val="auto"/>
                <w:kern w:val="2"/>
                <w:sz w:val="24"/>
                <w:szCs w:val="24"/>
                <w:highlight w:val="none"/>
                <w:lang w:val="en-US" w:eastAsia="zh-CN" w:bidi="zh-CN"/>
              </w:rPr>
              <w:t>名具备注册会计师执业资格，其中项目负责人具备注册会计师执业资格，且从事审计工作年限达到</w:t>
            </w:r>
            <w:r>
              <w:rPr>
                <w:rFonts w:hint="default" w:ascii="宋体" w:hAnsi="宋体" w:eastAsia="宋体" w:cs="宋体"/>
                <w:b w:val="0"/>
                <w:bCs w:val="0"/>
                <w:color w:val="auto"/>
                <w:kern w:val="2"/>
                <w:sz w:val="24"/>
                <w:szCs w:val="24"/>
                <w:highlight w:val="none"/>
                <w:lang w:val="en-US" w:eastAsia="zh-CN" w:bidi="zh-CN"/>
              </w:rPr>
              <w:t>5</w:t>
            </w:r>
            <w:r>
              <w:rPr>
                <w:rFonts w:hint="eastAsia" w:ascii="宋体" w:hAnsi="宋体" w:eastAsia="宋体" w:cs="宋体"/>
                <w:b w:val="0"/>
                <w:bCs w:val="0"/>
                <w:color w:val="auto"/>
                <w:kern w:val="2"/>
                <w:sz w:val="24"/>
                <w:szCs w:val="24"/>
                <w:highlight w:val="none"/>
                <w:lang w:val="en-US" w:eastAsia="zh-CN" w:bidi="zh-CN"/>
              </w:rPr>
              <w:t>年以上（不含</w:t>
            </w:r>
            <w:r>
              <w:rPr>
                <w:rFonts w:hint="default" w:ascii="宋体" w:hAnsi="宋体" w:eastAsia="宋体" w:cs="宋体"/>
                <w:b w:val="0"/>
                <w:bCs w:val="0"/>
                <w:color w:val="auto"/>
                <w:kern w:val="2"/>
                <w:sz w:val="24"/>
                <w:szCs w:val="24"/>
                <w:highlight w:val="none"/>
                <w:lang w:val="en-US" w:eastAsia="zh-CN" w:bidi="zh-CN"/>
              </w:rPr>
              <w:t>5</w:t>
            </w:r>
            <w:r>
              <w:rPr>
                <w:rFonts w:hint="eastAsia" w:ascii="宋体" w:hAnsi="宋体" w:eastAsia="宋体" w:cs="宋体"/>
                <w:b w:val="0"/>
                <w:bCs w:val="0"/>
                <w:color w:val="auto"/>
                <w:kern w:val="2"/>
                <w:sz w:val="24"/>
                <w:szCs w:val="24"/>
                <w:highlight w:val="none"/>
                <w:lang w:val="en-US" w:eastAsia="zh-CN" w:bidi="zh-CN"/>
              </w:rPr>
              <w:t>年）。</w:t>
            </w:r>
          </w:p>
        </w:tc>
        <w:tc>
          <w:tcPr>
            <w:tcW w:w="1327" w:type="dxa"/>
            <w:vMerge w:val="restart"/>
            <w:tcBorders>
              <w:top w:val="single" w:color="000000" w:sz="4" w:space="0"/>
              <w:left w:val="single" w:color="000000" w:sz="4" w:space="0"/>
              <w:right w:val="single" w:color="000000" w:sz="4" w:space="0"/>
            </w:tcBorders>
            <w:noWrap w:val="0"/>
            <w:vAlign w:val="center"/>
          </w:tcPr>
          <w:p w14:paraId="52A1D9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rPr>
              <w:t>0-25分</w:t>
            </w:r>
          </w:p>
        </w:tc>
      </w:tr>
      <w:tr w14:paraId="0BF83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0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D5A437">
            <w:pPr>
              <w:jc w:val="center"/>
              <w:rPr>
                <w:rFonts w:hint="eastAsia" w:ascii="宋体" w:hAnsi="宋体" w:eastAsia="宋体" w:cs="宋体"/>
                <w:i w:val="0"/>
                <w:iCs w:val="0"/>
                <w:color w:val="auto"/>
                <w:sz w:val="22"/>
                <w:szCs w:val="22"/>
                <w:highlight w:val="none"/>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E114E">
            <w:pPr>
              <w:jc w:val="center"/>
              <w:rPr>
                <w:rFonts w:hint="eastAsia" w:ascii="宋体" w:hAnsi="宋体" w:eastAsia="宋体" w:cs="宋体"/>
                <w:i w:val="0"/>
                <w:iCs w:val="0"/>
                <w:color w:val="auto"/>
                <w:sz w:val="22"/>
                <w:szCs w:val="22"/>
                <w:highlight w:val="none"/>
                <w:u w:val="none"/>
              </w:rPr>
            </w:pP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4D7BAB5C">
            <w:pPr>
              <w:pStyle w:val="21"/>
              <w:keepNext w:val="0"/>
              <w:keepLines w:val="0"/>
              <w:widowControl/>
              <w:numPr>
                <w:ilvl w:val="0"/>
                <w:numId w:val="0"/>
              </w:numPr>
              <w:suppressLineNumbers w:val="0"/>
              <w:ind w:leftChars="0" w:right="0" w:rightChars="0"/>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1.负责本项目的团队成员，具备高级会计师资格证书的人员，每一名加10分，满分20分。</w:t>
            </w:r>
          </w:p>
          <w:p w14:paraId="3CACADBD">
            <w:pPr>
              <w:pStyle w:val="21"/>
              <w:keepNext w:val="0"/>
              <w:keepLines w:val="0"/>
              <w:widowControl/>
              <w:numPr>
                <w:ilvl w:val="0"/>
                <w:numId w:val="0"/>
              </w:numPr>
              <w:suppressLineNumbers w:val="0"/>
              <w:ind w:leftChars="0" w:right="0" w:rightChars="0"/>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2.负责本项目的团队成员，具备中级会计师资格证书的人员，每一名加</w:t>
            </w:r>
            <w:r>
              <w:rPr>
                <w:rFonts w:hint="default" w:ascii="宋体" w:hAnsi="宋体" w:eastAsia="宋体" w:cs="宋体"/>
                <w:b w:val="0"/>
                <w:bCs w:val="0"/>
                <w:color w:val="auto"/>
                <w:kern w:val="2"/>
                <w:sz w:val="24"/>
                <w:szCs w:val="24"/>
                <w:highlight w:val="none"/>
                <w:lang w:val="en-US" w:eastAsia="zh-CN" w:bidi="zh-CN"/>
              </w:rPr>
              <w:t>5</w:t>
            </w:r>
            <w:r>
              <w:rPr>
                <w:rFonts w:hint="eastAsia" w:ascii="宋体" w:hAnsi="宋体" w:eastAsia="宋体" w:cs="宋体"/>
                <w:b w:val="0"/>
                <w:bCs w:val="0"/>
                <w:color w:val="auto"/>
                <w:kern w:val="2"/>
                <w:sz w:val="24"/>
                <w:szCs w:val="24"/>
                <w:highlight w:val="none"/>
                <w:lang w:val="en-US" w:eastAsia="zh-CN" w:bidi="zh-CN"/>
              </w:rPr>
              <w:t>分，满分</w:t>
            </w:r>
            <w:r>
              <w:rPr>
                <w:rFonts w:hint="default" w:ascii="宋体" w:hAnsi="宋体" w:eastAsia="宋体" w:cs="宋体"/>
                <w:b w:val="0"/>
                <w:bCs w:val="0"/>
                <w:color w:val="auto"/>
                <w:kern w:val="2"/>
                <w:sz w:val="24"/>
                <w:szCs w:val="24"/>
                <w:highlight w:val="none"/>
                <w:lang w:val="en-US" w:eastAsia="zh-CN" w:bidi="zh-CN"/>
              </w:rPr>
              <w:t>10</w:t>
            </w:r>
            <w:r>
              <w:rPr>
                <w:rFonts w:hint="eastAsia" w:ascii="宋体" w:hAnsi="宋体" w:eastAsia="宋体" w:cs="宋体"/>
                <w:b w:val="0"/>
                <w:bCs w:val="0"/>
                <w:color w:val="auto"/>
                <w:kern w:val="2"/>
                <w:sz w:val="24"/>
                <w:szCs w:val="24"/>
                <w:highlight w:val="none"/>
                <w:lang w:val="en-US" w:eastAsia="zh-CN" w:bidi="zh-CN"/>
              </w:rPr>
              <w:t>分。</w:t>
            </w:r>
          </w:p>
          <w:p w14:paraId="4DE088CF">
            <w:pPr>
              <w:pStyle w:val="21"/>
              <w:keepNext w:val="0"/>
              <w:keepLines w:val="0"/>
              <w:widowControl/>
              <w:numPr>
                <w:ilvl w:val="0"/>
                <w:numId w:val="0"/>
              </w:numPr>
              <w:suppressLineNumbers w:val="0"/>
              <w:ind w:left="0" w:leftChars="0" w:right="0" w:rightChars="0" w:firstLine="0" w:firstLineChars="0"/>
              <w:rPr>
                <w:rFonts w:hint="eastAsia" w:ascii="宋体" w:hAnsi="宋体" w:eastAsia="宋体" w:cs="宋体"/>
                <w:b/>
                <w:bCs/>
                <w:i w:val="0"/>
                <w:iCs w:val="0"/>
                <w:color w:val="auto"/>
                <w:sz w:val="22"/>
                <w:szCs w:val="22"/>
                <w:highlight w:val="none"/>
                <w:u w:val="none"/>
              </w:rPr>
            </w:pPr>
            <w:r>
              <w:rPr>
                <w:rFonts w:hint="eastAsia" w:ascii="宋体" w:hAnsi="宋体" w:eastAsia="宋体" w:cs="宋体"/>
                <w:b w:val="0"/>
                <w:bCs w:val="0"/>
                <w:color w:val="auto"/>
                <w:kern w:val="2"/>
                <w:sz w:val="24"/>
                <w:szCs w:val="24"/>
                <w:highlight w:val="none"/>
                <w:lang w:val="en-US" w:eastAsia="zh-CN" w:bidi="zh-CN"/>
              </w:rPr>
              <w:t>备注：</w:t>
            </w:r>
            <w:r>
              <w:rPr>
                <w:rFonts w:hint="default" w:ascii="宋体" w:hAnsi="宋体" w:eastAsia="宋体" w:cs="宋体"/>
                <w:b w:val="0"/>
                <w:bCs w:val="0"/>
                <w:color w:val="auto"/>
                <w:kern w:val="2"/>
                <w:sz w:val="24"/>
                <w:szCs w:val="24"/>
                <w:highlight w:val="none"/>
                <w:lang w:val="en-US" w:eastAsia="zh-CN" w:bidi="zh-CN"/>
              </w:rPr>
              <w:t>拟投入本服务项目的</w:t>
            </w:r>
            <w:r>
              <w:rPr>
                <w:rFonts w:hint="eastAsia" w:ascii="宋体" w:hAnsi="宋体" w:eastAsia="宋体" w:cs="宋体"/>
                <w:b w:val="0"/>
                <w:bCs w:val="0"/>
                <w:color w:val="auto"/>
                <w:kern w:val="2"/>
                <w:sz w:val="24"/>
                <w:szCs w:val="24"/>
                <w:highlight w:val="none"/>
                <w:lang w:val="en-US" w:eastAsia="zh-CN" w:bidi="zh-CN"/>
              </w:rPr>
              <w:t>审计</w:t>
            </w:r>
            <w:r>
              <w:rPr>
                <w:rFonts w:hint="default" w:ascii="宋体" w:hAnsi="宋体" w:eastAsia="宋体" w:cs="宋体"/>
                <w:b w:val="0"/>
                <w:bCs w:val="0"/>
                <w:color w:val="auto"/>
                <w:kern w:val="2"/>
                <w:sz w:val="24"/>
                <w:szCs w:val="24"/>
                <w:highlight w:val="none"/>
                <w:lang w:val="en-US" w:eastAsia="zh-CN" w:bidi="zh-CN"/>
              </w:rPr>
              <w:t>组成员</w:t>
            </w:r>
            <w:r>
              <w:rPr>
                <w:rFonts w:hint="eastAsia" w:ascii="宋体" w:hAnsi="宋体" w:eastAsia="宋体" w:cs="宋体"/>
                <w:b w:val="0"/>
                <w:bCs w:val="0"/>
                <w:color w:val="auto"/>
                <w:kern w:val="2"/>
                <w:sz w:val="24"/>
                <w:szCs w:val="24"/>
                <w:highlight w:val="none"/>
                <w:lang w:val="en-US" w:eastAsia="zh-CN" w:bidi="zh-CN"/>
              </w:rPr>
              <w:t>与驻派现场审计人员必须一致，以上人员须提供各类证书（职称证、培训证书、注册证）和劳动合同复印件加盖单位公章。</w:t>
            </w:r>
          </w:p>
        </w:tc>
        <w:tc>
          <w:tcPr>
            <w:tcW w:w="1327" w:type="dxa"/>
            <w:vMerge w:val="continue"/>
            <w:tcBorders>
              <w:left w:val="single" w:color="000000" w:sz="4" w:space="0"/>
              <w:bottom w:val="single" w:color="000000" w:sz="4" w:space="0"/>
              <w:right w:val="single" w:color="000000" w:sz="4" w:space="0"/>
            </w:tcBorders>
            <w:noWrap w:val="0"/>
            <w:vAlign w:val="center"/>
          </w:tcPr>
          <w:p w14:paraId="039E00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r>
      <w:tr w14:paraId="70839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8899" w:type="dxa"/>
            <w:gridSpan w:val="4"/>
            <w:tcBorders>
              <w:top w:val="single" w:color="000000" w:sz="4" w:space="0"/>
              <w:left w:val="single" w:color="000000" w:sz="4" w:space="0"/>
              <w:bottom w:val="single" w:color="000000" w:sz="4" w:space="0"/>
              <w:right w:val="single" w:color="000000" w:sz="4" w:space="0"/>
            </w:tcBorders>
            <w:noWrap w:val="0"/>
            <w:vAlign w:val="center"/>
          </w:tcPr>
          <w:p w14:paraId="04C6E309">
            <w:pPr>
              <w:keepNext w:val="0"/>
              <w:keepLines w:val="0"/>
              <w:widowControl/>
              <w:suppressLineNumbers w:val="0"/>
              <w:jc w:val="left"/>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rPr>
              <w:t>二、资信部分（15分）</w:t>
            </w:r>
          </w:p>
        </w:tc>
      </w:tr>
      <w:tr w14:paraId="1C439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43" w:type="dxa"/>
            <w:vMerge w:val="restart"/>
            <w:tcBorders>
              <w:top w:val="single" w:color="000000" w:sz="4" w:space="0"/>
              <w:left w:val="single" w:color="000000" w:sz="4" w:space="0"/>
              <w:bottom w:val="single" w:color="000000" w:sz="4" w:space="0"/>
              <w:right w:val="single" w:color="000000" w:sz="4" w:space="0"/>
            </w:tcBorders>
            <w:noWrap w:val="0"/>
            <w:vAlign w:val="center"/>
          </w:tcPr>
          <w:p w14:paraId="73A610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rPr>
              <w:t>（三）供应商业绩（15分）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682EB92D">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rPr>
              <w:t>12</w:t>
            </w: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081783D4">
            <w:pPr>
              <w:keepNext w:val="0"/>
              <w:keepLines w:val="0"/>
              <w:widowControl/>
              <w:suppressLineNumbers w:val="0"/>
              <w:shd w:val="clear" w:color="auto" w:fill="auto"/>
              <w:jc w:val="left"/>
              <w:textAlignment w:val="center"/>
              <w:rPr>
                <w:rFonts w:hint="eastAsia" w:ascii="宋体" w:hAnsi="宋体" w:eastAsia="宋体" w:cs="宋体"/>
                <w:b w:val="0"/>
                <w:bCs w:val="0"/>
                <w:color w:val="auto"/>
                <w:spacing w:val="0"/>
                <w:w w:val="100"/>
                <w:kern w:val="2"/>
                <w:position w:val="0"/>
                <w:sz w:val="24"/>
                <w:szCs w:val="24"/>
                <w:highlight w:val="none"/>
                <w:shd w:val="clear" w:color="auto" w:fill="auto"/>
                <w:lang w:val="en-US" w:eastAsia="zh-CN" w:bidi="zh-CN"/>
              </w:rPr>
            </w:pPr>
            <w:r>
              <w:rPr>
                <w:rFonts w:hint="eastAsia" w:ascii="宋体" w:hAnsi="宋体" w:eastAsia="宋体" w:cs="宋体"/>
                <w:b w:val="0"/>
                <w:bCs w:val="0"/>
                <w:color w:val="auto"/>
                <w:spacing w:val="0"/>
                <w:w w:val="100"/>
                <w:kern w:val="2"/>
                <w:position w:val="0"/>
                <w:sz w:val="24"/>
                <w:szCs w:val="24"/>
                <w:highlight w:val="none"/>
                <w:shd w:val="clear" w:color="auto" w:fill="auto"/>
                <w:lang w:val="en-US" w:eastAsia="zh-CN" w:bidi="zh-CN"/>
              </w:rPr>
              <w:t>1.自2022年以来，承接企业</w:t>
            </w:r>
            <w:r>
              <w:rPr>
                <w:rFonts w:hint="eastAsia" w:ascii="宋体" w:hAnsi="宋体" w:eastAsia="宋体" w:cs="宋体"/>
                <w:color w:val="auto"/>
                <w:kern w:val="2"/>
                <w:highlight w:val="none"/>
                <w:lang w:eastAsia="zh-CN" w:bidi="zh-CN"/>
              </w:rPr>
              <w:t>财务尽职调查、财务专项审计、清产核资</w:t>
            </w:r>
            <w:r>
              <w:rPr>
                <w:rFonts w:hint="eastAsia" w:ascii="宋体" w:hAnsi="宋体" w:eastAsia="宋体" w:cs="宋体"/>
                <w:b w:val="0"/>
                <w:bCs w:val="0"/>
                <w:color w:val="auto"/>
                <w:spacing w:val="0"/>
                <w:w w:val="100"/>
                <w:kern w:val="2"/>
                <w:position w:val="0"/>
                <w:sz w:val="24"/>
                <w:szCs w:val="24"/>
                <w:highlight w:val="none"/>
                <w:shd w:val="clear" w:color="auto" w:fill="auto"/>
                <w:lang w:val="en-US" w:eastAsia="zh-CN" w:bidi="zh-CN"/>
              </w:rPr>
              <w:t>项目每提供一项得</w:t>
            </w:r>
            <w:r>
              <w:rPr>
                <w:rFonts w:hint="default" w:ascii="宋体" w:hAnsi="宋体" w:eastAsia="宋体" w:cs="宋体"/>
                <w:b w:val="0"/>
                <w:bCs w:val="0"/>
                <w:color w:val="auto"/>
                <w:spacing w:val="0"/>
                <w:w w:val="100"/>
                <w:kern w:val="2"/>
                <w:position w:val="0"/>
                <w:sz w:val="24"/>
                <w:szCs w:val="24"/>
                <w:highlight w:val="none"/>
                <w:shd w:val="clear" w:color="auto" w:fill="auto"/>
                <w:lang w:val="en-US" w:eastAsia="zh-CN" w:bidi="zh-CN"/>
              </w:rPr>
              <w:t>3</w:t>
            </w:r>
            <w:r>
              <w:rPr>
                <w:rFonts w:hint="eastAsia" w:ascii="宋体" w:hAnsi="宋体" w:eastAsia="宋体" w:cs="宋体"/>
                <w:b w:val="0"/>
                <w:bCs w:val="0"/>
                <w:color w:val="auto"/>
                <w:spacing w:val="0"/>
                <w:w w:val="100"/>
                <w:kern w:val="2"/>
                <w:position w:val="0"/>
                <w:sz w:val="24"/>
                <w:szCs w:val="24"/>
                <w:highlight w:val="none"/>
                <w:shd w:val="clear" w:color="auto" w:fill="auto"/>
                <w:lang w:val="en-US" w:eastAsia="zh-CN" w:bidi="zh-CN"/>
              </w:rPr>
              <w:t>分，满分6分。</w:t>
            </w:r>
          </w:p>
          <w:p w14:paraId="28D65945">
            <w:pPr>
              <w:keepNext w:val="0"/>
              <w:keepLines w:val="0"/>
              <w:widowControl/>
              <w:suppressLineNumbers w:val="0"/>
              <w:shd w:val="clear" w:color="auto" w:fill="auto"/>
              <w:jc w:val="left"/>
              <w:textAlignment w:val="center"/>
              <w:rPr>
                <w:rFonts w:hint="eastAsia"/>
                <w:color w:val="auto"/>
                <w:highlight w:val="none"/>
              </w:rPr>
            </w:pPr>
            <w:r>
              <w:rPr>
                <w:rFonts w:hint="eastAsia" w:ascii="宋体" w:hAnsi="宋体" w:eastAsia="宋体" w:cs="宋体"/>
                <w:b w:val="0"/>
                <w:bCs w:val="0"/>
                <w:color w:val="auto"/>
                <w:spacing w:val="0"/>
                <w:w w:val="100"/>
                <w:kern w:val="2"/>
                <w:position w:val="0"/>
                <w:sz w:val="24"/>
                <w:szCs w:val="24"/>
                <w:highlight w:val="none"/>
                <w:shd w:val="clear" w:color="auto" w:fill="auto"/>
                <w:lang w:val="en-US" w:eastAsia="zh-CN" w:bidi="zh-CN"/>
              </w:rPr>
              <w:t>2.自2022年以来，承接与拟收购单位同类型企业尽调项目每提供一项得</w:t>
            </w:r>
            <w:r>
              <w:rPr>
                <w:rFonts w:hint="default" w:ascii="宋体" w:hAnsi="宋体" w:eastAsia="宋体" w:cs="宋体"/>
                <w:b w:val="0"/>
                <w:bCs w:val="0"/>
                <w:color w:val="auto"/>
                <w:spacing w:val="0"/>
                <w:w w:val="100"/>
                <w:kern w:val="2"/>
                <w:position w:val="0"/>
                <w:sz w:val="24"/>
                <w:szCs w:val="24"/>
                <w:highlight w:val="none"/>
                <w:shd w:val="clear" w:color="auto" w:fill="auto"/>
                <w:lang w:val="en-US" w:eastAsia="zh-CN" w:bidi="zh-CN"/>
              </w:rPr>
              <w:t>3</w:t>
            </w:r>
            <w:r>
              <w:rPr>
                <w:rFonts w:hint="eastAsia" w:ascii="宋体" w:hAnsi="宋体" w:eastAsia="宋体" w:cs="宋体"/>
                <w:b w:val="0"/>
                <w:bCs w:val="0"/>
                <w:color w:val="auto"/>
                <w:spacing w:val="0"/>
                <w:w w:val="100"/>
                <w:kern w:val="2"/>
                <w:position w:val="0"/>
                <w:sz w:val="24"/>
                <w:szCs w:val="24"/>
                <w:highlight w:val="none"/>
                <w:shd w:val="clear" w:color="auto" w:fill="auto"/>
                <w:lang w:val="en-US" w:eastAsia="zh-CN" w:bidi="zh-CN"/>
              </w:rPr>
              <w:t>分，满分6分。</w:t>
            </w:r>
          </w:p>
        </w:tc>
        <w:tc>
          <w:tcPr>
            <w:tcW w:w="1327" w:type="dxa"/>
            <w:tcBorders>
              <w:top w:val="single" w:color="000000" w:sz="4" w:space="0"/>
              <w:left w:val="single" w:color="000000" w:sz="4" w:space="0"/>
              <w:bottom w:val="single" w:color="000000" w:sz="4" w:space="0"/>
              <w:right w:val="single" w:color="000000" w:sz="4" w:space="0"/>
            </w:tcBorders>
            <w:noWrap w:val="0"/>
            <w:vAlign w:val="center"/>
          </w:tcPr>
          <w:p w14:paraId="51E46D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rPr>
              <w:t>0-12分</w:t>
            </w:r>
          </w:p>
        </w:tc>
      </w:tr>
      <w:tr w14:paraId="7224C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04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765CCE">
            <w:pPr>
              <w:jc w:val="center"/>
              <w:rPr>
                <w:rFonts w:hint="eastAsia" w:ascii="宋体" w:hAnsi="宋体" w:eastAsia="宋体" w:cs="宋体"/>
                <w:i w:val="0"/>
                <w:iCs w:val="0"/>
                <w:color w:val="auto"/>
                <w:sz w:val="22"/>
                <w:szCs w:val="22"/>
                <w:highlight w:val="none"/>
                <w:u w:val="none"/>
              </w:rPr>
            </w:pP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0956A0C3">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rPr>
              <w:t>3</w:t>
            </w: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5769597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val="0"/>
                <w:bCs w:val="0"/>
                <w:color w:val="auto"/>
                <w:spacing w:val="0"/>
                <w:w w:val="100"/>
                <w:kern w:val="2"/>
                <w:position w:val="0"/>
                <w:sz w:val="24"/>
                <w:szCs w:val="24"/>
                <w:highlight w:val="none"/>
                <w:shd w:val="clear" w:color="auto" w:fill="auto"/>
                <w:lang w:val="en-US" w:eastAsia="zh-CN" w:bidi="zh-CN"/>
              </w:rPr>
              <w:t>供应商质量管理和质量保证体系等方面的认证证书、奖项或荣誉（响应文件提供相关奖项或荣誉复印件），提供一项得1分，满分3分。</w:t>
            </w:r>
          </w:p>
        </w:tc>
        <w:tc>
          <w:tcPr>
            <w:tcW w:w="1327" w:type="dxa"/>
            <w:tcBorders>
              <w:top w:val="single" w:color="000000" w:sz="4" w:space="0"/>
              <w:left w:val="single" w:color="000000" w:sz="4" w:space="0"/>
              <w:bottom w:val="single" w:color="000000" w:sz="4" w:space="0"/>
              <w:right w:val="single" w:color="000000" w:sz="4" w:space="0"/>
            </w:tcBorders>
            <w:noWrap w:val="0"/>
            <w:vAlign w:val="center"/>
          </w:tcPr>
          <w:p w14:paraId="095D6D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rPr>
              <w:t>0-3分</w:t>
            </w:r>
          </w:p>
        </w:tc>
      </w:tr>
      <w:tr w14:paraId="7BFFB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noWrap w:val="0"/>
            <w:vAlign w:val="center"/>
          </w:tcPr>
          <w:p w14:paraId="37DEB486">
            <w:pPr>
              <w:keepNext w:val="0"/>
              <w:keepLines w:val="0"/>
              <w:widowControl/>
              <w:suppressLineNumbers w:val="0"/>
              <w:jc w:val="left"/>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rPr>
              <w:t>三、商务部分（30分）</w:t>
            </w:r>
          </w:p>
        </w:tc>
      </w:tr>
      <w:tr w14:paraId="58FED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A687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rPr>
              <w:t>（四）报价金额  （30分）</w:t>
            </w:r>
          </w:p>
        </w:tc>
        <w:tc>
          <w:tcPr>
            <w:tcW w:w="846" w:type="dxa"/>
            <w:vMerge w:val="restart"/>
            <w:tcBorders>
              <w:top w:val="single" w:color="000000" w:sz="4" w:space="0"/>
              <w:left w:val="single" w:color="000000" w:sz="4" w:space="0"/>
              <w:bottom w:val="single" w:color="000000" w:sz="4" w:space="0"/>
              <w:right w:val="single" w:color="000000" w:sz="4" w:space="0"/>
            </w:tcBorders>
            <w:noWrap w:val="0"/>
            <w:vAlign w:val="center"/>
          </w:tcPr>
          <w:p w14:paraId="2F9A970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rPr>
              <w:t>30</w:t>
            </w:r>
          </w:p>
        </w:tc>
        <w:tc>
          <w:tcPr>
            <w:tcW w:w="5683" w:type="dxa"/>
            <w:vMerge w:val="restart"/>
            <w:tcBorders>
              <w:top w:val="single" w:color="000000" w:sz="4" w:space="0"/>
              <w:left w:val="single" w:color="000000" w:sz="4" w:space="0"/>
              <w:bottom w:val="single" w:color="000000" w:sz="4" w:space="0"/>
              <w:right w:val="single" w:color="000000" w:sz="4" w:space="0"/>
            </w:tcBorders>
            <w:noWrap w:val="0"/>
            <w:vAlign w:val="center"/>
          </w:tcPr>
          <w:p w14:paraId="02A72F93">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b w:val="0"/>
                <w:bCs w:val="0"/>
                <w:color w:val="auto"/>
                <w:kern w:val="2"/>
                <w:sz w:val="24"/>
                <w:szCs w:val="24"/>
                <w:highlight w:val="none"/>
                <w:lang w:val="en-US" w:eastAsia="zh-CN" w:bidi="zh-CN"/>
              </w:rPr>
              <w:t>评审基准价=报价最低价，报价得分=(评审基准价/评审报价)*30，评分分值保小数点后两位。</w:t>
            </w:r>
          </w:p>
        </w:tc>
        <w:tc>
          <w:tcPr>
            <w:tcW w:w="1327" w:type="dxa"/>
            <w:vMerge w:val="restart"/>
            <w:tcBorders>
              <w:top w:val="single" w:color="000000" w:sz="4" w:space="0"/>
              <w:left w:val="single" w:color="000000" w:sz="4" w:space="0"/>
              <w:bottom w:val="single" w:color="000000" w:sz="4" w:space="0"/>
              <w:right w:val="single" w:color="000000" w:sz="4" w:space="0"/>
            </w:tcBorders>
            <w:noWrap w:val="0"/>
            <w:vAlign w:val="center"/>
          </w:tcPr>
          <w:p w14:paraId="4C55FB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rPr>
              <w:t>0-30分</w:t>
            </w:r>
          </w:p>
        </w:tc>
      </w:tr>
      <w:tr w14:paraId="6149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31CDFB">
            <w:pPr>
              <w:jc w:val="center"/>
              <w:rPr>
                <w:rFonts w:hint="eastAsia" w:ascii="宋体" w:hAnsi="宋体" w:eastAsia="宋体" w:cs="宋体"/>
                <w:i w:val="0"/>
                <w:iCs w:val="0"/>
                <w:color w:val="auto"/>
                <w:sz w:val="22"/>
                <w:szCs w:val="22"/>
                <w:highlight w:val="none"/>
                <w:u w:val="none"/>
              </w:rPr>
            </w:pPr>
          </w:p>
        </w:tc>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3DE59C">
            <w:pPr>
              <w:jc w:val="center"/>
              <w:rPr>
                <w:rFonts w:hint="eastAsia" w:ascii="宋体" w:hAnsi="宋体" w:eastAsia="宋体" w:cs="宋体"/>
                <w:i w:val="0"/>
                <w:iCs w:val="0"/>
                <w:color w:val="auto"/>
                <w:sz w:val="22"/>
                <w:szCs w:val="22"/>
                <w:highlight w:val="none"/>
                <w:u w:val="none"/>
              </w:rPr>
            </w:pPr>
          </w:p>
        </w:tc>
        <w:tc>
          <w:tcPr>
            <w:tcW w:w="5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D5130">
            <w:pPr>
              <w:rPr>
                <w:rFonts w:hint="eastAsia" w:ascii="宋体" w:hAnsi="宋体" w:eastAsia="宋体" w:cs="宋体"/>
                <w:i w:val="0"/>
                <w:iCs w:val="0"/>
                <w:color w:val="auto"/>
                <w:sz w:val="22"/>
                <w:szCs w:val="22"/>
                <w:highlight w:val="none"/>
                <w:u w:val="none"/>
              </w:rPr>
            </w:pPr>
          </w:p>
        </w:tc>
        <w:tc>
          <w:tcPr>
            <w:tcW w:w="13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A68F80">
            <w:pPr>
              <w:jc w:val="center"/>
              <w:rPr>
                <w:rFonts w:hint="eastAsia" w:ascii="宋体" w:hAnsi="宋体" w:eastAsia="宋体" w:cs="宋体"/>
                <w:i w:val="0"/>
                <w:iCs w:val="0"/>
                <w:color w:val="auto"/>
                <w:sz w:val="22"/>
                <w:szCs w:val="22"/>
                <w:highlight w:val="none"/>
                <w:u w:val="none"/>
              </w:rPr>
            </w:pPr>
          </w:p>
        </w:tc>
      </w:tr>
      <w:tr w14:paraId="045B3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noWrap w:val="0"/>
            <w:vAlign w:val="center"/>
          </w:tcPr>
          <w:p w14:paraId="027F472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rPr>
              <w:t>合计（分）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4CCA6BE">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rPr>
              <w:t>100</w:t>
            </w:r>
          </w:p>
        </w:tc>
        <w:tc>
          <w:tcPr>
            <w:tcW w:w="5683" w:type="dxa"/>
            <w:tcBorders>
              <w:top w:val="single" w:color="000000" w:sz="4" w:space="0"/>
              <w:left w:val="single" w:color="000000" w:sz="4" w:space="0"/>
              <w:bottom w:val="single" w:color="000000" w:sz="4" w:space="0"/>
              <w:right w:val="single" w:color="000000" w:sz="4" w:space="0"/>
            </w:tcBorders>
            <w:noWrap w:val="0"/>
            <w:vAlign w:val="center"/>
          </w:tcPr>
          <w:p w14:paraId="14914468">
            <w:pPr>
              <w:rPr>
                <w:rFonts w:hint="eastAsia" w:ascii="宋体" w:hAnsi="宋体" w:eastAsia="宋体" w:cs="宋体"/>
                <w:b/>
                <w:bCs/>
                <w:i w:val="0"/>
                <w:iCs w:val="0"/>
                <w:color w:val="auto"/>
                <w:sz w:val="22"/>
                <w:szCs w:val="22"/>
                <w:highlight w:val="none"/>
                <w:u w:val="none"/>
              </w:rPr>
            </w:pPr>
          </w:p>
        </w:tc>
        <w:tc>
          <w:tcPr>
            <w:tcW w:w="1327" w:type="dxa"/>
            <w:tcBorders>
              <w:top w:val="single" w:color="000000" w:sz="4" w:space="0"/>
              <w:left w:val="single" w:color="000000" w:sz="4" w:space="0"/>
              <w:bottom w:val="single" w:color="000000" w:sz="4" w:space="0"/>
              <w:right w:val="single" w:color="000000" w:sz="4" w:space="0"/>
            </w:tcBorders>
            <w:noWrap w:val="0"/>
            <w:vAlign w:val="center"/>
          </w:tcPr>
          <w:p w14:paraId="016B286E">
            <w:pPr>
              <w:rPr>
                <w:rFonts w:hint="eastAsia" w:ascii="宋体" w:hAnsi="宋体" w:eastAsia="宋体" w:cs="宋体"/>
                <w:b/>
                <w:bCs/>
                <w:i w:val="0"/>
                <w:iCs w:val="0"/>
                <w:color w:val="auto"/>
                <w:sz w:val="22"/>
                <w:szCs w:val="22"/>
                <w:highlight w:val="none"/>
                <w:u w:val="none"/>
              </w:rPr>
            </w:pPr>
          </w:p>
        </w:tc>
      </w:tr>
    </w:tbl>
    <w:p w14:paraId="08C2CCED">
      <w:pPr>
        <w:pStyle w:val="44"/>
        <w:spacing w:after="312"/>
        <w:rPr>
          <w:color w:val="auto"/>
          <w:highlight w:val="none"/>
        </w:rPr>
      </w:pPr>
      <w:r>
        <w:rPr>
          <w:color w:val="auto"/>
          <w:highlight w:val="none"/>
        </w:rPr>
        <w:br w:type="page"/>
      </w:r>
    </w:p>
    <w:p w14:paraId="4A3EBB71">
      <w:pPr>
        <w:pStyle w:val="2"/>
        <w:numPr>
          <w:ilvl w:val="-1"/>
          <w:numId w:val="0"/>
        </w:numPr>
        <w:spacing w:after="312"/>
        <w:ind w:left="0" w:firstLine="0"/>
        <w:rPr>
          <w:rFonts w:hint="default"/>
          <w:highlight w:val="none"/>
        </w:rPr>
      </w:pPr>
      <w:bookmarkStart w:id="7" w:name="_Toc5961"/>
      <w:r>
        <w:rPr>
          <w:highlight w:val="none"/>
        </w:rPr>
        <w:t>第四章  响应文件格式</w:t>
      </w:r>
      <w:bookmarkEnd w:id="7"/>
    </w:p>
    <w:p w14:paraId="6864B1B1">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7F33812F">
      <w:pPr>
        <w:rPr>
          <w:rFonts w:ascii="宋体" w:hAnsi="宋体" w:eastAsia="宋体" w:cs="宋体"/>
          <w:b/>
          <w:bCs/>
          <w:color w:val="auto"/>
          <w:sz w:val="32"/>
          <w:szCs w:val="32"/>
          <w:highlight w:val="none"/>
        </w:rPr>
      </w:pPr>
    </w:p>
    <w:p w14:paraId="682D6D72">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37AE31CA">
      <w:pPr>
        <w:rPr>
          <w:rFonts w:ascii="宋体" w:hAnsi="宋体" w:eastAsia="宋体" w:cs="宋体"/>
          <w:color w:val="auto"/>
          <w:sz w:val="32"/>
          <w:szCs w:val="32"/>
          <w:highlight w:val="none"/>
        </w:rPr>
      </w:pPr>
    </w:p>
    <w:p w14:paraId="39EFF897">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C5C8302">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315E9326">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52614031">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DC4416A">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3567EA21">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1DB88E80">
      <w:pPr>
        <w:pStyle w:val="9"/>
        <w:rPr>
          <w:rFonts w:ascii="宋体" w:hAnsi="宋体" w:eastAsia="宋体" w:cs="宋体"/>
          <w:color w:val="auto"/>
          <w:sz w:val="30"/>
          <w:szCs w:val="30"/>
          <w:highlight w:val="none"/>
        </w:rPr>
      </w:pPr>
    </w:p>
    <w:p w14:paraId="4D519534">
      <w:pPr>
        <w:rPr>
          <w:rFonts w:ascii="宋体" w:hAnsi="宋体" w:eastAsia="宋体" w:cs="宋体"/>
          <w:color w:val="auto"/>
          <w:sz w:val="30"/>
          <w:szCs w:val="30"/>
          <w:highlight w:val="none"/>
        </w:rPr>
      </w:pPr>
    </w:p>
    <w:p w14:paraId="4D8CB9A0">
      <w:pPr>
        <w:pStyle w:val="9"/>
        <w:rPr>
          <w:rFonts w:ascii="宋体" w:hAnsi="宋体" w:eastAsia="宋体" w:cs="宋体"/>
          <w:color w:val="auto"/>
          <w:sz w:val="30"/>
          <w:szCs w:val="30"/>
          <w:highlight w:val="none"/>
        </w:rPr>
      </w:pPr>
    </w:p>
    <w:p w14:paraId="159F60B1">
      <w:pPr>
        <w:rPr>
          <w:rFonts w:ascii="宋体" w:hAnsi="宋体" w:eastAsia="宋体" w:cs="宋体"/>
          <w:color w:val="auto"/>
          <w:sz w:val="30"/>
          <w:szCs w:val="30"/>
          <w:highlight w:val="none"/>
        </w:rPr>
      </w:pPr>
    </w:p>
    <w:p w14:paraId="419AC7F2">
      <w:pPr>
        <w:pStyle w:val="9"/>
        <w:rPr>
          <w:color w:val="auto"/>
          <w:highlight w:val="none"/>
        </w:rPr>
      </w:pPr>
    </w:p>
    <w:p w14:paraId="1B8A500C">
      <w:pPr>
        <w:rPr>
          <w:color w:val="auto"/>
          <w:highlight w:val="none"/>
        </w:rPr>
      </w:pPr>
    </w:p>
    <w:p w14:paraId="4A15423F">
      <w:pPr>
        <w:rPr>
          <w:rFonts w:ascii="宋体" w:hAnsi="宋体" w:eastAsia="宋体" w:cs="宋体"/>
          <w:color w:val="auto"/>
          <w:sz w:val="32"/>
          <w:szCs w:val="32"/>
          <w:highlight w:val="none"/>
        </w:rPr>
      </w:pPr>
      <w:bookmarkStart w:id="8" w:name="_Toc44229899"/>
      <w:bookmarkStart w:id="9" w:name="_Toc31723070"/>
      <w:bookmarkStart w:id="10" w:name="_Toc31728084"/>
      <w:bookmarkStart w:id="11" w:name="_Toc30694"/>
      <w:bookmarkStart w:id="12" w:name="_Toc35611516"/>
      <w:bookmarkStart w:id="13" w:name="_Toc35611438"/>
      <w:r>
        <w:rPr>
          <w:rFonts w:hint="eastAsia" w:ascii="宋体" w:hAnsi="宋体" w:eastAsia="宋体" w:cs="宋体"/>
          <w:color w:val="auto"/>
          <w:sz w:val="32"/>
          <w:szCs w:val="32"/>
          <w:highlight w:val="none"/>
        </w:rPr>
        <w:br w:type="page"/>
      </w:r>
    </w:p>
    <w:p w14:paraId="5314710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8"/>
      <w:bookmarkEnd w:id="9"/>
      <w:bookmarkEnd w:id="10"/>
      <w:bookmarkEnd w:id="11"/>
      <w:bookmarkEnd w:id="12"/>
      <w:bookmarkEnd w:id="13"/>
    </w:p>
    <w:p w14:paraId="142BC41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7D6525AD">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5C8D797">
      <w:pPr>
        <w:pStyle w:val="9"/>
        <w:rPr>
          <w:rFonts w:ascii="宋体" w:hAnsi="宋体" w:eastAsia="宋体" w:cs="宋体"/>
          <w:color w:val="auto"/>
          <w:sz w:val="32"/>
          <w:szCs w:val="32"/>
          <w:highlight w:val="none"/>
        </w:rPr>
      </w:pPr>
    </w:p>
    <w:p w14:paraId="63301024">
      <w:pPr>
        <w:rPr>
          <w:color w:val="auto"/>
          <w:highlight w:val="none"/>
        </w:rPr>
      </w:pPr>
    </w:p>
    <w:p w14:paraId="04F632AD">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2985D2BB">
      <w:pPr>
        <w:snapToGrid w:val="0"/>
        <w:spacing w:before="156" w:beforeLines="50" w:after="50" w:line="360" w:lineRule="auto"/>
        <w:rPr>
          <w:rFonts w:ascii="宋体" w:hAnsi="宋体" w:eastAsia="宋体" w:cs="宋体"/>
          <w:bCs/>
          <w:color w:val="auto"/>
          <w:sz w:val="32"/>
          <w:szCs w:val="32"/>
          <w:highlight w:val="none"/>
        </w:rPr>
      </w:pPr>
    </w:p>
    <w:p w14:paraId="1121A1EE">
      <w:pPr>
        <w:snapToGrid w:val="0"/>
        <w:spacing w:before="156" w:beforeLines="50" w:after="50" w:line="360" w:lineRule="auto"/>
        <w:rPr>
          <w:rFonts w:ascii="宋体" w:hAnsi="宋体" w:eastAsia="宋体" w:cs="宋体"/>
          <w:bCs/>
          <w:color w:val="auto"/>
          <w:sz w:val="32"/>
          <w:szCs w:val="32"/>
          <w:highlight w:val="none"/>
        </w:rPr>
      </w:pPr>
    </w:p>
    <w:p w14:paraId="358CF7B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24E91280">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131E5B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4228570A">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EB1F680">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411A8931">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3C91A96">
      <w:pPr>
        <w:pStyle w:val="9"/>
        <w:rPr>
          <w:rFonts w:ascii="宋体" w:hAnsi="宋体" w:eastAsia="宋体" w:cs="宋体"/>
          <w:color w:val="auto"/>
          <w:sz w:val="32"/>
          <w:szCs w:val="32"/>
          <w:highlight w:val="none"/>
        </w:rPr>
      </w:pPr>
    </w:p>
    <w:p w14:paraId="52D17F3C">
      <w:pPr>
        <w:rPr>
          <w:rFonts w:ascii="宋体" w:hAnsi="宋体" w:eastAsia="宋体" w:cs="宋体"/>
          <w:color w:val="auto"/>
          <w:sz w:val="32"/>
          <w:szCs w:val="32"/>
          <w:highlight w:val="none"/>
        </w:rPr>
      </w:pPr>
    </w:p>
    <w:p w14:paraId="1BB7357D">
      <w:pPr>
        <w:pStyle w:val="9"/>
        <w:rPr>
          <w:rFonts w:ascii="宋体" w:hAnsi="宋体" w:eastAsia="宋体" w:cs="宋体"/>
          <w:color w:val="auto"/>
          <w:sz w:val="32"/>
          <w:szCs w:val="32"/>
          <w:highlight w:val="none"/>
        </w:rPr>
      </w:pPr>
    </w:p>
    <w:p w14:paraId="1A0952CE">
      <w:pPr>
        <w:rPr>
          <w:rFonts w:ascii="宋体" w:hAnsi="宋体" w:eastAsia="宋体" w:cs="宋体"/>
          <w:color w:val="auto"/>
          <w:sz w:val="32"/>
          <w:szCs w:val="32"/>
          <w:highlight w:val="none"/>
        </w:rPr>
      </w:pPr>
    </w:p>
    <w:p w14:paraId="4529C469">
      <w:pPr>
        <w:pStyle w:val="9"/>
        <w:rPr>
          <w:rFonts w:ascii="宋体" w:hAnsi="宋体" w:eastAsia="宋体" w:cs="宋体"/>
          <w:color w:val="auto"/>
          <w:sz w:val="32"/>
          <w:szCs w:val="32"/>
          <w:highlight w:val="none"/>
        </w:rPr>
      </w:pPr>
    </w:p>
    <w:p w14:paraId="009E0F69">
      <w:pPr>
        <w:rPr>
          <w:color w:val="auto"/>
          <w:highlight w:val="none"/>
        </w:rPr>
      </w:pPr>
    </w:p>
    <w:p w14:paraId="368BC3EE">
      <w:pPr>
        <w:rPr>
          <w:color w:val="auto"/>
          <w:highlight w:val="none"/>
        </w:rPr>
      </w:pPr>
    </w:p>
    <w:p w14:paraId="12145177">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72B3B57C">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6A66C72F">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2D091EA1">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67DE7AE8">
      <w:pPr>
        <w:rPr>
          <w:rFonts w:ascii="宋体" w:hAnsi="宋体" w:eastAsia="宋体" w:cs="宋体"/>
          <w:color w:val="auto"/>
          <w:sz w:val="32"/>
          <w:szCs w:val="32"/>
          <w:highlight w:val="none"/>
        </w:rPr>
      </w:pPr>
    </w:p>
    <w:p w14:paraId="23BBE723">
      <w:pPr>
        <w:rPr>
          <w:rFonts w:ascii="宋体" w:hAnsi="宋体" w:eastAsia="宋体" w:cs="宋体"/>
          <w:color w:val="auto"/>
          <w:sz w:val="32"/>
          <w:szCs w:val="32"/>
          <w:highlight w:val="none"/>
        </w:rPr>
      </w:pPr>
    </w:p>
    <w:p w14:paraId="013512A4">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DA4E24">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D0FB9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12494A60">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150A443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019640B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11B1EC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2BE8C1D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028E23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4D74738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4F42A30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464A2021">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4EE8056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7EA1B77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114F3AE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92B5E9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140CB6D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6D8DE43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3FF929A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0F675A3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E65171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47FF1FC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3C2458E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C07587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17AE5A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3272DAD">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7FE4697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57CBA41C">
      <w:pPr>
        <w:spacing w:line="240" w:lineRule="atLeast"/>
        <w:ind w:left="0" w:leftChars="0" w:firstLine="480" w:firstLineChars="200"/>
        <w:rPr>
          <w:rFonts w:ascii="宋体" w:hAnsi="宋体" w:eastAsia="宋体" w:cs="宋体"/>
          <w:color w:val="auto"/>
          <w:sz w:val="24"/>
          <w:szCs w:val="24"/>
          <w:highlight w:val="none"/>
          <w:lang w:bidi="zh-CN"/>
        </w:rPr>
      </w:pPr>
    </w:p>
    <w:p w14:paraId="579A003F">
      <w:pPr>
        <w:spacing w:line="240" w:lineRule="atLeast"/>
        <w:ind w:left="0" w:leftChars="0" w:firstLine="3600" w:firstLineChars="15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法定代表人或者委托代理人（签字</w:t>
      </w:r>
      <w:r>
        <w:rPr>
          <w:rFonts w:hint="eastAsia" w:ascii="宋体" w:hAnsi="宋体" w:eastAsia="宋体" w:cs="宋体"/>
          <w:color w:val="auto"/>
          <w:sz w:val="24"/>
          <w:szCs w:val="24"/>
          <w:highlight w:val="none"/>
          <w:lang w:val="en-US" w:bidi="zh-CN"/>
        </w:rPr>
        <w:t>或签章</w:t>
      </w:r>
      <w:r>
        <w:rPr>
          <w:rFonts w:hint="eastAsia" w:ascii="宋体" w:hAnsi="宋体" w:eastAsia="宋体" w:cs="宋体"/>
          <w:color w:val="auto"/>
          <w:sz w:val="24"/>
          <w:szCs w:val="24"/>
          <w:highlight w:val="none"/>
          <w:lang w:bidi="zh-CN"/>
        </w:rPr>
        <w:t xml:space="preserve">）：   </w:t>
      </w:r>
    </w:p>
    <w:p w14:paraId="12151E3E">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服务商（盖公章）：</w:t>
      </w:r>
    </w:p>
    <w:p w14:paraId="1776184F">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联系电话：</w:t>
      </w:r>
      <w:r>
        <w:rPr>
          <w:rFonts w:hint="eastAsia" w:ascii="宋体" w:hAnsi="宋体" w:eastAsia="宋体" w:cs="宋体"/>
          <w:color w:val="auto"/>
          <w:sz w:val="24"/>
          <w:szCs w:val="24"/>
          <w:highlight w:val="none"/>
          <w:lang w:bidi="zh-CN"/>
        </w:rPr>
        <w:t xml:space="preserve">                                 </w:t>
      </w:r>
    </w:p>
    <w:p w14:paraId="015D606D">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3D8D1578">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043D41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3469227">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536A124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69779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B80464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343F7D6">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13B5C38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8B864D1">
      <w:pPr>
        <w:spacing w:line="360" w:lineRule="auto"/>
        <w:ind w:firstLine="560" w:firstLineChars="200"/>
        <w:rPr>
          <w:rFonts w:ascii="宋体" w:hAnsi="宋体" w:eastAsia="宋体" w:cs="宋体"/>
          <w:color w:val="auto"/>
          <w:sz w:val="28"/>
          <w:szCs w:val="28"/>
          <w:highlight w:val="none"/>
        </w:rPr>
      </w:pPr>
    </w:p>
    <w:p w14:paraId="657FA5A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0D87D0CE">
      <w:pPr>
        <w:outlineLvl w:val="9"/>
        <w:rPr>
          <w:color w:val="auto"/>
          <w:szCs w:val="28"/>
          <w:highlight w:val="none"/>
        </w:rPr>
      </w:pPr>
    </w:p>
    <w:p w14:paraId="0D450C82">
      <w:pPr>
        <w:jc w:val="both"/>
        <w:outlineLvl w:val="9"/>
        <w:rPr>
          <w:color w:val="auto"/>
          <w:highlight w:val="none"/>
        </w:rPr>
      </w:pPr>
    </w:p>
    <w:p w14:paraId="0865470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A16136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4E8D8E2">
      <w:pPr>
        <w:outlineLvl w:val="9"/>
        <w:rPr>
          <w:color w:val="auto"/>
          <w:highlight w:val="none"/>
        </w:rPr>
      </w:pPr>
    </w:p>
    <w:p w14:paraId="3BF5500F">
      <w:pPr>
        <w:outlineLvl w:val="9"/>
        <w:rPr>
          <w:color w:val="auto"/>
          <w:highlight w:val="none"/>
        </w:rPr>
      </w:pPr>
    </w:p>
    <w:p w14:paraId="23F35A8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55A6CD63">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5F13670F">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4B40E5C">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44E8B57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43A9711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6F45289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723CFDB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342564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2B20B95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06D2BDB2">
      <w:pPr>
        <w:spacing w:line="360" w:lineRule="auto"/>
        <w:ind w:firstLine="560" w:firstLineChars="200"/>
        <w:rPr>
          <w:rFonts w:ascii="宋体" w:hAnsi="宋体" w:eastAsia="宋体" w:cs="宋体"/>
          <w:color w:val="auto"/>
          <w:sz w:val="28"/>
          <w:szCs w:val="28"/>
          <w:highlight w:val="none"/>
        </w:rPr>
      </w:pPr>
    </w:p>
    <w:p w14:paraId="5D7C7819">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             法定代表人（签字</w:t>
      </w:r>
      <w:r>
        <w:rPr>
          <w:rFonts w:hint="eastAsia" w:ascii="宋体" w:hAnsi="宋体" w:eastAsia="宋体" w:cs="宋体"/>
          <w:color w:val="auto"/>
          <w:sz w:val="28"/>
          <w:szCs w:val="28"/>
          <w:highlight w:val="none"/>
          <w:lang w:val="en-US" w:eastAsia="zh-CN"/>
        </w:rPr>
        <w:t>或签章</w:t>
      </w:r>
      <w:r>
        <w:rPr>
          <w:rFonts w:hint="eastAsia" w:ascii="宋体" w:hAnsi="宋体" w:eastAsia="宋体" w:cs="宋体"/>
          <w:color w:val="auto"/>
          <w:sz w:val="28"/>
          <w:szCs w:val="28"/>
          <w:highlight w:val="none"/>
        </w:rPr>
        <w:t xml:space="preserve">）：                    </w:t>
      </w:r>
    </w:p>
    <w:p w14:paraId="3B309A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181D222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E1042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3273EF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4F50476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41D317AC">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494808E1">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4B6CCC41">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235537F">
      <w:pPr>
        <w:snapToGrid w:val="0"/>
        <w:spacing w:before="156" w:beforeLines="50" w:after="50" w:line="360" w:lineRule="auto"/>
        <w:rPr>
          <w:rFonts w:ascii="宋体" w:hAnsi="宋体" w:eastAsia="宋体" w:cs="宋体"/>
          <w:color w:val="auto"/>
          <w:sz w:val="32"/>
          <w:szCs w:val="32"/>
          <w:highlight w:val="none"/>
        </w:rPr>
      </w:pPr>
    </w:p>
    <w:p w14:paraId="743D80DD">
      <w:pPr>
        <w:snapToGrid w:val="0"/>
        <w:spacing w:before="156" w:beforeLines="50" w:after="50" w:line="360" w:lineRule="auto"/>
        <w:rPr>
          <w:rFonts w:ascii="宋体" w:hAnsi="宋体" w:eastAsia="宋体" w:cs="宋体"/>
          <w:color w:val="auto"/>
          <w:sz w:val="32"/>
          <w:szCs w:val="32"/>
          <w:highlight w:val="none"/>
        </w:rPr>
      </w:pPr>
    </w:p>
    <w:p w14:paraId="21AB6A5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08B85F08">
      <w:pPr>
        <w:snapToGrid w:val="0"/>
        <w:spacing w:before="156" w:beforeLines="50" w:after="50" w:line="360" w:lineRule="auto"/>
        <w:rPr>
          <w:rFonts w:ascii="宋体" w:hAnsi="宋体" w:eastAsia="宋体" w:cs="宋体"/>
          <w:bCs/>
          <w:color w:val="auto"/>
          <w:sz w:val="32"/>
          <w:szCs w:val="32"/>
          <w:highlight w:val="none"/>
        </w:rPr>
      </w:pPr>
    </w:p>
    <w:p w14:paraId="743A0CAA">
      <w:pPr>
        <w:snapToGrid w:val="0"/>
        <w:spacing w:before="156" w:beforeLines="50" w:after="50" w:line="360" w:lineRule="auto"/>
        <w:rPr>
          <w:rFonts w:ascii="宋体" w:hAnsi="宋体" w:eastAsia="宋体" w:cs="宋体"/>
          <w:bCs/>
          <w:color w:val="auto"/>
          <w:sz w:val="32"/>
          <w:szCs w:val="32"/>
          <w:highlight w:val="none"/>
        </w:rPr>
      </w:pPr>
    </w:p>
    <w:p w14:paraId="7751D22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C8FBB1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9D027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78C5C72">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4F2E5FA">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69CADE12">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09845DA">
      <w:pPr>
        <w:rPr>
          <w:color w:val="auto"/>
          <w:highlight w:val="none"/>
        </w:rPr>
      </w:pPr>
    </w:p>
    <w:p w14:paraId="3727E4DD">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147CA691">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4A47515">
      <w:pPr>
        <w:rPr>
          <w:color w:val="auto"/>
          <w:highlight w:val="none"/>
        </w:rPr>
      </w:pPr>
      <w:r>
        <w:rPr>
          <w:rFonts w:hint="eastAsia" w:ascii="宋体" w:hAnsi="宋体" w:eastAsia="宋体" w:cs="宋体"/>
          <w:color w:val="auto"/>
          <w:sz w:val="32"/>
          <w:szCs w:val="32"/>
          <w:highlight w:val="none"/>
        </w:rPr>
        <w:br w:type="page"/>
      </w:r>
    </w:p>
    <w:p w14:paraId="1F8E6865">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7C22FF3C">
      <w:pPr>
        <w:pStyle w:val="21"/>
        <w:widowControl/>
        <w:spacing w:beforeAutospacing="0" w:afterAutospacing="0"/>
        <w:rPr>
          <w:rFonts w:ascii="宋体" w:hAnsi="宋体" w:eastAsia="宋体" w:cs="宋体"/>
          <w:bCs/>
          <w:color w:val="auto"/>
          <w:kern w:val="2"/>
          <w:highlight w:val="none"/>
        </w:rPr>
      </w:pPr>
    </w:p>
    <w:p w14:paraId="79D0B897">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val="0"/>
          <w:bCs w:val="0"/>
          <w:color w:val="auto"/>
          <w:sz w:val="24"/>
          <w:szCs w:val="24"/>
          <w:highlight w:val="none"/>
          <w:u w:val="single"/>
          <w:lang w:val="en-US" w:eastAsia="zh-CN"/>
        </w:rPr>
        <w:t xml:space="preserve">                                      </w:t>
      </w:r>
    </w:p>
    <w:tbl>
      <w:tblPr>
        <w:tblStyle w:val="25"/>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1017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FB9A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3223B">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132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F40A2">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3919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FE35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3200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37C3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776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E6B7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81EC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C20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35AEC">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65DA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58592">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E944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0ADA5">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B79E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99F8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CF7D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47"/>
                <w:color w:val="auto"/>
                <w:sz w:val="21"/>
                <w:szCs w:val="21"/>
                <w:highlight w:val="none"/>
                <w:lang w:val="en-US" w:eastAsia="zh-CN" w:bidi="ar"/>
              </w:rPr>
              <w:t>含</w:t>
            </w:r>
            <w:r>
              <w:rPr>
                <w:rStyle w:val="48"/>
                <w:color w:val="auto"/>
                <w:sz w:val="21"/>
                <w:szCs w:val="21"/>
                <w:highlight w:val="none"/>
                <w:lang w:val="en-US" w:eastAsia="zh-CN" w:bidi="ar"/>
              </w:rPr>
              <w:t xml:space="preserve">    </w:t>
            </w:r>
            <w:r>
              <w:rPr>
                <w:rStyle w:val="49"/>
                <w:color w:val="auto"/>
                <w:sz w:val="21"/>
                <w:szCs w:val="21"/>
                <w:highlight w:val="none"/>
                <w:lang w:val="en-US" w:eastAsia="zh-CN" w:bidi="ar"/>
              </w:rPr>
              <w:t>%增值税专用发票</w:t>
            </w:r>
          </w:p>
        </w:tc>
      </w:tr>
    </w:tbl>
    <w:p w14:paraId="04275FE0">
      <w:pPr>
        <w:pStyle w:val="21"/>
        <w:widowControl/>
        <w:spacing w:beforeAutospacing="0" w:afterAutospacing="0"/>
        <w:rPr>
          <w:rFonts w:ascii="宋体" w:hAnsi="宋体" w:eastAsia="宋体" w:cs="宋体"/>
          <w:color w:val="auto"/>
          <w:sz w:val="28"/>
          <w:szCs w:val="28"/>
          <w:highlight w:val="none"/>
        </w:rPr>
      </w:pPr>
    </w:p>
    <w:p w14:paraId="2535B556">
      <w:pPr>
        <w:pStyle w:val="9"/>
        <w:rPr>
          <w:color w:val="auto"/>
          <w:highlight w:val="none"/>
        </w:rPr>
      </w:pPr>
    </w:p>
    <w:p w14:paraId="3399A453">
      <w:pPr>
        <w:rPr>
          <w:color w:val="auto"/>
          <w:highlight w:val="none"/>
        </w:rPr>
      </w:pPr>
    </w:p>
    <w:p w14:paraId="6CF675E0">
      <w:pPr>
        <w:pStyle w:val="9"/>
        <w:rPr>
          <w:color w:val="auto"/>
          <w:highlight w:val="none"/>
        </w:rPr>
      </w:pPr>
    </w:p>
    <w:p w14:paraId="6199F81C">
      <w:pPr>
        <w:rPr>
          <w:color w:val="auto"/>
          <w:highlight w:val="none"/>
        </w:rPr>
      </w:pPr>
    </w:p>
    <w:p w14:paraId="34F6ECEB">
      <w:pPr>
        <w:pStyle w:val="9"/>
        <w:rPr>
          <w:color w:val="auto"/>
          <w:highlight w:val="none"/>
        </w:rPr>
      </w:pPr>
    </w:p>
    <w:p w14:paraId="2D988C70">
      <w:pPr>
        <w:rPr>
          <w:color w:val="auto"/>
          <w:highlight w:val="none"/>
        </w:rPr>
      </w:pPr>
    </w:p>
    <w:p w14:paraId="725F507B">
      <w:pPr>
        <w:pStyle w:val="9"/>
        <w:rPr>
          <w:color w:val="auto"/>
          <w:highlight w:val="none"/>
        </w:rPr>
      </w:pPr>
    </w:p>
    <w:p w14:paraId="0A1816A5">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 </w:t>
      </w:r>
    </w:p>
    <w:p w14:paraId="794F0CEA">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4B8BDB28">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联系电话：</w:t>
      </w:r>
      <w:r>
        <w:rPr>
          <w:rFonts w:hint="eastAsia" w:ascii="宋体" w:hAnsi="宋体" w:eastAsia="宋体" w:cs="宋体"/>
          <w:color w:val="auto"/>
          <w:sz w:val="28"/>
          <w:szCs w:val="28"/>
          <w:highlight w:val="none"/>
        </w:rPr>
        <w:t xml:space="preserve">     </w:t>
      </w:r>
    </w:p>
    <w:p w14:paraId="6D073AF9">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7ECD17F">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36BB5360">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3CEE8073">
      <w:pPr>
        <w:outlineLvl w:val="9"/>
        <w:rPr>
          <w:color w:val="auto"/>
          <w:highlight w:val="none"/>
        </w:rPr>
      </w:pPr>
      <w:r>
        <w:rPr>
          <w:rFonts w:hint="eastAsia" w:ascii="宋体" w:hAnsi="宋体" w:eastAsia="宋体" w:cs="宋体"/>
          <w:color w:val="auto"/>
          <w:sz w:val="32"/>
          <w:szCs w:val="32"/>
          <w:highlight w:val="none"/>
        </w:rPr>
        <w:t>（格式自拟）</w:t>
      </w:r>
    </w:p>
    <w:p w14:paraId="7BAB00D2">
      <w:pPr>
        <w:rPr>
          <w:color w:val="auto"/>
          <w:highlight w:val="none"/>
        </w:rPr>
      </w:pPr>
    </w:p>
    <w:sectPr>
      <w:footerReference r:id="rId4" w:type="default"/>
      <w:pgSz w:w="11906" w:h="16838"/>
      <w:pgMar w:top="1440" w:right="1417" w:bottom="1440"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2CB10D2-9CE4-49A8-94D2-D9C532531627}"/>
  </w:font>
  <w:font w:name="黑体">
    <w:panose1 w:val="02010609060101010101"/>
    <w:charset w:val="86"/>
    <w:family w:val="auto"/>
    <w:pitch w:val="default"/>
    <w:sig w:usb0="800002BF" w:usb1="38CF7CFA" w:usb2="00000016" w:usb3="00000000" w:csb0="00040001" w:csb1="00000000"/>
    <w:embedRegular r:id="rId2" w:fontKey="{B4DD5A40-873A-45DC-A0A6-3ADF03D2B6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EAB59EC9-456E-44C0-A37B-8FBC2DD76757}"/>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4" w:fontKey="{75F6398B-F6AA-4E4E-A11A-7DB621E3A9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F64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59A42">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8D61A">
                          <w:pPr>
                            <w:pStyle w:val="16"/>
                          </w:pPr>
                          <w:r>
                            <w:t xml:space="preserve">第 </w:t>
                          </w:r>
                          <w:r>
                            <w:fldChar w:fldCharType="begin"/>
                          </w:r>
                          <w:r>
                            <w:instrText xml:space="preserve"> PAGE  \* MERGEFORMAT </w:instrText>
                          </w:r>
                          <w:r>
                            <w:fldChar w:fldCharType="separate"/>
                          </w:r>
                          <w:r>
                            <w:t>- 1 -</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38D61A">
                    <w:pPr>
                      <w:pStyle w:val="16"/>
                    </w:pPr>
                    <w:r>
                      <w:t xml:space="preserve">第 </w:t>
                    </w:r>
                    <w:r>
                      <w:fldChar w:fldCharType="begin"/>
                    </w:r>
                    <w:r>
                      <w:instrText xml:space="preserve"> PAGE  \* MERGEFORMAT </w:instrText>
                    </w:r>
                    <w:r>
                      <w:fldChar w:fldCharType="separate"/>
                    </w:r>
                    <w:r>
                      <w:t>- 1 -</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80E82"/>
    <w:rsid w:val="00091DB1"/>
    <w:rsid w:val="001112E1"/>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A21A2"/>
    <w:rsid w:val="00CF7C15"/>
    <w:rsid w:val="00D10D38"/>
    <w:rsid w:val="00D13EFD"/>
    <w:rsid w:val="00D20F5D"/>
    <w:rsid w:val="00D27823"/>
    <w:rsid w:val="00D64575"/>
    <w:rsid w:val="00D91B2E"/>
    <w:rsid w:val="00E46B90"/>
    <w:rsid w:val="00F20589"/>
    <w:rsid w:val="00F25B78"/>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4E468CB"/>
    <w:rsid w:val="05094D59"/>
    <w:rsid w:val="05214488"/>
    <w:rsid w:val="054A6494"/>
    <w:rsid w:val="05555183"/>
    <w:rsid w:val="0582019F"/>
    <w:rsid w:val="05A017DF"/>
    <w:rsid w:val="05DD2775"/>
    <w:rsid w:val="060D56C3"/>
    <w:rsid w:val="06121BBF"/>
    <w:rsid w:val="0629197A"/>
    <w:rsid w:val="062C0318"/>
    <w:rsid w:val="06351D6F"/>
    <w:rsid w:val="06424ECD"/>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8C1246"/>
    <w:rsid w:val="07A010F7"/>
    <w:rsid w:val="07AB0576"/>
    <w:rsid w:val="07B03F36"/>
    <w:rsid w:val="07B63567"/>
    <w:rsid w:val="07C32218"/>
    <w:rsid w:val="07E60079"/>
    <w:rsid w:val="07F26858"/>
    <w:rsid w:val="08105B9E"/>
    <w:rsid w:val="081D0290"/>
    <w:rsid w:val="082B4D84"/>
    <w:rsid w:val="083B24A9"/>
    <w:rsid w:val="088E7380"/>
    <w:rsid w:val="08A25D65"/>
    <w:rsid w:val="08AF5390"/>
    <w:rsid w:val="08CA553B"/>
    <w:rsid w:val="08F7532E"/>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4F0EB0"/>
    <w:rsid w:val="0B6C725E"/>
    <w:rsid w:val="0BC243BC"/>
    <w:rsid w:val="0BF24799"/>
    <w:rsid w:val="0C2639B5"/>
    <w:rsid w:val="0C897DF8"/>
    <w:rsid w:val="0C94337F"/>
    <w:rsid w:val="0CA33AF7"/>
    <w:rsid w:val="0CAE5F50"/>
    <w:rsid w:val="0CBF5243"/>
    <w:rsid w:val="0CC7252F"/>
    <w:rsid w:val="0CCA6F1A"/>
    <w:rsid w:val="0CD80FB6"/>
    <w:rsid w:val="0CDB634D"/>
    <w:rsid w:val="0CE57E5A"/>
    <w:rsid w:val="0D2640FB"/>
    <w:rsid w:val="0D5D5AC8"/>
    <w:rsid w:val="0D9172FF"/>
    <w:rsid w:val="0DAD282A"/>
    <w:rsid w:val="0DB167E9"/>
    <w:rsid w:val="0DCD73D4"/>
    <w:rsid w:val="0DE84494"/>
    <w:rsid w:val="0E0C387F"/>
    <w:rsid w:val="0E157483"/>
    <w:rsid w:val="0E417312"/>
    <w:rsid w:val="0E43084C"/>
    <w:rsid w:val="0E74127F"/>
    <w:rsid w:val="0E9C2040"/>
    <w:rsid w:val="0EB473DE"/>
    <w:rsid w:val="0F2E5AE8"/>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162842"/>
    <w:rsid w:val="14443604"/>
    <w:rsid w:val="144C726A"/>
    <w:rsid w:val="14516A37"/>
    <w:rsid w:val="14694C0A"/>
    <w:rsid w:val="147075B1"/>
    <w:rsid w:val="148E0548"/>
    <w:rsid w:val="14A34D88"/>
    <w:rsid w:val="14C602DB"/>
    <w:rsid w:val="14D473D9"/>
    <w:rsid w:val="14DA26BB"/>
    <w:rsid w:val="14E950DD"/>
    <w:rsid w:val="14E95E62"/>
    <w:rsid w:val="14F26C8A"/>
    <w:rsid w:val="155415AA"/>
    <w:rsid w:val="15627EDD"/>
    <w:rsid w:val="158D5A96"/>
    <w:rsid w:val="159B231F"/>
    <w:rsid w:val="15B658CF"/>
    <w:rsid w:val="15E94627"/>
    <w:rsid w:val="160C52F8"/>
    <w:rsid w:val="161F618A"/>
    <w:rsid w:val="162C5573"/>
    <w:rsid w:val="163F084C"/>
    <w:rsid w:val="16730BC1"/>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062DE"/>
    <w:rsid w:val="1B426847"/>
    <w:rsid w:val="1B525046"/>
    <w:rsid w:val="1BA442B5"/>
    <w:rsid w:val="1BAA59F9"/>
    <w:rsid w:val="1BE624A8"/>
    <w:rsid w:val="1C00404F"/>
    <w:rsid w:val="1C0D36BB"/>
    <w:rsid w:val="1C2503CF"/>
    <w:rsid w:val="1C3A461F"/>
    <w:rsid w:val="1C3C6845"/>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C30E38"/>
    <w:rsid w:val="1EF652E1"/>
    <w:rsid w:val="1F2B0E21"/>
    <w:rsid w:val="1F49071C"/>
    <w:rsid w:val="1F793F7F"/>
    <w:rsid w:val="1F836367"/>
    <w:rsid w:val="1F861028"/>
    <w:rsid w:val="1F8F0CAF"/>
    <w:rsid w:val="1FA2571F"/>
    <w:rsid w:val="1FAA5CB8"/>
    <w:rsid w:val="1FB24AC6"/>
    <w:rsid w:val="20055F56"/>
    <w:rsid w:val="20096994"/>
    <w:rsid w:val="200F54C2"/>
    <w:rsid w:val="205A54F3"/>
    <w:rsid w:val="209F2924"/>
    <w:rsid w:val="20B31DCB"/>
    <w:rsid w:val="20D85897"/>
    <w:rsid w:val="21077AA6"/>
    <w:rsid w:val="21093804"/>
    <w:rsid w:val="21197F58"/>
    <w:rsid w:val="2127459A"/>
    <w:rsid w:val="213D7067"/>
    <w:rsid w:val="216D5F5C"/>
    <w:rsid w:val="216E62F3"/>
    <w:rsid w:val="21916B6D"/>
    <w:rsid w:val="21A64B78"/>
    <w:rsid w:val="21B1075B"/>
    <w:rsid w:val="21B13D1D"/>
    <w:rsid w:val="21CA55C5"/>
    <w:rsid w:val="22023380"/>
    <w:rsid w:val="22032E04"/>
    <w:rsid w:val="2204269B"/>
    <w:rsid w:val="22387007"/>
    <w:rsid w:val="22606ABC"/>
    <w:rsid w:val="22650C06"/>
    <w:rsid w:val="22994CD9"/>
    <w:rsid w:val="22AB2AC4"/>
    <w:rsid w:val="22BB406C"/>
    <w:rsid w:val="22D21CEF"/>
    <w:rsid w:val="22FF7597"/>
    <w:rsid w:val="231625B2"/>
    <w:rsid w:val="23377209"/>
    <w:rsid w:val="2370420F"/>
    <w:rsid w:val="2376450E"/>
    <w:rsid w:val="237A23D8"/>
    <w:rsid w:val="23871813"/>
    <w:rsid w:val="23B20C73"/>
    <w:rsid w:val="240B137D"/>
    <w:rsid w:val="2417089D"/>
    <w:rsid w:val="24352F85"/>
    <w:rsid w:val="244A3359"/>
    <w:rsid w:val="247E3776"/>
    <w:rsid w:val="25246F4C"/>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B602F1"/>
    <w:rsid w:val="27E259BA"/>
    <w:rsid w:val="282239EA"/>
    <w:rsid w:val="284E137C"/>
    <w:rsid w:val="28CD6169"/>
    <w:rsid w:val="28EC413F"/>
    <w:rsid w:val="290E5506"/>
    <w:rsid w:val="291E415D"/>
    <w:rsid w:val="295E666C"/>
    <w:rsid w:val="297B5976"/>
    <w:rsid w:val="298160F4"/>
    <w:rsid w:val="298A2449"/>
    <w:rsid w:val="299037CC"/>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97109"/>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002B57"/>
    <w:rsid w:val="2E275983"/>
    <w:rsid w:val="2E3D30D7"/>
    <w:rsid w:val="2E447989"/>
    <w:rsid w:val="2E5C30C4"/>
    <w:rsid w:val="2EB11F33"/>
    <w:rsid w:val="2EB36A9B"/>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D71AE"/>
    <w:rsid w:val="34CE0DD1"/>
    <w:rsid w:val="34FD5761"/>
    <w:rsid w:val="350F3FC5"/>
    <w:rsid w:val="352254B2"/>
    <w:rsid w:val="35671950"/>
    <w:rsid w:val="3577166C"/>
    <w:rsid w:val="357A5A91"/>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653F5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A47D1"/>
    <w:rsid w:val="3CDB1427"/>
    <w:rsid w:val="3D124BBA"/>
    <w:rsid w:val="3D983929"/>
    <w:rsid w:val="3DA052F4"/>
    <w:rsid w:val="3DC634B9"/>
    <w:rsid w:val="3DF4277E"/>
    <w:rsid w:val="3E025954"/>
    <w:rsid w:val="3E0717A5"/>
    <w:rsid w:val="3E074FEE"/>
    <w:rsid w:val="3E2855B5"/>
    <w:rsid w:val="3E311C5D"/>
    <w:rsid w:val="3E670DCC"/>
    <w:rsid w:val="3E8F57BC"/>
    <w:rsid w:val="3EC07CB0"/>
    <w:rsid w:val="3ED34E21"/>
    <w:rsid w:val="3EE12565"/>
    <w:rsid w:val="3F27385C"/>
    <w:rsid w:val="3F305F4A"/>
    <w:rsid w:val="3F404FB3"/>
    <w:rsid w:val="3F657B9B"/>
    <w:rsid w:val="3F70465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107BD"/>
    <w:rsid w:val="424937EF"/>
    <w:rsid w:val="426233F1"/>
    <w:rsid w:val="429B2D60"/>
    <w:rsid w:val="429E60A6"/>
    <w:rsid w:val="42AD2876"/>
    <w:rsid w:val="42C43A92"/>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901AA0"/>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B404A"/>
    <w:rsid w:val="47FD42B6"/>
    <w:rsid w:val="48445842"/>
    <w:rsid w:val="48684EBF"/>
    <w:rsid w:val="487E3345"/>
    <w:rsid w:val="48953C10"/>
    <w:rsid w:val="489839F7"/>
    <w:rsid w:val="48A24101"/>
    <w:rsid w:val="48EE4471"/>
    <w:rsid w:val="48FC638A"/>
    <w:rsid w:val="49007C8C"/>
    <w:rsid w:val="4921484C"/>
    <w:rsid w:val="49276F2E"/>
    <w:rsid w:val="49495117"/>
    <w:rsid w:val="49630D4C"/>
    <w:rsid w:val="4977752B"/>
    <w:rsid w:val="497F40AF"/>
    <w:rsid w:val="498F28D1"/>
    <w:rsid w:val="49B81958"/>
    <w:rsid w:val="49C304F3"/>
    <w:rsid w:val="49DF3538"/>
    <w:rsid w:val="49EF7646"/>
    <w:rsid w:val="4A1E1A04"/>
    <w:rsid w:val="4A282C13"/>
    <w:rsid w:val="4A2C2106"/>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C9D2257"/>
    <w:rsid w:val="4CB6440D"/>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B36A6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048F0"/>
    <w:rsid w:val="54A30B0F"/>
    <w:rsid w:val="54BD65BD"/>
    <w:rsid w:val="54DB4C0A"/>
    <w:rsid w:val="54F358D6"/>
    <w:rsid w:val="55164B83"/>
    <w:rsid w:val="553E06E6"/>
    <w:rsid w:val="55487179"/>
    <w:rsid w:val="554B26B7"/>
    <w:rsid w:val="555179AA"/>
    <w:rsid w:val="557F7CF1"/>
    <w:rsid w:val="5593631D"/>
    <w:rsid w:val="559714A5"/>
    <w:rsid w:val="55AC06B4"/>
    <w:rsid w:val="55B83DE1"/>
    <w:rsid w:val="55CE7EE0"/>
    <w:rsid w:val="55CF6D0F"/>
    <w:rsid w:val="56150435"/>
    <w:rsid w:val="567F61F6"/>
    <w:rsid w:val="569461E3"/>
    <w:rsid w:val="569A1D1C"/>
    <w:rsid w:val="569E4903"/>
    <w:rsid w:val="56BB18C3"/>
    <w:rsid w:val="57054CB4"/>
    <w:rsid w:val="571A2781"/>
    <w:rsid w:val="571C3A45"/>
    <w:rsid w:val="575C08FE"/>
    <w:rsid w:val="57610F7E"/>
    <w:rsid w:val="57743991"/>
    <w:rsid w:val="578B7AB5"/>
    <w:rsid w:val="57967344"/>
    <w:rsid w:val="57B4793B"/>
    <w:rsid w:val="57D1482F"/>
    <w:rsid w:val="57E23853"/>
    <w:rsid w:val="57EE53E1"/>
    <w:rsid w:val="57F82551"/>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1A67DC"/>
    <w:rsid w:val="5D2907BD"/>
    <w:rsid w:val="5D3B76CF"/>
    <w:rsid w:val="5D5E786D"/>
    <w:rsid w:val="5D9D64F0"/>
    <w:rsid w:val="5DD90EAC"/>
    <w:rsid w:val="5DF92D85"/>
    <w:rsid w:val="5E007D69"/>
    <w:rsid w:val="5E0400DD"/>
    <w:rsid w:val="5E055233"/>
    <w:rsid w:val="5E375C8B"/>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D75AA"/>
    <w:rsid w:val="609F625E"/>
    <w:rsid w:val="60A019A9"/>
    <w:rsid w:val="60D10C87"/>
    <w:rsid w:val="60D54007"/>
    <w:rsid w:val="60D84E9F"/>
    <w:rsid w:val="6107716D"/>
    <w:rsid w:val="61770B20"/>
    <w:rsid w:val="61927868"/>
    <w:rsid w:val="61AD7F65"/>
    <w:rsid w:val="61B83291"/>
    <w:rsid w:val="61CB5160"/>
    <w:rsid w:val="61FB69A8"/>
    <w:rsid w:val="621F1B17"/>
    <w:rsid w:val="622D3289"/>
    <w:rsid w:val="625C0A33"/>
    <w:rsid w:val="6266219C"/>
    <w:rsid w:val="62750475"/>
    <w:rsid w:val="627546ED"/>
    <w:rsid w:val="629F008B"/>
    <w:rsid w:val="62C26F2D"/>
    <w:rsid w:val="62E04931"/>
    <w:rsid w:val="63185EC9"/>
    <w:rsid w:val="63233B50"/>
    <w:rsid w:val="63301CF5"/>
    <w:rsid w:val="63576530"/>
    <w:rsid w:val="635B4DD7"/>
    <w:rsid w:val="63665830"/>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A85805"/>
    <w:rsid w:val="66CA34BB"/>
    <w:rsid w:val="66FC729A"/>
    <w:rsid w:val="671342EB"/>
    <w:rsid w:val="67192EFC"/>
    <w:rsid w:val="672133A0"/>
    <w:rsid w:val="673E3B37"/>
    <w:rsid w:val="679D3A25"/>
    <w:rsid w:val="67D8638F"/>
    <w:rsid w:val="6803353F"/>
    <w:rsid w:val="682B7AD3"/>
    <w:rsid w:val="684D07C5"/>
    <w:rsid w:val="685607DF"/>
    <w:rsid w:val="685E563F"/>
    <w:rsid w:val="6898128A"/>
    <w:rsid w:val="689A2236"/>
    <w:rsid w:val="68AC4E83"/>
    <w:rsid w:val="68B60B5B"/>
    <w:rsid w:val="68D1417E"/>
    <w:rsid w:val="68ED673C"/>
    <w:rsid w:val="690525DD"/>
    <w:rsid w:val="690C6FAA"/>
    <w:rsid w:val="690E1FC4"/>
    <w:rsid w:val="692E3A9D"/>
    <w:rsid w:val="697056F5"/>
    <w:rsid w:val="69CA40C4"/>
    <w:rsid w:val="69CC5C96"/>
    <w:rsid w:val="69E33953"/>
    <w:rsid w:val="6A53231B"/>
    <w:rsid w:val="6A61513B"/>
    <w:rsid w:val="6AC62FBB"/>
    <w:rsid w:val="6ACD3A0F"/>
    <w:rsid w:val="6B252027"/>
    <w:rsid w:val="6B650E43"/>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5B5726"/>
    <w:rsid w:val="6C6A3F4B"/>
    <w:rsid w:val="6C865790"/>
    <w:rsid w:val="6C872F15"/>
    <w:rsid w:val="6CA40DC2"/>
    <w:rsid w:val="6CBB39A4"/>
    <w:rsid w:val="6CBF4F2D"/>
    <w:rsid w:val="6CD05DCC"/>
    <w:rsid w:val="6D0205BA"/>
    <w:rsid w:val="6D3837E9"/>
    <w:rsid w:val="6D845474"/>
    <w:rsid w:val="6DB77FEB"/>
    <w:rsid w:val="6DBE774E"/>
    <w:rsid w:val="6DE61751"/>
    <w:rsid w:val="6DE96CB8"/>
    <w:rsid w:val="6DF167E1"/>
    <w:rsid w:val="6E076E39"/>
    <w:rsid w:val="6E193BD8"/>
    <w:rsid w:val="6E273E46"/>
    <w:rsid w:val="6E62103A"/>
    <w:rsid w:val="6EC448E0"/>
    <w:rsid w:val="6F520964"/>
    <w:rsid w:val="6F5C60D4"/>
    <w:rsid w:val="6F61718C"/>
    <w:rsid w:val="6F627207"/>
    <w:rsid w:val="6F8A62CB"/>
    <w:rsid w:val="6F8C3A16"/>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0FB531E"/>
    <w:rsid w:val="71044D9D"/>
    <w:rsid w:val="71055CE7"/>
    <w:rsid w:val="71226BED"/>
    <w:rsid w:val="714010BE"/>
    <w:rsid w:val="715A3DCB"/>
    <w:rsid w:val="71685132"/>
    <w:rsid w:val="71791301"/>
    <w:rsid w:val="717E3167"/>
    <w:rsid w:val="71852CD8"/>
    <w:rsid w:val="71A14423"/>
    <w:rsid w:val="71E028A3"/>
    <w:rsid w:val="71F907AC"/>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CC7797"/>
    <w:rsid w:val="74E20DD2"/>
    <w:rsid w:val="750A3A77"/>
    <w:rsid w:val="751F4274"/>
    <w:rsid w:val="757165DA"/>
    <w:rsid w:val="75CA5D3F"/>
    <w:rsid w:val="75E023B5"/>
    <w:rsid w:val="75F220E9"/>
    <w:rsid w:val="75F5392A"/>
    <w:rsid w:val="760B262D"/>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A16D53"/>
    <w:rsid w:val="77A94A1A"/>
    <w:rsid w:val="77AA0845"/>
    <w:rsid w:val="77CD14EC"/>
    <w:rsid w:val="77D97C19"/>
    <w:rsid w:val="78077A4A"/>
    <w:rsid w:val="781B5927"/>
    <w:rsid w:val="782E5A06"/>
    <w:rsid w:val="782E7E31"/>
    <w:rsid w:val="78383184"/>
    <w:rsid w:val="784A3DF0"/>
    <w:rsid w:val="78795CD6"/>
    <w:rsid w:val="78B45837"/>
    <w:rsid w:val="78BD13E2"/>
    <w:rsid w:val="790D5F92"/>
    <w:rsid w:val="791B258B"/>
    <w:rsid w:val="79340D5C"/>
    <w:rsid w:val="794357FD"/>
    <w:rsid w:val="798067B7"/>
    <w:rsid w:val="798950D1"/>
    <w:rsid w:val="798B1458"/>
    <w:rsid w:val="798D1421"/>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475D0"/>
    <w:rsid w:val="7AE7386B"/>
    <w:rsid w:val="7AFD2B2A"/>
    <w:rsid w:val="7B113279"/>
    <w:rsid w:val="7B217B7D"/>
    <w:rsid w:val="7B2C5641"/>
    <w:rsid w:val="7B31273F"/>
    <w:rsid w:val="7B4A5C67"/>
    <w:rsid w:val="7B5A1EE3"/>
    <w:rsid w:val="7B60022D"/>
    <w:rsid w:val="7B6479D0"/>
    <w:rsid w:val="7B87206D"/>
    <w:rsid w:val="7B9826A1"/>
    <w:rsid w:val="7BFB3417"/>
    <w:rsid w:val="7BFC2507"/>
    <w:rsid w:val="7C1A2DA4"/>
    <w:rsid w:val="7C4B12FE"/>
    <w:rsid w:val="7C793F62"/>
    <w:rsid w:val="7C7E6484"/>
    <w:rsid w:val="7C9E730A"/>
    <w:rsid w:val="7CBB5A36"/>
    <w:rsid w:val="7CBE05D6"/>
    <w:rsid w:val="7D006E99"/>
    <w:rsid w:val="7D0278A8"/>
    <w:rsid w:val="7D107B6E"/>
    <w:rsid w:val="7D2012E9"/>
    <w:rsid w:val="7D451493"/>
    <w:rsid w:val="7D596D6C"/>
    <w:rsid w:val="7D787E00"/>
    <w:rsid w:val="7D8F7811"/>
    <w:rsid w:val="7D951E0A"/>
    <w:rsid w:val="7D9D6CD8"/>
    <w:rsid w:val="7D9F1826"/>
    <w:rsid w:val="7DAF234C"/>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rFonts w:eastAsia="宋体" w:asciiTheme="minorAscii" w:hAnsiTheme="minorAscii"/>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eastAsia="Calibri"/>
      <w:sz w:val="18"/>
      <w:szCs w:val="18"/>
    </w:rPr>
  </w:style>
  <w:style w:type="paragraph" w:styleId="7">
    <w:name w:val="index 8"/>
    <w:basedOn w:val="1"/>
    <w:next w:val="1"/>
    <w:autoRedefine/>
    <w:qFormat/>
    <w:uiPriority w:val="0"/>
    <w:pPr>
      <w:ind w:left="2940"/>
    </w:pPr>
  </w:style>
  <w:style w:type="paragraph" w:styleId="8">
    <w:name w:val="Normal Indent"/>
    <w:basedOn w:val="1"/>
    <w:autoRedefine/>
    <w:qFormat/>
    <w:uiPriority w:val="0"/>
    <w:pPr>
      <w:ind w:firstLine="420"/>
    </w:pPr>
    <w:rPr>
      <w:szCs w:val="20"/>
    </w:rPr>
  </w:style>
  <w:style w:type="paragraph" w:styleId="9">
    <w:name w:val="toa heading"/>
    <w:basedOn w:val="1"/>
    <w:next w:val="1"/>
    <w:autoRedefine/>
    <w:unhideWhenUsed/>
    <w:qFormat/>
    <w:uiPriority w:val="99"/>
    <w:pPr>
      <w:spacing w:before="120"/>
    </w:pPr>
    <w:rPr>
      <w:rFonts w:ascii="Arial" w:hAnsi="Arial"/>
      <w:sz w:val="24"/>
    </w:rPr>
  </w:style>
  <w:style w:type="paragraph" w:styleId="10">
    <w:name w:val="annotation text"/>
    <w:basedOn w:val="1"/>
    <w:link w:val="55"/>
    <w:autoRedefine/>
    <w:qFormat/>
    <w:uiPriority w:val="0"/>
    <w:pPr>
      <w:jc w:val="left"/>
    </w:pPr>
  </w:style>
  <w:style w:type="paragraph" w:styleId="11">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2">
    <w:name w:val="Body Text"/>
    <w:basedOn w:val="1"/>
    <w:next w:val="6"/>
    <w:autoRedefine/>
    <w:qFormat/>
    <w:uiPriority w:val="0"/>
  </w:style>
  <w:style w:type="paragraph" w:styleId="13">
    <w:name w:val="Plain Text"/>
    <w:basedOn w:val="1"/>
    <w:next w:val="14"/>
    <w:autoRedefine/>
    <w:qFormat/>
    <w:uiPriority w:val="0"/>
    <w:rPr>
      <w:rFonts w:ascii="宋体" w:eastAsia="宋体" w:cs="Courier New"/>
      <w:szCs w:val="21"/>
    </w:rPr>
  </w:style>
  <w:style w:type="paragraph" w:styleId="14">
    <w:name w:val="Date"/>
    <w:basedOn w:val="1"/>
    <w:next w:val="1"/>
    <w:autoRedefine/>
    <w:qFormat/>
    <w:uiPriority w:val="0"/>
    <w:pPr>
      <w:ind w:left="100" w:leftChars="2500"/>
    </w:pPr>
  </w:style>
  <w:style w:type="paragraph" w:styleId="15">
    <w:name w:val="Balloon Text"/>
    <w:basedOn w:val="1"/>
    <w:link w:val="54"/>
    <w:autoRedefine/>
    <w:semiHidden/>
    <w:unhideWhenUsed/>
    <w:qFormat/>
    <w:uiPriority w:val="99"/>
    <w:rPr>
      <w:sz w:val="18"/>
      <w:szCs w:val="18"/>
    </w:rPr>
  </w:style>
  <w:style w:type="paragraph" w:styleId="16">
    <w:name w:val="footer"/>
    <w:basedOn w:val="1"/>
    <w:link w:val="33"/>
    <w:autoRedefine/>
    <w:unhideWhenUsed/>
    <w:qFormat/>
    <w:uiPriority w:val="99"/>
    <w:pPr>
      <w:tabs>
        <w:tab w:val="center" w:pos="4153"/>
        <w:tab w:val="right" w:pos="8306"/>
      </w:tabs>
      <w:snapToGrid w:val="0"/>
      <w:jc w:val="left"/>
    </w:pPr>
    <w:rPr>
      <w:sz w:val="18"/>
      <w:szCs w:val="18"/>
    </w:rPr>
  </w:style>
  <w:style w:type="paragraph" w:styleId="17">
    <w:name w:val="header"/>
    <w:basedOn w:val="1"/>
    <w:next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9">
    <w:name w:val="toc 6"/>
    <w:basedOn w:val="1"/>
    <w:next w:val="1"/>
    <w:autoRedefine/>
    <w:qFormat/>
    <w:uiPriority w:val="0"/>
    <w:pPr>
      <w:ind w:left="1000" w:leftChars="1000"/>
    </w:pPr>
  </w:style>
  <w:style w:type="paragraph" w:styleId="20">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1">
    <w:name w:val="Normal (Web)"/>
    <w:basedOn w:val="1"/>
    <w:autoRedefine/>
    <w:qFormat/>
    <w:uiPriority w:val="0"/>
    <w:pPr>
      <w:spacing w:beforeAutospacing="1" w:afterAutospacing="1"/>
      <w:jc w:val="left"/>
    </w:pPr>
    <w:rPr>
      <w:rFonts w:cs="Times New Roman"/>
      <w:kern w:val="0"/>
      <w:sz w:val="24"/>
    </w:rPr>
  </w:style>
  <w:style w:type="paragraph" w:styleId="22">
    <w:name w:val="Title"/>
    <w:basedOn w:val="1"/>
    <w:next w:val="1"/>
    <w:qFormat/>
    <w:uiPriority w:val="10"/>
    <w:pPr>
      <w:spacing w:before="240" w:after="60"/>
      <w:jc w:val="center"/>
      <w:outlineLvl w:val="0"/>
    </w:pPr>
    <w:rPr>
      <w:rFonts w:ascii="Cambria" w:hAnsi="Cambria"/>
      <w:b/>
      <w:bCs/>
      <w:sz w:val="32"/>
      <w:szCs w:val="32"/>
    </w:rPr>
  </w:style>
  <w:style w:type="paragraph" w:styleId="23">
    <w:name w:val="annotation subject"/>
    <w:basedOn w:val="10"/>
    <w:next w:val="10"/>
    <w:link w:val="56"/>
    <w:semiHidden/>
    <w:unhideWhenUsed/>
    <w:qFormat/>
    <w:uiPriority w:val="99"/>
    <w:rPr>
      <w:b/>
      <w:bCs/>
    </w:rPr>
  </w:style>
  <w:style w:type="paragraph" w:styleId="24">
    <w:name w:val="Body Text First Indent"/>
    <w:basedOn w:val="12"/>
    <w:next w:val="19"/>
    <w:autoRedefine/>
    <w:qFormat/>
    <w:uiPriority w:val="0"/>
    <w:pPr>
      <w:ind w:firstLine="420" w:firstLineChars="100"/>
    </w:pPr>
  </w:style>
  <w:style w:type="table" w:styleId="26">
    <w:name w:val="Table Grid"/>
    <w:basedOn w:val="25"/>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autoRedefine/>
    <w:semiHidden/>
    <w:unhideWhenUsed/>
    <w:qFormat/>
    <w:uiPriority w:val="99"/>
    <w:rPr>
      <w:color w:val="800080"/>
      <w:u w:val="single"/>
    </w:rPr>
  </w:style>
  <w:style w:type="character" w:styleId="29">
    <w:name w:val="Hyperlink"/>
    <w:basedOn w:val="27"/>
    <w:autoRedefine/>
    <w:semiHidden/>
    <w:unhideWhenUsed/>
    <w:qFormat/>
    <w:uiPriority w:val="99"/>
    <w:rPr>
      <w:color w:val="0000FF"/>
      <w:u w:val="single"/>
    </w:rPr>
  </w:style>
  <w:style w:type="character" w:styleId="30">
    <w:name w:val="annotation reference"/>
    <w:basedOn w:val="27"/>
    <w:semiHidden/>
    <w:unhideWhenUsed/>
    <w:qFormat/>
    <w:uiPriority w:val="99"/>
    <w:rPr>
      <w:sz w:val="21"/>
      <w:szCs w:val="21"/>
    </w:rPr>
  </w:style>
  <w:style w:type="paragraph" w:customStyle="1" w:styleId="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页眉 Char"/>
    <w:basedOn w:val="27"/>
    <w:link w:val="17"/>
    <w:autoRedefine/>
    <w:qFormat/>
    <w:uiPriority w:val="99"/>
    <w:rPr>
      <w:sz w:val="18"/>
      <w:szCs w:val="18"/>
    </w:rPr>
  </w:style>
  <w:style w:type="character" w:customStyle="1" w:styleId="33">
    <w:name w:val="页脚 Char"/>
    <w:basedOn w:val="27"/>
    <w:link w:val="16"/>
    <w:autoRedefine/>
    <w:qFormat/>
    <w:uiPriority w:val="99"/>
    <w:rPr>
      <w:sz w:val="18"/>
      <w:szCs w:val="18"/>
    </w:rPr>
  </w:style>
  <w:style w:type="paragraph" w:styleId="34">
    <w:name w:val="List Paragraph"/>
    <w:basedOn w:val="1"/>
    <w:autoRedefine/>
    <w:qFormat/>
    <w:uiPriority w:val="34"/>
    <w:pPr>
      <w:ind w:firstLine="420" w:firstLineChars="200"/>
    </w:pPr>
    <w:rPr>
      <w:rFonts w:ascii="Calibri" w:hAnsi="Calibri" w:eastAsia="宋体" w:cs="Times New Roman"/>
    </w:rPr>
  </w:style>
  <w:style w:type="paragraph" w:customStyle="1" w:styleId="35">
    <w:name w:val="p16"/>
    <w:autoRedefine/>
    <w:qFormat/>
    <w:uiPriority w:val="0"/>
    <w:pPr>
      <w:jc w:val="both"/>
    </w:pPr>
    <w:rPr>
      <w:rFonts w:ascii="宋体" w:hAnsi="宋体" w:eastAsia="宋体" w:cs="宋体"/>
      <w:color w:val="000000"/>
      <w:lang w:val="en-US" w:eastAsia="zh-CN" w:bidi="ar-SA"/>
    </w:rPr>
  </w:style>
  <w:style w:type="paragraph" w:customStyle="1" w:styleId="36">
    <w:name w:val="Table Paragraph"/>
    <w:basedOn w:val="1"/>
    <w:autoRedefine/>
    <w:qFormat/>
    <w:uiPriority w:val="1"/>
  </w:style>
  <w:style w:type="paragraph" w:customStyle="1" w:styleId="37">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8">
    <w:name w:val="表格文字115"/>
    <w:basedOn w:val="1"/>
    <w:autoRedefine/>
    <w:qFormat/>
    <w:uiPriority w:val="0"/>
    <w:rPr>
      <w:bCs/>
      <w:spacing w:val="10"/>
      <w:kern w:val="0"/>
      <w:sz w:val="24"/>
    </w:rPr>
  </w:style>
  <w:style w:type="paragraph" w:customStyle="1" w:styleId="39">
    <w:name w:val="p0"/>
    <w:basedOn w:val="1"/>
    <w:autoRedefine/>
    <w:qFormat/>
    <w:uiPriority w:val="0"/>
    <w:pPr>
      <w:widowControl/>
    </w:pPr>
    <w:rPr>
      <w:kern w:val="0"/>
      <w:szCs w:val="21"/>
    </w:rPr>
  </w:style>
  <w:style w:type="character" w:customStyle="1" w:styleId="40">
    <w:name w:val="apple-converted-space"/>
    <w:basedOn w:val="27"/>
    <w:autoRedefine/>
    <w:qFormat/>
    <w:uiPriority w:val="0"/>
  </w:style>
  <w:style w:type="paragraph" w:customStyle="1" w:styleId="41">
    <w:name w:val="默认段落字体 Para Char Char Char Char Char Char Char"/>
    <w:basedOn w:val="1"/>
    <w:autoRedefine/>
    <w:qFormat/>
    <w:uiPriority w:val="0"/>
    <w:pPr>
      <w:adjustRightInd w:val="0"/>
      <w:spacing w:line="360" w:lineRule="auto"/>
    </w:pPr>
  </w:style>
  <w:style w:type="paragraph" w:customStyle="1" w:styleId="42">
    <w:name w:val="首行缩进"/>
    <w:basedOn w:val="1"/>
    <w:autoRedefine/>
    <w:qFormat/>
    <w:uiPriority w:val="0"/>
    <w:pPr>
      <w:ind w:firstLine="480" w:firstLineChars="200"/>
    </w:pPr>
    <w:rPr>
      <w:szCs w:val="20"/>
    </w:rPr>
  </w:style>
  <w:style w:type="paragraph" w:styleId="43">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4">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5">
    <w:name w:val="采购二"/>
    <w:basedOn w:val="44"/>
    <w:autoRedefine/>
    <w:qFormat/>
    <w:uiPriority w:val="0"/>
    <w:pPr>
      <w:spacing w:beforeLines="50" w:afterLines="0"/>
    </w:pPr>
    <w:rPr>
      <w:sz w:val="28"/>
      <w:szCs w:val="28"/>
    </w:rPr>
  </w:style>
  <w:style w:type="paragraph" w:customStyle="1" w:styleId="46">
    <w:name w:val="采购三"/>
    <w:basedOn w:val="45"/>
    <w:autoRedefine/>
    <w:qFormat/>
    <w:uiPriority w:val="0"/>
    <w:pPr>
      <w:spacing w:afterLines="50" w:line="240" w:lineRule="auto"/>
      <w:jc w:val="left"/>
    </w:pPr>
    <w:rPr>
      <w:sz w:val="24"/>
      <w:lang w:bidi="zh-CN"/>
    </w:rPr>
  </w:style>
  <w:style w:type="character" w:customStyle="1" w:styleId="47">
    <w:name w:val="font51"/>
    <w:basedOn w:val="27"/>
    <w:autoRedefine/>
    <w:qFormat/>
    <w:uiPriority w:val="0"/>
    <w:rPr>
      <w:rFonts w:hint="eastAsia" w:ascii="宋体" w:hAnsi="宋体" w:eastAsia="宋体" w:cs="宋体"/>
      <w:color w:val="000000"/>
      <w:sz w:val="32"/>
      <w:szCs w:val="32"/>
      <w:u w:val="none"/>
    </w:rPr>
  </w:style>
  <w:style w:type="character" w:customStyle="1" w:styleId="48">
    <w:name w:val="font31"/>
    <w:basedOn w:val="27"/>
    <w:autoRedefine/>
    <w:qFormat/>
    <w:uiPriority w:val="0"/>
    <w:rPr>
      <w:rFonts w:ascii="宋体" w:hAnsi="宋体" w:eastAsia="宋体" w:cs="宋体"/>
      <w:color w:val="000000"/>
      <w:sz w:val="32"/>
      <w:szCs w:val="32"/>
      <w:u w:val="single"/>
    </w:rPr>
  </w:style>
  <w:style w:type="character" w:customStyle="1" w:styleId="49">
    <w:name w:val="font21"/>
    <w:basedOn w:val="27"/>
    <w:autoRedefine/>
    <w:qFormat/>
    <w:uiPriority w:val="0"/>
    <w:rPr>
      <w:rFonts w:ascii="宋体" w:hAnsi="宋体" w:eastAsia="宋体" w:cs="宋体"/>
      <w:color w:val="000000"/>
      <w:sz w:val="32"/>
      <w:szCs w:val="32"/>
      <w:u w:val="none"/>
    </w:rPr>
  </w:style>
  <w:style w:type="character" w:customStyle="1" w:styleId="50">
    <w:name w:val="font11"/>
    <w:basedOn w:val="27"/>
    <w:autoRedefine/>
    <w:qFormat/>
    <w:uiPriority w:val="0"/>
    <w:rPr>
      <w:rFonts w:ascii="Calibri" w:hAnsi="Calibri" w:cs="Calibri"/>
      <w:color w:val="000000"/>
      <w:sz w:val="32"/>
      <w:szCs w:val="32"/>
      <w:u w:val="none"/>
    </w:rPr>
  </w:style>
  <w:style w:type="character" w:customStyle="1" w:styleId="51">
    <w:name w:val="font01"/>
    <w:basedOn w:val="27"/>
    <w:autoRedefine/>
    <w:qFormat/>
    <w:uiPriority w:val="0"/>
    <w:rPr>
      <w:rFonts w:hint="eastAsia" w:ascii="宋体" w:hAnsi="宋体" w:eastAsia="宋体" w:cs="宋体"/>
      <w:color w:val="000000"/>
      <w:sz w:val="20"/>
      <w:szCs w:val="20"/>
      <w:u w:val="none"/>
    </w:rPr>
  </w:style>
  <w:style w:type="paragraph" w:customStyle="1" w:styleId="52">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3">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4">
    <w:name w:val="批注框文本 Char"/>
    <w:basedOn w:val="27"/>
    <w:link w:val="15"/>
    <w:autoRedefine/>
    <w:semiHidden/>
    <w:qFormat/>
    <w:uiPriority w:val="99"/>
    <w:rPr>
      <w:rFonts w:asciiTheme="minorHAnsi" w:hAnsiTheme="minorHAnsi" w:eastAsiaTheme="minorEastAsia" w:cstheme="minorBidi"/>
      <w:kern w:val="2"/>
      <w:sz w:val="18"/>
      <w:szCs w:val="18"/>
    </w:rPr>
  </w:style>
  <w:style w:type="character" w:customStyle="1" w:styleId="55">
    <w:name w:val="批注文字 Char"/>
    <w:basedOn w:val="27"/>
    <w:link w:val="10"/>
    <w:qFormat/>
    <w:uiPriority w:val="0"/>
    <w:rPr>
      <w:rFonts w:asciiTheme="minorHAnsi" w:hAnsiTheme="minorHAnsi" w:eastAsiaTheme="minorEastAsia" w:cstheme="minorBidi"/>
      <w:kern w:val="2"/>
      <w:sz w:val="21"/>
      <w:szCs w:val="22"/>
    </w:rPr>
  </w:style>
  <w:style w:type="character" w:customStyle="1" w:styleId="56">
    <w:name w:val="批注主题 Char"/>
    <w:basedOn w:val="55"/>
    <w:link w:val="23"/>
    <w:semiHidden/>
    <w:qFormat/>
    <w:uiPriority w:val="99"/>
    <w:rPr>
      <w:rFonts w:asciiTheme="minorHAnsi" w:hAnsiTheme="minorHAnsi" w:eastAsiaTheme="minorEastAsia" w:cstheme="minorBidi"/>
      <w:b/>
      <w:bCs/>
      <w:kern w:val="2"/>
      <w:sz w:val="21"/>
      <w:szCs w:val="22"/>
    </w:rPr>
  </w:style>
  <w:style w:type="character" w:customStyle="1" w:styleId="57">
    <w:name w:val="font61"/>
    <w:basedOn w:val="27"/>
    <w:qFormat/>
    <w:uiPriority w:val="0"/>
    <w:rPr>
      <w:rFonts w:hint="eastAsia" w:ascii="宋体" w:hAnsi="宋体" w:eastAsia="宋体" w:cs="宋体"/>
      <w:b/>
      <w:bCs/>
      <w:color w:val="000000"/>
      <w:sz w:val="24"/>
      <w:szCs w:val="24"/>
      <w:u w:val="none"/>
    </w:rPr>
  </w:style>
  <w:style w:type="paragraph" w:customStyle="1" w:styleId="5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22</Pages>
  <Words>6309</Words>
  <Characters>6874</Characters>
  <Lines>80</Lines>
  <Paragraphs>22</Paragraphs>
  <TotalTime>0</TotalTime>
  <ScaleCrop>false</ScaleCrop>
  <LinksUpToDate>false</LinksUpToDate>
  <CharactersWithSpaces>6979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2026-07-31T06:22:53Z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DDFCD3BBEF4E4511B5F84D447E7CF83A_13</vt:lpwstr>
  </property>
  <property fmtid="{D5CDD505-2E9C-101B-9397-08002B2CF9AE}" pid="4" name="KSOTemplateDocerSaveRecord">
    <vt:lpwstr>eyJoZGlkIjoiZTE5MDRkN2UyZWU2ZmU4NGE1YjI3ZDQ0MWRkNzEyYzkiLCJ1c2VySWQiOiI0MTg5MzY0NjEifQ==</vt:lpwstr>
  </property>
</Properties>
</file>