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BCD1CA">
      <w:pPr>
        <w:pStyle w:val="5"/>
        <w:rPr>
          <w:color w:val="auto"/>
          <w:highlight w:val="none"/>
        </w:rPr>
      </w:pPr>
    </w:p>
    <w:p w14:paraId="37C8F5E5">
      <w:pPr>
        <w:rPr>
          <w:rFonts w:hint="eastAsia"/>
          <w:color w:val="auto"/>
          <w:highlight w:val="none"/>
        </w:rPr>
      </w:pPr>
    </w:p>
    <w:p w14:paraId="338E1EEB">
      <w:pPr>
        <w:pStyle w:val="2"/>
        <w:numPr>
          <w:ilvl w:val="0"/>
          <w:numId w:val="0"/>
        </w:numPr>
        <w:jc w:val="both"/>
        <w:rPr>
          <w:rFonts w:hint="eastAsia"/>
          <w:color w:val="auto"/>
          <w:highlight w:val="none"/>
        </w:rPr>
      </w:pPr>
    </w:p>
    <w:p w14:paraId="6E44F735">
      <w:pPr>
        <w:snapToGrid w:val="0"/>
        <w:spacing w:before="156" w:beforeLines="50" w:line="360" w:lineRule="auto"/>
        <w:jc w:val="center"/>
        <w:rPr>
          <w:rFonts w:hint="eastAsia" w:ascii="宋体" w:hAnsi="宋体" w:eastAsia="宋体" w:cs="宋体"/>
          <w:b/>
          <w:bCs/>
          <w:color w:val="auto"/>
          <w:sz w:val="36"/>
          <w:szCs w:val="36"/>
          <w:highlight w:val="none"/>
        </w:rPr>
      </w:pPr>
      <w:r>
        <w:rPr>
          <w:rFonts w:hint="eastAsia" w:ascii="宋体" w:hAnsi="宋体" w:eastAsia="宋体" w:cs="宋体"/>
          <w:b/>
          <w:color w:val="auto"/>
          <w:sz w:val="72"/>
          <w:szCs w:val="72"/>
          <w:highlight w:val="none"/>
        </w:rPr>
        <w:t>采购文件</w:t>
      </w:r>
    </w:p>
    <w:p w14:paraId="66CCA449">
      <w:pPr>
        <w:pStyle w:val="5"/>
        <w:rPr>
          <w:rFonts w:hint="eastAsia" w:ascii="宋体" w:hAnsi="宋体" w:eastAsia="宋体" w:cs="宋体"/>
          <w:b/>
          <w:bCs/>
          <w:color w:val="auto"/>
          <w:sz w:val="36"/>
          <w:szCs w:val="36"/>
          <w:highlight w:val="none"/>
        </w:rPr>
      </w:pPr>
    </w:p>
    <w:p w14:paraId="53C7846C">
      <w:pPr>
        <w:rPr>
          <w:rFonts w:hint="eastAsia"/>
          <w:color w:val="auto"/>
          <w:highlight w:val="none"/>
        </w:rPr>
      </w:pPr>
    </w:p>
    <w:p w14:paraId="282FFF66">
      <w:pPr>
        <w:pStyle w:val="2"/>
        <w:numPr>
          <w:ilvl w:val="0"/>
          <w:numId w:val="0"/>
        </w:numPr>
        <w:jc w:val="both"/>
        <w:rPr>
          <w:rFonts w:hint="eastAsia"/>
          <w:color w:val="auto"/>
          <w:highlight w:val="none"/>
        </w:rPr>
      </w:pPr>
    </w:p>
    <w:p w14:paraId="5465AF90">
      <w:pPr>
        <w:rPr>
          <w:rFonts w:hint="eastAsia"/>
          <w:color w:val="auto"/>
          <w:highlight w:val="none"/>
        </w:rPr>
      </w:pPr>
    </w:p>
    <w:p w14:paraId="5C0D1A67">
      <w:pPr>
        <w:rPr>
          <w:rFonts w:hint="eastAsia" w:ascii="宋体" w:hAnsi="宋体" w:eastAsia="宋体" w:cs="宋体"/>
          <w:b/>
          <w:bCs/>
          <w:color w:val="auto"/>
          <w:sz w:val="36"/>
          <w:szCs w:val="36"/>
          <w:highlight w:val="none"/>
        </w:rPr>
      </w:pPr>
    </w:p>
    <w:p w14:paraId="7DBABB41">
      <w:pPr>
        <w:rPr>
          <w:rFonts w:hint="eastAsia" w:ascii="宋体" w:hAnsi="宋体" w:eastAsia="宋体" w:cs="宋体"/>
          <w:b/>
          <w:bCs/>
          <w:color w:val="auto"/>
          <w:sz w:val="36"/>
          <w:szCs w:val="36"/>
          <w:highlight w:val="none"/>
        </w:rPr>
      </w:pPr>
    </w:p>
    <w:p w14:paraId="625ECD5C">
      <w:pPr>
        <w:pStyle w:val="57"/>
        <w:shd w:val="clear" w:color="auto" w:fill="auto"/>
        <w:tabs>
          <w:tab w:val="left" w:pos="3480"/>
        </w:tabs>
        <w:spacing w:line="360" w:lineRule="auto"/>
        <w:ind w:left="1606" w:hanging="1606" w:hangingChars="500"/>
        <w:outlineLvl w:val="0"/>
        <w:rPr>
          <w:rFonts w:hint="eastAsia" w:ascii="宋体" w:hAnsi="宋体" w:eastAsia="宋体" w:cs="宋体"/>
          <w:b/>
          <w:bCs/>
          <w:color w:val="auto"/>
          <w:sz w:val="32"/>
          <w:szCs w:val="32"/>
          <w:highlight w:val="none"/>
          <w:u w:val="single"/>
        </w:rPr>
      </w:pPr>
      <w:r>
        <w:rPr>
          <w:rFonts w:hint="eastAsia" w:ascii="宋体" w:hAnsi="宋体" w:eastAsia="宋体" w:cs="宋体"/>
          <w:b/>
          <w:bCs/>
          <w:color w:val="auto"/>
          <w:sz w:val="32"/>
          <w:szCs w:val="32"/>
          <w:highlight w:val="none"/>
        </w:rPr>
        <w:t>项目名称：</w:t>
      </w:r>
      <w:bookmarkStart w:id="0" w:name="OLE_LINK1"/>
      <w:r>
        <w:rPr>
          <w:rFonts w:hint="eastAsia" w:ascii="宋体" w:hAnsi="宋体" w:eastAsia="宋体" w:cs="宋体"/>
          <w:b/>
          <w:bCs/>
          <w:color w:val="auto"/>
          <w:sz w:val="32"/>
          <w:szCs w:val="32"/>
          <w:highlight w:val="none"/>
          <w:u w:val="single"/>
          <w:lang w:val="en-US" w:eastAsia="zh-CN" w:bidi="ar-SA"/>
        </w:rPr>
        <w:t>领航物流公司</w:t>
      </w:r>
      <w:r>
        <w:rPr>
          <w:rFonts w:hint="eastAsia" w:cs="宋体"/>
          <w:b/>
          <w:bCs/>
          <w:color w:val="auto"/>
          <w:sz w:val="32"/>
          <w:szCs w:val="32"/>
          <w:highlight w:val="none"/>
          <w:u w:val="single"/>
          <w:lang w:val="en-US" w:eastAsia="zh-CN" w:bidi="ar-SA"/>
        </w:rPr>
        <w:t>打印机</w:t>
      </w:r>
      <w:r>
        <w:rPr>
          <w:rFonts w:hint="eastAsia" w:ascii="宋体" w:hAnsi="宋体" w:eastAsia="宋体" w:cs="宋体"/>
          <w:b/>
          <w:bCs/>
          <w:color w:val="auto"/>
          <w:sz w:val="32"/>
          <w:szCs w:val="32"/>
          <w:highlight w:val="none"/>
          <w:u w:val="single"/>
          <w:lang w:val="en-US" w:eastAsia="zh-CN" w:bidi="ar-SA"/>
        </w:rPr>
        <w:t>采购项目</w:t>
      </w:r>
    </w:p>
    <w:bookmarkEnd w:id="0"/>
    <w:p w14:paraId="2623D7EA">
      <w:pPr>
        <w:rPr>
          <w:rFonts w:ascii="宋体" w:hAnsi="宋体" w:eastAsia="宋体" w:cs="宋体"/>
          <w:b/>
          <w:bCs/>
          <w:color w:val="auto"/>
          <w:sz w:val="36"/>
          <w:szCs w:val="36"/>
          <w:highlight w:val="none"/>
        </w:rPr>
      </w:pPr>
      <w:r>
        <w:rPr>
          <w:rFonts w:hint="eastAsia" w:ascii="宋体" w:hAnsi="宋体" w:eastAsia="宋体" w:cs="宋体"/>
          <w:b/>
          <w:bCs/>
          <w:color w:val="auto"/>
          <w:sz w:val="32"/>
          <w:szCs w:val="32"/>
          <w:highlight w:val="none"/>
        </w:rPr>
        <w:t>采购人：</w:t>
      </w:r>
      <w:r>
        <w:rPr>
          <w:rFonts w:hint="eastAsia" w:ascii="宋体" w:hAnsi="宋体" w:eastAsia="宋体" w:cs="宋体"/>
          <w:b/>
          <w:bCs/>
          <w:color w:val="auto"/>
          <w:sz w:val="32"/>
          <w:szCs w:val="32"/>
          <w:highlight w:val="none"/>
          <w:u w:val="single"/>
          <w:shd w:val="clear" w:color="auto" w:fill="auto"/>
        </w:rPr>
        <w:t>广西</w:t>
      </w:r>
      <w:r>
        <w:rPr>
          <w:rFonts w:hint="eastAsia" w:ascii="宋体" w:hAnsi="宋体" w:eastAsia="宋体" w:cs="宋体"/>
          <w:b/>
          <w:bCs/>
          <w:color w:val="auto"/>
          <w:sz w:val="32"/>
          <w:szCs w:val="32"/>
          <w:highlight w:val="none"/>
          <w:u w:val="single"/>
          <w:shd w:val="clear" w:color="auto" w:fill="auto"/>
          <w:lang w:val="en-US" w:eastAsia="zh-CN"/>
        </w:rPr>
        <w:t>领航国际物流有限</w:t>
      </w:r>
      <w:r>
        <w:rPr>
          <w:rFonts w:hint="eastAsia" w:ascii="宋体" w:hAnsi="宋体" w:eastAsia="宋体" w:cs="宋体"/>
          <w:b/>
          <w:bCs/>
          <w:color w:val="auto"/>
          <w:sz w:val="32"/>
          <w:szCs w:val="32"/>
          <w:highlight w:val="none"/>
          <w:u w:val="single"/>
          <w:shd w:val="clear" w:color="auto" w:fill="auto"/>
        </w:rPr>
        <w:t>公司</w:t>
      </w:r>
    </w:p>
    <w:p w14:paraId="69EF4DD7">
      <w:pPr>
        <w:rPr>
          <w:rFonts w:hint="default" w:ascii="宋体" w:hAnsi="宋体" w:eastAsia="宋体" w:cs="宋体"/>
          <w:b/>
          <w:bCs/>
          <w:color w:val="auto"/>
          <w:sz w:val="32"/>
          <w:szCs w:val="32"/>
          <w:highlight w:val="none"/>
          <w:u w:val="single"/>
          <w:lang w:val="en-US" w:eastAsia="zh-CN"/>
        </w:rPr>
      </w:pPr>
    </w:p>
    <w:p w14:paraId="1C8A33B5">
      <w:pPr>
        <w:rPr>
          <w:rFonts w:hint="eastAsia" w:ascii="宋体" w:hAnsi="宋体" w:eastAsia="宋体" w:cs="宋体"/>
          <w:b/>
          <w:bCs/>
          <w:color w:val="auto"/>
          <w:sz w:val="36"/>
          <w:szCs w:val="36"/>
          <w:highlight w:val="none"/>
        </w:rPr>
      </w:pPr>
    </w:p>
    <w:p w14:paraId="7CEE713B">
      <w:pPr>
        <w:rPr>
          <w:rFonts w:hint="eastAsia" w:ascii="宋体" w:hAnsi="宋体" w:eastAsia="宋体" w:cs="宋体"/>
          <w:b/>
          <w:bCs/>
          <w:color w:val="auto"/>
          <w:sz w:val="36"/>
          <w:szCs w:val="36"/>
          <w:highlight w:val="none"/>
        </w:rPr>
      </w:pPr>
    </w:p>
    <w:p w14:paraId="627AD367">
      <w:pPr>
        <w:jc w:val="center"/>
        <w:rPr>
          <w:rFonts w:hint="eastAsia" w:ascii="宋体" w:hAnsi="宋体" w:eastAsia="宋体" w:cs="宋体"/>
          <w:b/>
          <w:bCs/>
          <w:color w:val="auto"/>
          <w:sz w:val="32"/>
          <w:szCs w:val="32"/>
          <w:highlight w:val="none"/>
          <w:shd w:val="clear" w:color="auto" w:fill="FFFFFF"/>
        </w:rPr>
      </w:pPr>
      <w:r>
        <w:rPr>
          <w:rFonts w:ascii="Times New Roman" w:hAnsi="Times New Roman" w:eastAsia="宋体" w:cs="Times New Roman"/>
          <w:b/>
          <w:bCs/>
          <w:color w:val="auto"/>
          <w:sz w:val="36"/>
          <w:szCs w:val="36"/>
          <w:highlight w:val="none"/>
        </w:rPr>
        <w:t>202</w:t>
      </w:r>
      <w:r>
        <w:rPr>
          <w:rFonts w:hint="default" w:ascii="Times New Roman" w:hAnsi="Times New Roman" w:eastAsia="宋体" w:cs="Times New Roman"/>
          <w:b/>
          <w:bCs/>
          <w:color w:val="auto"/>
          <w:sz w:val="36"/>
          <w:szCs w:val="36"/>
          <w:highlight w:val="none"/>
          <w:lang w:val="en-US" w:eastAsia="zh-CN"/>
        </w:rPr>
        <w:t>6</w:t>
      </w:r>
      <w:r>
        <w:rPr>
          <w:rFonts w:hint="eastAsia" w:ascii="宋体" w:hAnsi="宋体" w:eastAsia="宋体" w:cs="宋体"/>
          <w:b/>
          <w:bCs/>
          <w:color w:val="auto"/>
          <w:sz w:val="36"/>
          <w:szCs w:val="36"/>
          <w:highlight w:val="none"/>
        </w:rPr>
        <w:t>年</w:t>
      </w:r>
      <w:r>
        <w:rPr>
          <w:rFonts w:hint="eastAsia" w:ascii="宋体" w:hAnsi="宋体" w:eastAsia="宋体" w:cs="宋体"/>
          <w:b/>
          <w:bCs/>
          <w:color w:val="auto"/>
          <w:sz w:val="36"/>
          <w:szCs w:val="36"/>
          <w:highlight w:val="none"/>
          <w:lang w:val="en-US" w:eastAsia="zh-CN"/>
        </w:rPr>
        <w:t>9</w:t>
      </w:r>
      <w:r>
        <w:rPr>
          <w:rFonts w:hint="eastAsia" w:ascii="宋体" w:hAnsi="宋体" w:eastAsia="宋体" w:cs="宋体"/>
          <w:b/>
          <w:bCs/>
          <w:color w:val="auto"/>
          <w:sz w:val="36"/>
          <w:szCs w:val="36"/>
          <w:highlight w:val="none"/>
        </w:rPr>
        <w:t>月</w:t>
      </w:r>
    </w:p>
    <w:p w14:paraId="1D0CF0B6">
      <w:pPr>
        <w:rPr>
          <w:rFonts w:hint="eastAsia" w:ascii="宋体" w:hAnsi="宋体" w:eastAsia="宋体" w:cs="宋体"/>
          <w:b/>
          <w:bCs/>
          <w:color w:val="auto"/>
          <w:sz w:val="32"/>
          <w:szCs w:val="32"/>
          <w:highlight w:val="none"/>
          <w:shd w:val="clear" w:color="auto" w:fill="FFFFFF"/>
        </w:rPr>
      </w:pPr>
    </w:p>
    <w:p w14:paraId="5D5A2612">
      <w:pPr>
        <w:pStyle w:val="43"/>
        <w:spacing w:after="312"/>
        <w:rPr>
          <w:color w:val="auto"/>
          <w:highlight w:val="none"/>
        </w:rPr>
        <w:sectPr>
          <w:pgSz w:w="11906" w:h="16838"/>
          <w:pgMar w:top="1440" w:right="1417" w:bottom="1440" w:left="1531" w:header="851" w:footer="992" w:gutter="0"/>
          <w:pgNumType w:fmt="numberInDash"/>
          <w:cols w:space="425" w:num="1"/>
          <w:docGrid w:type="lines" w:linePitch="312" w:charSpace="0"/>
        </w:sectPr>
      </w:pPr>
    </w:p>
    <w:p w14:paraId="5342660A">
      <w:pPr>
        <w:pStyle w:val="43"/>
        <w:spacing w:after="312" w:line="240" w:lineRule="atLeast"/>
        <w:rPr>
          <w:color w:val="auto"/>
          <w:highlight w:val="none"/>
        </w:rPr>
      </w:pPr>
      <w:bookmarkStart w:id="1" w:name="OLE_LINK9"/>
      <w:r>
        <w:rPr>
          <w:color w:val="auto"/>
          <w:highlight w:val="none"/>
        </w:rPr>
        <w:t>第一章  采购公告</w:t>
      </w:r>
    </w:p>
    <w:bookmarkEnd w:id="1"/>
    <w:p w14:paraId="35515E1B">
      <w:pPr>
        <w:pStyle w:val="57"/>
        <w:keepNext w:val="0"/>
        <w:keepLines w:val="0"/>
        <w:pageBreakBefore w:val="0"/>
        <w:widowControl w:val="0"/>
        <w:shd w:val="clear" w:color="auto" w:fill="auto"/>
        <w:tabs>
          <w:tab w:val="left" w:pos="3480"/>
        </w:tabs>
        <w:kinsoku/>
        <w:overflowPunct/>
        <w:topLinePunct w:val="0"/>
        <w:autoSpaceDE/>
        <w:autoSpaceDN/>
        <w:bidi w:val="0"/>
        <w:adjustRightInd/>
        <w:snapToGrid/>
        <w:spacing w:before="0" w:after="0" w:line="360" w:lineRule="auto"/>
        <w:ind w:left="0" w:right="0" w:firstLine="480" w:firstLineChars="200"/>
        <w:jc w:val="both"/>
        <w:textAlignment w:val="auto"/>
        <w:outlineLvl w:val="0"/>
        <w:rPr>
          <w:rFonts w:hint="eastAsia" w:ascii="宋体" w:hAnsi="宋体" w:eastAsia="宋体" w:cs="宋体"/>
          <w:bCs/>
          <w:color w:val="auto"/>
          <w:sz w:val="24"/>
          <w:szCs w:val="24"/>
          <w:highlight w:val="none"/>
        </w:rPr>
      </w:pPr>
      <w:r>
        <w:rPr>
          <w:rFonts w:hint="eastAsia" w:cs="宋体"/>
          <w:b w:val="0"/>
          <w:bCs/>
          <w:color w:val="auto"/>
          <w:kern w:val="2"/>
          <w:sz w:val="24"/>
          <w:szCs w:val="24"/>
          <w:highlight w:val="none"/>
          <w:u w:val="single"/>
          <w:shd w:val="clear"/>
          <w:lang w:val="en-US" w:eastAsia="zh-CN" w:bidi="ar-SA"/>
        </w:rPr>
        <w:t>领航物流公司打印机采购项目</w:t>
      </w:r>
      <w:r>
        <w:rPr>
          <w:rFonts w:hint="eastAsia" w:ascii="宋体" w:hAnsi="宋体" w:eastAsia="宋体" w:cs="宋体"/>
          <w:bCs/>
          <w:color w:val="auto"/>
          <w:sz w:val="24"/>
          <w:szCs w:val="24"/>
          <w:highlight w:val="none"/>
        </w:rPr>
        <w:t>的潜在服务商应在</w:t>
      </w:r>
      <w:r>
        <w:rPr>
          <w:rFonts w:hint="eastAsia" w:ascii="宋体" w:hAnsi="宋体" w:eastAsia="宋体" w:cs="宋体"/>
          <w:bCs/>
          <w:color w:val="auto"/>
          <w:sz w:val="24"/>
          <w:szCs w:val="24"/>
          <w:highlight w:val="none"/>
          <w:u w:val="single"/>
        </w:rPr>
        <w:t>广西自贸区钦州港片区开发投资集团有限责任公司网</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7"/>
          <w:rFonts w:hint="eastAsia" w:ascii="宋体" w:hAnsi="宋体" w:eastAsia="宋体" w:cs="宋体"/>
          <w:bCs/>
          <w:color w:val="auto"/>
          <w:sz w:val="24"/>
          <w:szCs w:val="24"/>
          <w:highlight w:val="none"/>
        </w:rPr>
        <w:t>http://www.qzmktjt.com</w:t>
      </w:r>
      <w:r>
        <w:rPr>
          <w:rStyle w:val="27"/>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r>
        <w:rPr>
          <w:rFonts w:hint="eastAsia" w:ascii="宋体" w:hAnsi="宋体" w:eastAsia="宋体" w:cs="宋体"/>
          <w:bCs/>
          <w:color w:val="auto"/>
          <w:sz w:val="24"/>
          <w:szCs w:val="24"/>
          <w:highlight w:val="none"/>
        </w:rPr>
        <w:t>采购文件，并于截止日期</w:t>
      </w:r>
      <w:r>
        <w:rPr>
          <w:rFonts w:hint="eastAsia" w:ascii="宋体" w:hAnsi="宋体" w:eastAsia="宋体" w:cs="宋体"/>
          <w:bCs/>
          <w:color w:val="auto"/>
          <w:sz w:val="24"/>
          <w:szCs w:val="24"/>
          <w:highlight w:val="none"/>
          <w:u w:val="single"/>
        </w:rPr>
        <w:t xml:space="preserve"> 202</w:t>
      </w:r>
      <w:r>
        <w:rPr>
          <w:rFonts w:hint="default"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cs="宋体"/>
          <w:bCs/>
          <w:color w:val="auto"/>
          <w:sz w:val="24"/>
          <w:szCs w:val="24"/>
          <w:highlight w:val="none"/>
          <w:u w:val="single"/>
          <w:lang w:val="en-US" w:eastAsia="zh-CN"/>
        </w:rPr>
        <w:t>10</w:t>
      </w:r>
      <w:r>
        <w:rPr>
          <w:rFonts w:hint="eastAsia" w:ascii="宋体" w:hAnsi="宋体" w:eastAsia="宋体" w:cs="宋体"/>
          <w:bCs/>
          <w:color w:val="auto"/>
          <w:sz w:val="24"/>
          <w:szCs w:val="24"/>
          <w:highlight w:val="none"/>
          <w:u w:val="single"/>
        </w:rPr>
        <w:t>日17时30分（北京时间）</w:t>
      </w:r>
      <w:r>
        <w:rPr>
          <w:rFonts w:hint="eastAsia" w:ascii="宋体" w:hAnsi="宋体" w:eastAsia="宋体" w:cs="宋体"/>
          <w:bCs/>
          <w:color w:val="auto"/>
          <w:sz w:val="24"/>
          <w:szCs w:val="24"/>
          <w:highlight w:val="none"/>
        </w:rPr>
        <w:t>前提交响应文件。 </w:t>
      </w:r>
    </w:p>
    <w:p w14:paraId="133A9F6A">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一、项目基本情况</w:t>
      </w:r>
    </w:p>
    <w:p w14:paraId="4E83CA04">
      <w:pPr>
        <w:pStyle w:val="57"/>
        <w:keepNext w:val="0"/>
        <w:keepLines w:val="0"/>
        <w:pageBreakBefore w:val="0"/>
        <w:widowControl w:val="0"/>
        <w:shd w:val="clear" w:color="auto" w:fill="auto"/>
        <w:tabs>
          <w:tab w:val="left" w:pos="3480"/>
        </w:tabs>
        <w:kinsoku/>
        <w:overflowPunct/>
        <w:topLinePunct w:val="0"/>
        <w:autoSpaceDE/>
        <w:autoSpaceDN/>
        <w:bidi w:val="0"/>
        <w:adjustRightInd/>
        <w:snapToGrid/>
        <w:spacing w:before="0" w:after="0" w:line="360" w:lineRule="auto"/>
        <w:ind w:left="0" w:right="0" w:firstLine="480" w:firstLineChars="200"/>
        <w:jc w:val="both"/>
        <w:textAlignment w:val="auto"/>
        <w:outlineLvl w:val="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项目名称：</w:t>
      </w:r>
      <w:r>
        <w:rPr>
          <w:rFonts w:hint="eastAsia" w:cs="宋体"/>
          <w:b w:val="0"/>
          <w:bCs/>
          <w:color w:val="auto"/>
          <w:kern w:val="2"/>
          <w:sz w:val="24"/>
          <w:szCs w:val="24"/>
          <w:highlight w:val="none"/>
          <w:u w:val="single"/>
          <w:shd w:val="clear"/>
          <w:lang w:val="en-US" w:eastAsia="zh-CN" w:bidi="ar-SA"/>
        </w:rPr>
        <w:t>领航物流公司打印机采购项目</w:t>
      </w:r>
    </w:p>
    <w:p w14:paraId="5F856C87">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采购方式：询比</w:t>
      </w:r>
    </w:p>
    <w:p w14:paraId="421DD27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定标方式：</w:t>
      </w:r>
      <w:r>
        <w:rPr>
          <w:rFonts w:hint="eastAsia" w:ascii="宋体" w:hAnsi="宋体" w:eastAsia="宋体" w:cs="宋体"/>
          <w:bCs/>
          <w:color w:val="auto"/>
          <w:sz w:val="24"/>
          <w:szCs w:val="24"/>
          <w:highlight w:val="none"/>
        </w:rPr>
        <w:t>满足采购文件的实质要求，且</w:t>
      </w:r>
      <w:r>
        <w:rPr>
          <w:rFonts w:hint="eastAsia" w:ascii="宋体" w:hAnsi="宋体" w:eastAsia="宋体" w:cs="宋体"/>
          <w:bCs/>
          <w:color w:val="auto"/>
          <w:sz w:val="24"/>
          <w:szCs w:val="24"/>
          <w:highlight w:val="none"/>
          <w:lang w:val="en-US" w:eastAsia="zh-CN"/>
        </w:rPr>
        <w:t>报价最低</w:t>
      </w:r>
      <w:r>
        <w:rPr>
          <w:rFonts w:hint="eastAsia" w:ascii="宋体" w:hAnsi="宋体" w:eastAsia="宋体" w:cs="宋体"/>
          <w:bCs/>
          <w:color w:val="auto"/>
          <w:sz w:val="24"/>
          <w:szCs w:val="24"/>
          <w:highlight w:val="none"/>
        </w:rPr>
        <w:t>的供应商为成交候选供应商</w:t>
      </w:r>
    </w:p>
    <w:p w14:paraId="2976F6C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u w:val="single"/>
          <w:shd w:val="clear" w:color="auto" w:fill="auto"/>
          <w:lang w:val="en-US" w:eastAsia="zh-CN"/>
        </w:rPr>
      </w:pPr>
      <w:r>
        <w:rPr>
          <w:rFonts w:hint="eastAsia" w:ascii="宋体" w:hAnsi="宋体" w:eastAsia="宋体" w:cs="宋体"/>
          <w:b w:val="0"/>
          <w:bCs/>
          <w:color w:val="auto"/>
          <w:sz w:val="24"/>
          <w:szCs w:val="24"/>
          <w:highlight w:val="none"/>
          <w:lang w:val="en-US" w:eastAsia="zh-CN"/>
        </w:rPr>
        <w:t>采购需求：</w:t>
      </w:r>
      <w:r>
        <w:rPr>
          <w:rFonts w:hint="eastAsia" w:cs="宋体"/>
          <w:b w:val="0"/>
          <w:bCs/>
          <w:color w:val="auto"/>
          <w:kern w:val="2"/>
          <w:sz w:val="24"/>
          <w:szCs w:val="24"/>
          <w:highlight w:val="none"/>
          <w:u w:val="single"/>
          <w:shd w:val="clear"/>
          <w:lang w:val="en-US" w:eastAsia="zh-CN" w:bidi="ar-SA"/>
        </w:rPr>
        <w:t>领航物流公司打印机采购项目</w:t>
      </w:r>
    </w:p>
    <w:p w14:paraId="2C3E8BB0">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lang w:val="en-US" w:eastAsia="zh-CN"/>
        </w:rPr>
        <w:t>合同履行期限：</w:t>
      </w:r>
      <w:r>
        <w:rPr>
          <w:rFonts w:hint="eastAsia" w:ascii="宋体" w:hAnsi="宋体" w:eastAsia="宋体" w:cs="宋体"/>
          <w:bCs/>
          <w:color w:val="auto"/>
          <w:sz w:val="24"/>
          <w:szCs w:val="24"/>
          <w:highlight w:val="none"/>
          <w:u w:val="none"/>
        </w:rPr>
        <w:t>自签订合同之日起</w:t>
      </w:r>
      <w:r>
        <w:rPr>
          <w:rFonts w:hint="eastAsia" w:ascii="宋体" w:hAnsi="宋体" w:eastAsia="宋体" w:cs="宋体"/>
          <w:bCs/>
          <w:color w:val="auto"/>
          <w:sz w:val="24"/>
          <w:szCs w:val="24"/>
          <w:highlight w:val="none"/>
          <w:u w:val="none"/>
          <w:lang w:val="en-US" w:eastAsia="zh-CN"/>
        </w:rPr>
        <w:t>30</w:t>
      </w:r>
      <w:r>
        <w:rPr>
          <w:rFonts w:hint="default" w:ascii="宋体" w:hAnsi="宋体" w:eastAsia="宋体" w:cs="宋体"/>
          <w:bCs/>
          <w:color w:val="auto"/>
          <w:sz w:val="24"/>
          <w:szCs w:val="24"/>
          <w:highlight w:val="none"/>
          <w:u w:val="none"/>
        </w:rPr>
        <w:t>天</w:t>
      </w:r>
      <w:r>
        <w:rPr>
          <w:rFonts w:hint="eastAsia" w:ascii="宋体" w:hAnsi="宋体" w:eastAsia="宋体" w:cs="宋体"/>
          <w:bCs/>
          <w:color w:val="auto"/>
          <w:sz w:val="24"/>
          <w:szCs w:val="24"/>
          <w:highlight w:val="none"/>
          <w:u w:val="none"/>
          <w:lang w:val="en-US" w:eastAsia="zh-CN"/>
        </w:rPr>
        <w:t>内</w:t>
      </w:r>
      <w:r>
        <w:rPr>
          <w:rFonts w:hint="eastAsia" w:ascii="宋体" w:hAnsi="宋体" w:eastAsia="宋体" w:cs="宋体"/>
          <w:b w:val="0"/>
          <w:bCs/>
          <w:color w:val="auto"/>
          <w:sz w:val="24"/>
          <w:szCs w:val="24"/>
          <w:highlight w:val="none"/>
          <w:u w:val="none"/>
          <w:lang w:val="en-US" w:eastAsia="zh-CN"/>
        </w:rPr>
        <w:t>。</w:t>
      </w:r>
    </w:p>
    <w:p w14:paraId="1749698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val="0"/>
          <w:bCs/>
          <w:color w:val="auto"/>
          <w:sz w:val="24"/>
          <w:szCs w:val="24"/>
          <w:highlight w:val="none"/>
          <w:u w:val="none"/>
          <w:lang w:val="en-US" w:eastAsia="zh-CN"/>
        </w:rPr>
        <w:t>最高</w:t>
      </w:r>
      <w:r>
        <w:rPr>
          <w:rFonts w:hint="default" w:ascii="宋体" w:hAnsi="宋体" w:eastAsia="宋体" w:cs="宋体"/>
          <w:b w:val="0"/>
          <w:bCs/>
          <w:color w:val="auto"/>
          <w:sz w:val="24"/>
          <w:szCs w:val="24"/>
          <w:highlight w:val="none"/>
          <w:u w:val="none"/>
          <w:lang w:eastAsia="zh-CN"/>
        </w:rPr>
        <w:t>上限</w:t>
      </w:r>
      <w:r>
        <w:rPr>
          <w:rFonts w:hint="eastAsia" w:ascii="宋体" w:hAnsi="宋体" w:eastAsia="宋体" w:cs="宋体"/>
          <w:b w:val="0"/>
          <w:bCs/>
          <w:color w:val="auto"/>
          <w:sz w:val="24"/>
          <w:szCs w:val="24"/>
          <w:highlight w:val="none"/>
          <w:u w:val="none"/>
          <w:lang w:val="en-US" w:eastAsia="zh-CN"/>
        </w:rPr>
        <w:t>价：</w:t>
      </w:r>
      <w:r>
        <w:rPr>
          <w:rFonts w:hint="default" w:ascii="宋体" w:hAnsi="宋体" w:eastAsia="宋体" w:cs="宋体"/>
          <w:bCs/>
          <w:color w:val="auto"/>
          <w:sz w:val="24"/>
          <w:szCs w:val="24"/>
          <w:highlight w:val="none"/>
          <w:lang w:val="en-US" w:eastAsia="zh-CN"/>
        </w:rPr>
        <w:t>人民币</w:t>
      </w:r>
      <w:r>
        <w:rPr>
          <w:rFonts w:hint="eastAsia" w:ascii="宋体" w:hAnsi="宋体" w:eastAsia="宋体" w:cs="宋体"/>
          <w:bCs/>
          <w:color w:val="auto"/>
          <w:sz w:val="24"/>
          <w:szCs w:val="24"/>
          <w:highlight w:val="none"/>
          <w:lang w:val="en-US" w:eastAsia="zh-CN"/>
        </w:rPr>
        <w:t>贰</w:t>
      </w:r>
      <w:r>
        <w:rPr>
          <w:rFonts w:hint="default" w:ascii="宋体" w:hAnsi="宋体" w:eastAsia="宋体" w:cs="宋体"/>
          <w:bCs/>
          <w:color w:val="auto"/>
          <w:sz w:val="24"/>
          <w:szCs w:val="24"/>
          <w:highlight w:val="none"/>
          <w:lang w:val="en-US" w:eastAsia="zh-CN"/>
        </w:rPr>
        <w:t>万</w:t>
      </w:r>
      <w:r>
        <w:rPr>
          <w:rFonts w:hint="eastAsia" w:ascii="宋体" w:hAnsi="宋体" w:eastAsia="宋体" w:cs="宋体"/>
          <w:bCs/>
          <w:color w:val="auto"/>
          <w:sz w:val="24"/>
          <w:szCs w:val="24"/>
          <w:highlight w:val="none"/>
          <w:lang w:val="en-US" w:eastAsia="zh-CN"/>
        </w:rPr>
        <w:t>壹仟</w:t>
      </w:r>
      <w:r>
        <w:rPr>
          <w:rFonts w:hint="default" w:ascii="宋体" w:hAnsi="宋体" w:eastAsia="宋体" w:cs="宋体"/>
          <w:bCs/>
          <w:color w:val="auto"/>
          <w:sz w:val="24"/>
          <w:szCs w:val="24"/>
          <w:highlight w:val="none"/>
          <w:lang w:val="en-US" w:eastAsia="zh-CN"/>
        </w:rPr>
        <w:t>元整（￥：</w:t>
      </w:r>
      <w:r>
        <w:rPr>
          <w:rFonts w:hint="eastAsia" w:ascii="宋体" w:hAnsi="宋体" w:eastAsia="宋体" w:cs="宋体"/>
          <w:bCs/>
          <w:i w:val="0"/>
          <w:iCs w:val="0"/>
          <w:caps w:val="0"/>
          <w:color w:val="auto"/>
          <w:spacing w:val="0"/>
          <w:sz w:val="24"/>
          <w:szCs w:val="24"/>
          <w:highlight w:val="none"/>
          <w:u w:val="none"/>
          <w:shd w:val="clear" w:fill="auto"/>
          <w:lang w:val="en-US" w:eastAsia="zh-CN"/>
        </w:rPr>
        <w:t>21000</w:t>
      </w:r>
      <w:r>
        <w:rPr>
          <w:rFonts w:hint="eastAsia" w:ascii="宋体" w:hAnsi="宋体" w:eastAsia="宋体" w:cs="宋体"/>
          <w:bCs/>
          <w:i w:val="0"/>
          <w:iCs w:val="0"/>
          <w:caps w:val="0"/>
          <w:color w:val="auto"/>
          <w:spacing w:val="0"/>
          <w:sz w:val="24"/>
          <w:szCs w:val="24"/>
          <w:highlight w:val="none"/>
          <w:u w:val="none"/>
          <w:shd w:val="clear" w:fill="auto"/>
        </w:rPr>
        <w:t>.00</w:t>
      </w:r>
      <w:r>
        <w:rPr>
          <w:rFonts w:hint="default" w:ascii="宋体" w:hAnsi="宋体" w:eastAsia="宋体" w:cs="宋体"/>
          <w:bCs/>
          <w:color w:val="auto"/>
          <w:sz w:val="24"/>
          <w:szCs w:val="24"/>
          <w:highlight w:val="none"/>
          <w:lang w:val="en-US" w:eastAsia="zh-CN"/>
        </w:rPr>
        <w:t>元）</w:t>
      </w:r>
    </w:p>
    <w:p w14:paraId="74572424">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本项目不接受联合体。</w:t>
      </w:r>
    </w:p>
    <w:p w14:paraId="0803B35F">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二、供应商的资格要求</w:t>
      </w:r>
    </w:p>
    <w:p w14:paraId="461520F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1.国内注册（指按国家有关规定要求注册），依法能提供本次土壤氡检测的供应商；</w:t>
      </w:r>
    </w:p>
    <w:p w14:paraId="0756F82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2.具有独立承担民事责任的能力；</w:t>
      </w:r>
    </w:p>
    <w:p w14:paraId="06759E5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3.具有良好的商业信誉和履行合同所必需的设备和专业技术能力；</w:t>
      </w:r>
    </w:p>
    <w:p w14:paraId="51CBA5D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4.单位负责人为同一人或者存在直接控股、管理关系的不同供应商，不得参加同一合同项下的采购活动。</w:t>
      </w:r>
    </w:p>
    <w:p w14:paraId="0D447EA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5.法律、行政法规规定的其他条件。</w:t>
      </w:r>
    </w:p>
    <w:p w14:paraId="0515FEFE">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6.本项目的特定资格要求：无</w:t>
      </w:r>
    </w:p>
    <w:p w14:paraId="3F127A41">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三、获取采购文件</w:t>
      </w:r>
    </w:p>
    <w:p w14:paraId="6254DF9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时间：</w:t>
      </w:r>
      <w:r>
        <w:rPr>
          <w:rFonts w:hint="eastAsia" w:ascii="宋体" w:hAnsi="宋体" w:eastAsia="宋体" w:cs="宋体"/>
          <w:b w:val="0"/>
          <w:bCs/>
          <w:color w:val="auto"/>
          <w:sz w:val="24"/>
          <w:szCs w:val="24"/>
          <w:highlight w:val="none"/>
          <w:u w:val="single"/>
          <w:lang w:val="en-US" w:eastAsia="zh-CN"/>
        </w:rPr>
        <w:t>2026年9月</w:t>
      </w:r>
      <w:r>
        <w:rPr>
          <w:rFonts w:hint="eastAsia" w:cs="宋体"/>
          <w:bCs/>
          <w:color w:val="auto"/>
          <w:sz w:val="24"/>
          <w:szCs w:val="24"/>
          <w:highlight w:val="none"/>
          <w:u w:val="single"/>
          <w:lang w:val="en-US" w:eastAsia="zh-CN"/>
        </w:rPr>
        <w:t>7</w:t>
      </w:r>
      <w:r>
        <w:rPr>
          <w:rFonts w:hint="eastAsia" w:ascii="宋体" w:hAnsi="宋体" w:eastAsia="宋体" w:cs="宋体"/>
          <w:b w:val="0"/>
          <w:bCs/>
          <w:color w:val="auto"/>
          <w:sz w:val="24"/>
          <w:szCs w:val="24"/>
          <w:highlight w:val="none"/>
          <w:u w:val="single"/>
          <w:lang w:val="en-US" w:eastAsia="zh-CN"/>
        </w:rPr>
        <w:t>日</w:t>
      </w:r>
      <w:r>
        <w:rPr>
          <w:rFonts w:hint="eastAsia" w:ascii="宋体" w:hAnsi="宋体" w:eastAsia="宋体" w:cs="宋体"/>
          <w:b w:val="0"/>
          <w:bCs/>
          <w:color w:val="auto"/>
          <w:sz w:val="24"/>
          <w:szCs w:val="24"/>
          <w:highlight w:val="none"/>
          <w:lang w:val="en-US" w:eastAsia="zh-CN"/>
        </w:rPr>
        <w:t>至</w:t>
      </w:r>
      <w:r>
        <w:rPr>
          <w:rFonts w:hint="eastAsia" w:ascii="宋体" w:hAnsi="宋体" w:eastAsia="宋体" w:cs="宋体"/>
          <w:b w:val="0"/>
          <w:bCs/>
          <w:color w:val="auto"/>
          <w:sz w:val="24"/>
          <w:szCs w:val="24"/>
          <w:highlight w:val="none"/>
          <w:u w:val="single"/>
          <w:lang w:val="en-US" w:eastAsia="zh-CN"/>
        </w:rPr>
        <w:t>2026年9月10日</w:t>
      </w:r>
      <w:r>
        <w:rPr>
          <w:rFonts w:hint="eastAsia" w:ascii="宋体" w:hAnsi="宋体" w:eastAsia="宋体" w:cs="宋体"/>
          <w:b w:val="0"/>
          <w:bCs/>
          <w:color w:val="auto"/>
          <w:sz w:val="24"/>
          <w:szCs w:val="24"/>
          <w:highlight w:val="none"/>
          <w:lang w:val="en-US" w:eastAsia="zh-CN"/>
        </w:rPr>
        <w:t>，每天上午</w:t>
      </w:r>
      <w:r>
        <w:rPr>
          <w:rFonts w:hint="eastAsia" w:ascii="宋体" w:hAnsi="宋体" w:eastAsia="宋体" w:cs="宋体"/>
          <w:b w:val="0"/>
          <w:bCs/>
          <w:color w:val="auto"/>
          <w:sz w:val="24"/>
          <w:szCs w:val="24"/>
          <w:highlight w:val="none"/>
          <w:u w:val="single"/>
          <w:lang w:val="en-US" w:eastAsia="zh-CN"/>
        </w:rPr>
        <w:t>08：30至12：00</w:t>
      </w:r>
      <w:r>
        <w:rPr>
          <w:rFonts w:hint="eastAsia" w:ascii="宋体" w:hAnsi="宋体" w:eastAsia="宋体" w:cs="宋体"/>
          <w:b w:val="0"/>
          <w:bCs/>
          <w:color w:val="auto"/>
          <w:sz w:val="24"/>
          <w:szCs w:val="24"/>
          <w:highlight w:val="none"/>
          <w:lang w:val="en-US" w:eastAsia="zh-CN"/>
        </w:rPr>
        <w:t>，下午</w:t>
      </w:r>
      <w:r>
        <w:rPr>
          <w:rFonts w:hint="eastAsia" w:ascii="宋体" w:hAnsi="宋体" w:eastAsia="宋体" w:cs="宋体"/>
          <w:b w:val="0"/>
          <w:bCs/>
          <w:color w:val="auto"/>
          <w:sz w:val="24"/>
          <w:szCs w:val="24"/>
          <w:highlight w:val="none"/>
          <w:u w:val="single"/>
          <w:lang w:val="en-US" w:eastAsia="zh-CN"/>
        </w:rPr>
        <w:t>14：00至17：30</w:t>
      </w:r>
      <w:r>
        <w:rPr>
          <w:rFonts w:hint="eastAsia" w:ascii="宋体" w:hAnsi="宋体" w:eastAsia="宋体" w:cs="宋体"/>
          <w:b w:val="0"/>
          <w:bCs/>
          <w:color w:val="auto"/>
          <w:sz w:val="24"/>
          <w:szCs w:val="24"/>
          <w:highlight w:val="none"/>
          <w:lang w:val="en-US" w:eastAsia="zh-CN"/>
        </w:rPr>
        <w:t>（北京时间，法定节假日除外）</w:t>
      </w:r>
    </w:p>
    <w:p w14:paraId="6DE92054">
      <w:pPr>
        <w:keepNext w:val="0"/>
        <w:keepLines w:val="0"/>
        <w:pageBreakBefore w:val="0"/>
        <w:widowControl w:val="0"/>
        <w:kinsoku/>
        <w:wordWrap/>
        <w:overflowPunct/>
        <w:topLinePunct w:val="0"/>
        <w:autoSpaceDE/>
        <w:autoSpaceDN/>
        <w:bidi w:val="0"/>
        <w:adjustRightInd/>
        <w:snapToGrid/>
        <w:spacing w:line="400" w:lineRule="exact"/>
        <w:ind w:left="479" w:leftChars="228" w:firstLine="0" w:firstLineChars="0"/>
        <w:jc w:val="both"/>
        <w:textAlignment w:val="auto"/>
        <w:rPr>
          <w:rFonts w:hint="eastAsia"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lang w:val="en-US" w:eastAsia="zh-CN"/>
        </w:rPr>
        <w:t>地点（网址）：</w:t>
      </w:r>
      <w:r>
        <w:rPr>
          <w:rFonts w:hint="eastAsia" w:ascii="宋体" w:hAnsi="宋体" w:eastAsia="宋体" w:cs="宋体"/>
          <w:b w:val="0"/>
          <w:bCs/>
          <w:color w:val="auto"/>
          <w:sz w:val="24"/>
          <w:szCs w:val="24"/>
          <w:highlight w:val="none"/>
          <w:u w:val="single"/>
          <w:lang w:val="en-US" w:eastAsia="zh-CN"/>
        </w:rPr>
        <w:t xml:space="preserve">广西自贸区钦州港片区开发投资集团有限责任公司网站      </w:t>
      </w:r>
    </w:p>
    <w:p w14:paraId="469C2B1E">
      <w:pPr>
        <w:spacing w:line="240" w:lineRule="atLeast"/>
        <w:ind w:firstLine="420" w:firstLineChars="200"/>
        <w:jc w:val="left"/>
        <w:rPr>
          <w:rFonts w:hint="eastAsia" w:ascii="宋体" w:hAnsi="宋体" w:eastAsia="宋体" w:cs="宋体"/>
          <w:b w:val="0"/>
          <w:bCs/>
          <w:color w:val="auto"/>
          <w:sz w:val="24"/>
          <w:szCs w:val="24"/>
          <w:highlight w:val="none"/>
          <w:u w:val="single"/>
          <w:lang w:val="en-US" w:eastAsia="zh-CN"/>
        </w:rPr>
      </w:pP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7"/>
          <w:rFonts w:hint="eastAsia" w:ascii="宋体" w:hAnsi="宋体" w:eastAsia="宋体" w:cs="宋体"/>
          <w:bCs/>
          <w:color w:val="auto"/>
          <w:sz w:val="24"/>
          <w:szCs w:val="24"/>
          <w:highlight w:val="none"/>
        </w:rPr>
        <w:t>http://www.qzmktjt.com</w:t>
      </w:r>
      <w:r>
        <w:rPr>
          <w:rStyle w:val="27"/>
          <w:rFonts w:hint="eastAsia" w:ascii="宋体" w:hAnsi="宋体" w:eastAsia="宋体" w:cs="宋体"/>
          <w:bCs/>
          <w:color w:val="auto"/>
          <w:sz w:val="24"/>
          <w:szCs w:val="24"/>
          <w:highlight w:val="none"/>
        </w:rPr>
        <w:fldChar w:fldCharType="end"/>
      </w:r>
      <w:r>
        <w:rPr>
          <w:rFonts w:hint="eastAsia" w:ascii="宋体" w:hAnsi="宋体" w:eastAsia="宋体" w:cs="宋体"/>
          <w:b w:val="0"/>
          <w:bCs/>
          <w:color w:val="auto"/>
          <w:sz w:val="24"/>
          <w:szCs w:val="24"/>
          <w:highlight w:val="none"/>
          <w:u w:val="single"/>
          <w:lang w:val="en-US" w:eastAsia="zh-CN"/>
        </w:rPr>
        <w:t>获取（下载）。</w:t>
      </w:r>
    </w:p>
    <w:p w14:paraId="69DFDC7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方式：在</w:t>
      </w:r>
      <w:r>
        <w:rPr>
          <w:rFonts w:hint="eastAsia" w:ascii="宋体" w:hAnsi="宋体" w:eastAsia="宋体" w:cs="宋体"/>
          <w:b w:val="0"/>
          <w:bCs/>
          <w:color w:val="auto"/>
          <w:sz w:val="24"/>
          <w:szCs w:val="24"/>
          <w:highlight w:val="none"/>
          <w:u w:val="single"/>
          <w:lang w:val="en-US" w:eastAsia="zh-CN"/>
        </w:rPr>
        <w:t xml:space="preserve"> 2026年</w:t>
      </w:r>
      <w:r>
        <w:rPr>
          <w:rFonts w:hint="eastAsia" w:cs="宋体"/>
          <w:bCs/>
          <w:color w:val="auto"/>
          <w:sz w:val="24"/>
          <w:szCs w:val="24"/>
          <w:highlight w:val="none"/>
          <w:u w:val="single"/>
          <w:lang w:val="en-US" w:eastAsia="zh-CN"/>
        </w:rPr>
        <w:t>9</w:t>
      </w:r>
      <w:r>
        <w:rPr>
          <w:rFonts w:hint="eastAsia" w:ascii="宋体" w:hAnsi="宋体" w:eastAsia="宋体" w:cs="宋体"/>
          <w:b w:val="0"/>
          <w:bCs/>
          <w:color w:val="auto"/>
          <w:sz w:val="24"/>
          <w:szCs w:val="24"/>
          <w:highlight w:val="none"/>
          <w:u w:val="single"/>
          <w:lang w:val="en-US" w:eastAsia="zh-CN"/>
        </w:rPr>
        <w:t>月</w:t>
      </w:r>
      <w:r>
        <w:rPr>
          <w:rFonts w:hint="eastAsia" w:cs="宋体"/>
          <w:b w:val="0"/>
          <w:bCs/>
          <w:color w:val="auto"/>
          <w:sz w:val="24"/>
          <w:szCs w:val="24"/>
          <w:highlight w:val="none"/>
          <w:u w:val="single"/>
          <w:lang w:val="en-US" w:eastAsia="zh-CN"/>
        </w:rPr>
        <w:t>10</w:t>
      </w:r>
      <w:r>
        <w:rPr>
          <w:rFonts w:hint="eastAsia" w:ascii="宋体" w:hAnsi="宋体" w:eastAsia="宋体" w:cs="宋体"/>
          <w:b w:val="0"/>
          <w:bCs/>
          <w:color w:val="auto"/>
          <w:sz w:val="24"/>
          <w:szCs w:val="24"/>
          <w:highlight w:val="none"/>
          <w:u w:val="single"/>
          <w:lang w:val="en-US" w:eastAsia="zh-CN"/>
        </w:rPr>
        <w:t>日17时30分</w:t>
      </w:r>
      <w:r>
        <w:rPr>
          <w:rFonts w:hint="eastAsia" w:ascii="宋体" w:hAnsi="宋体" w:eastAsia="宋体" w:cs="宋体"/>
          <w:b w:val="0"/>
          <w:bCs/>
          <w:color w:val="auto"/>
          <w:sz w:val="24"/>
          <w:szCs w:val="24"/>
          <w:highlight w:val="none"/>
          <w:lang w:val="en-US" w:eastAsia="zh-CN"/>
        </w:rPr>
        <w:t>前（北京时间）自行获取（下载）。</w:t>
      </w:r>
    </w:p>
    <w:p w14:paraId="78528D6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售价：0元。</w:t>
      </w:r>
    </w:p>
    <w:p w14:paraId="12ED829D">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四、响应文件提交</w:t>
      </w:r>
    </w:p>
    <w:p w14:paraId="1B135D4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截止时间：</w:t>
      </w:r>
      <w:r>
        <w:rPr>
          <w:rFonts w:hint="eastAsia" w:ascii="宋体" w:hAnsi="宋体" w:eastAsia="宋体" w:cs="宋体"/>
          <w:b w:val="0"/>
          <w:bCs/>
          <w:color w:val="auto"/>
          <w:sz w:val="24"/>
          <w:szCs w:val="24"/>
          <w:highlight w:val="none"/>
          <w:u w:val="single"/>
          <w:lang w:val="en-US" w:eastAsia="zh-CN"/>
        </w:rPr>
        <w:t>2026年</w:t>
      </w:r>
      <w:r>
        <w:rPr>
          <w:rFonts w:hint="eastAsia" w:cs="宋体"/>
          <w:bCs/>
          <w:color w:val="auto"/>
          <w:sz w:val="24"/>
          <w:szCs w:val="24"/>
          <w:highlight w:val="none"/>
          <w:u w:val="single"/>
          <w:lang w:val="en-US" w:eastAsia="zh-CN"/>
        </w:rPr>
        <w:t>9</w:t>
      </w:r>
      <w:r>
        <w:rPr>
          <w:rFonts w:hint="eastAsia" w:ascii="宋体" w:hAnsi="宋体" w:eastAsia="宋体" w:cs="宋体"/>
          <w:b w:val="0"/>
          <w:bCs/>
          <w:color w:val="auto"/>
          <w:sz w:val="24"/>
          <w:szCs w:val="24"/>
          <w:highlight w:val="none"/>
          <w:u w:val="single"/>
          <w:lang w:val="en-US" w:eastAsia="zh-CN"/>
        </w:rPr>
        <w:t>月</w:t>
      </w:r>
      <w:r>
        <w:rPr>
          <w:rFonts w:hint="eastAsia" w:cs="宋体"/>
          <w:bCs/>
          <w:color w:val="auto"/>
          <w:sz w:val="24"/>
          <w:szCs w:val="24"/>
          <w:highlight w:val="none"/>
          <w:u w:val="single"/>
          <w:lang w:val="en-US" w:eastAsia="zh-CN"/>
        </w:rPr>
        <w:t>10</w:t>
      </w:r>
      <w:r>
        <w:rPr>
          <w:rFonts w:hint="eastAsia" w:ascii="宋体" w:hAnsi="宋体" w:eastAsia="宋体" w:cs="宋体"/>
          <w:b w:val="0"/>
          <w:bCs/>
          <w:color w:val="auto"/>
          <w:sz w:val="24"/>
          <w:szCs w:val="24"/>
          <w:highlight w:val="none"/>
          <w:u w:val="single"/>
          <w:lang w:val="en-US" w:eastAsia="zh-CN"/>
        </w:rPr>
        <w:t>日17时30分</w:t>
      </w:r>
      <w:r>
        <w:rPr>
          <w:rFonts w:hint="eastAsia" w:ascii="宋体" w:hAnsi="宋体" w:eastAsia="宋体" w:cs="宋体"/>
          <w:b w:val="0"/>
          <w:bCs/>
          <w:color w:val="auto"/>
          <w:sz w:val="24"/>
          <w:szCs w:val="24"/>
          <w:highlight w:val="none"/>
          <w:lang w:val="en-US" w:eastAsia="zh-CN"/>
        </w:rPr>
        <w:t>（北京时间）</w:t>
      </w:r>
    </w:p>
    <w:p w14:paraId="0F17652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lang w:val="en-US" w:eastAsia="zh-CN"/>
        </w:rPr>
        <w:t>提交响应文件地点：广西钦州市钦州港友谊大道1号自贸中心23楼经营管理部，联系人及电话：</w:t>
      </w:r>
      <w:r>
        <w:rPr>
          <w:rFonts w:hint="eastAsia" w:ascii="宋体" w:hAnsi="宋体" w:eastAsia="宋体" w:cs="宋体"/>
          <w:b w:val="0"/>
          <w:bCs/>
          <w:color w:val="auto"/>
          <w:sz w:val="24"/>
          <w:szCs w:val="24"/>
          <w:highlight w:val="none"/>
          <w:u w:val="single"/>
          <w:lang w:val="en-US" w:eastAsia="zh-CN"/>
        </w:rPr>
        <w:t>裴炳昌0777-5881305</w:t>
      </w:r>
    </w:p>
    <w:p w14:paraId="0CC5C86A">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不按规定密封、逾期送达的或者未送达指定地点的，采购人不予受理。</w:t>
      </w:r>
    </w:p>
    <w:p w14:paraId="2C5315BF">
      <w:pPr>
        <w:keepNext w:val="0"/>
        <w:keepLines w:val="0"/>
        <w:numPr>
          <w:ins w:id="0" w:author="风控审计部 黄全炳" w:date="2023-05-04T10:01:46Z"/>
        </w:numPr>
        <w:spacing w:line="400" w:lineRule="exact"/>
        <w:ind w:firstLine="480" w:firstLineChars="200"/>
        <w:jc w:val="both"/>
        <w:rPr>
          <w:rFonts w:hint="default"/>
          <w:color w:val="auto"/>
          <w:highlight w:val="none"/>
          <w:lang w:val="en-US" w:eastAsia="zh-CN"/>
        </w:rPr>
      </w:pPr>
      <w:r>
        <w:rPr>
          <w:rFonts w:hint="default" w:ascii="宋体" w:hAnsi="宋体" w:eastAsia="宋体" w:cs="宋体"/>
          <w:b w:val="0"/>
          <w:bCs/>
          <w:color w:val="auto"/>
          <w:sz w:val="24"/>
          <w:szCs w:val="24"/>
          <w:highlight w:val="none"/>
          <w:lang w:val="en-US" w:eastAsia="zh-CN"/>
        </w:rPr>
        <w:t>注：以邮寄方式</w:t>
      </w:r>
      <w:r>
        <w:rPr>
          <w:rFonts w:hint="eastAsia" w:ascii="宋体" w:hAnsi="宋体" w:eastAsia="宋体" w:cs="宋体"/>
          <w:b w:val="0"/>
          <w:bCs/>
          <w:color w:val="auto"/>
          <w:sz w:val="24"/>
          <w:szCs w:val="24"/>
          <w:highlight w:val="none"/>
          <w:lang w:val="en-US" w:eastAsia="zh-CN"/>
        </w:rPr>
        <w:t>（建议寄顺丰）</w:t>
      </w:r>
      <w:r>
        <w:rPr>
          <w:rFonts w:hint="default" w:ascii="宋体" w:hAnsi="宋体" w:eastAsia="宋体" w:cs="宋体"/>
          <w:b w:val="0"/>
          <w:bCs/>
          <w:color w:val="auto"/>
          <w:sz w:val="24"/>
          <w:szCs w:val="24"/>
          <w:highlight w:val="none"/>
          <w:lang w:val="en-US" w:eastAsia="zh-CN"/>
        </w:rPr>
        <w:t>提交的，应在截止时间前送达指定地点并经签收，不按规定密封、逾期送达的按无效竞标处理。</w:t>
      </w:r>
    </w:p>
    <w:p w14:paraId="31D8F7AF">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五、开启</w:t>
      </w:r>
    </w:p>
    <w:p w14:paraId="6A3824B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时间：</w:t>
      </w:r>
      <w:r>
        <w:rPr>
          <w:rFonts w:hint="eastAsia" w:ascii="宋体" w:hAnsi="宋体" w:eastAsia="宋体" w:cs="宋体"/>
          <w:b w:val="0"/>
          <w:bCs/>
          <w:color w:val="auto"/>
          <w:sz w:val="24"/>
          <w:szCs w:val="24"/>
          <w:highlight w:val="none"/>
          <w:u w:val="single"/>
          <w:lang w:val="en-US" w:eastAsia="zh-CN"/>
        </w:rPr>
        <w:t>2026年</w:t>
      </w:r>
      <w:r>
        <w:rPr>
          <w:rFonts w:hint="eastAsia" w:cs="宋体"/>
          <w:bCs/>
          <w:color w:val="auto"/>
          <w:sz w:val="24"/>
          <w:szCs w:val="24"/>
          <w:highlight w:val="none"/>
          <w:u w:val="single"/>
          <w:lang w:val="en-US" w:eastAsia="zh-CN"/>
        </w:rPr>
        <w:t>9</w:t>
      </w:r>
      <w:r>
        <w:rPr>
          <w:rFonts w:hint="eastAsia" w:ascii="宋体" w:hAnsi="宋体" w:eastAsia="宋体" w:cs="宋体"/>
          <w:b w:val="0"/>
          <w:bCs/>
          <w:color w:val="auto"/>
          <w:sz w:val="24"/>
          <w:szCs w:val="24"/>
          <w:highlight w:val="none"/>
          <w:u w:val="single"/>
          <w:lang w:val="en-US" w:eastAsia="zh-CN"/>
        </w:rPr>
        <w:t>月</w:t>
      </w:r>
      <w:r>
        <w:rPr>
          <w:rFonts w:hint="eastAsia" w:cs="宋体"/>
          <w:bCs/>
          <w:color w:val="auto"/>
          <w:sz w:val="24"/>
          <w:szCs w:val="24"/>
          <w:highlight w:val="none"/>
          <w:u w:val="single"/>
          <w:lang w:val="en-US" w:eastAsia="zh-CN"/>
        </w:rPr>
        <w:t>10</w:t>
      </w:r>
      <w:bookmarkStart w:id="8" w:name="_GoBack"/>
      <w:bookmarkEnd w:id="8"/>
      <w:r>
        <w:rPr>
          <w:rFonts w:hint="eastAsia" w:ascii="宋体" w:hAnsi="宋体" w:eastAsia="宋体" w:cs="宋体"/>
          <w:b w:val="0"/>
          <w:bCs/>
          <w:color w:val="auto"/>
          <w:sz w:val="24"/>
          <w:szCs w:val="24"/>
          <w:highlight w:val="none"/>
          <w:u w:val="single"/>
          <w:lang w:val="en-US" w:eastAsia="zh-CN"/>
        </w:rPr>
        <w:t>日17时30分</w:t>
      </w:r>
      <w:r>
        <w:rPr>
          <w:rFonts w:hint="eastAsia" w:ascii="宋体" w:hAnsi="宋体" w:eastAsia="宋体" w:cs="宋体"/>
          <w:b w:val="0"/>
          <w:bCs/>
          <w:color w:val="auto"/>
          <w:sz w:val="24"/>
          <w:szCs w:val="24"/>
          <w:highlight w:val="none"/>
          <w:lang w:val="en-US" w:eastAsia="zh-CN"/>
        </w:rPr>
        <w:t>（北京时间）后；</w:t>
      </w:r>
    </w:p>
    <w:p w14:paraId="0190EBE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地点：</w:t>
      </w:r>
      <w:r>
        <w:rPr>
          <w:rFonts w:hint="default" w:ascii="宋体" w:hAnsi="宋体" w:eastAsia="宋体" w:cs="宋体"/>
          <w:bCs/>
          <w:color w:val="auto"/>
          <w:kern w:val="2"/>
          <w:sz w:val="24"/>
          <w:szCs w:val="24"/>
          <w:highlight w:val="none"/>
          <w:lang w:eastAsia="zh-CN" w:bidi="ar-SA"/>
        </w:rPr>
        <w:t>广西钦州市钦州港区友谊大道1号自贸中心</w:t>
      </w:r>
      <w:r>
        <w:rPr>
          <w:rFonts w:hint="default" w:ascii="宋体" w:hAnsi="宋体" w:eastAsia="宋体" w:cs="宋体"/>
          <w:bCs/>
          <w:color w:val="auto"/>
          <w:kern w:val="2"/>
          <w:sz w:val="24"/>
          <w:szCs w:val="24"/>
          <w:highlight w:val="none"/>
          <w:lang w:val="en-US" w:eastAsia="zh-CN" w:bidi="ar-SA"/>
        </w:rPr>
        <w:t>23</w:t>
      </w:r>
      <w:r>
        <w:rPr>
          <w:rFonts w:hint="default" w:ascii="宋体" w:hAnsi="宋体" w:eastAsia="宋体" w:cs="宋体"/>
          <w:bCs/>
          <w:color w:val="auto"/>
          <w:kern w:val="2"/>
          <w:sz w:val="24"/>
          <w:szCs w:val="24"/>
          <w:highlight w:val="none"/>
          <w:lang w:eastAsia="zh-CN" w:bidi="ar-SA"/>
        </w:rPr>
        <w:t>楼</w:t>
      </w:r>
    </w:p>
    <w:p w14:paraId="48E3A858">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六、公告期限</w:t>
      </w:r>
    </w:p>
    <w:p w14:paraId="3039B9F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自本公告发布之日起3个工作日。</w:t>
      </w:r>
    </w:p>
    <w:p w14:paraId="06A7F697">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七、其他</w:t>
      </w:r>
    </w:p>
    <w:p w14:paraId="1702C717">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color w:val="auto"/>
          <w:sz w:val="24"/>
          <w:szCs w:val="24"/>
          <w:highlight w:val="none"/>
          <w:lang w:val="en-US" w:eastAsia="zh-CN"/>
        </w:rPr>
      </w:pPr>
      <w:r>
        <w:rPr>
          <w:rFonts w:hint="default" w:ascii="宋体" w:hAnsi="宋体" w:eastAsia="宋体" w:cs="宋体"/>
          <w:b w:val="0"/>
          <w:bCs/>
          <w:color w:val="auto"/>
          <w:sz w:val="24"/>
          <w:szCs w:val="24"/>
          <w:highlight w:val="none"/>
          <w:lang w:val="en-US" w:eastAsia="zh-CN"/>
        </w:rPr>
        <w:t>1.响应文件应装在一个密封袋内，并进行密封，加盖密封章或单位公章。密封袋外应注明项目名称。</w:t>
      </w:r>
    </w:p>
    <w:p w14:paraId="6A674FF4">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w:t>
      </w:r>
      <w:r>
        <w:rPr>
          <w:rFonts w:hint="default" w:ascii="宋体" w:hAnsi="宋体" w:eastAsia="宋体" w:cs="宋体"/>
          <w:b w:val="0"/>
          <w:bCs/>
          <w:color w:val="auto"/>
          <w:sz w:val="24"/>
          <w:szCs w:val="24"/>
          <w:highlight w:val="none"/>
          <w:lang w:val="en-US" w:eastAsia="zh-CN"/>
        </w:rPr>
        <w:t>.有关招标采购事务和本项目的补充公告，敬请关注本网站发布的信息。竞标人或潜在竞标人未及时关注相关信息的，所造成的一切后果由竞标人或潜在竞标人自行承担。</w:t>
      </w:r>
    </w:p>
    <w:p w14:paraId="7EECA4AF">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八、凡对本次采购提出询问的请按以下方式联系</w:t>
      </w:r>
    </w:p>
    <w:p w14:paraId="0777579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1.采购人信息</w:t>
      </w:r>
    </w:p>
    <w:p w14:paraId="7F0F1C5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lang w:val="en-US" w:eastAsia="zh-CN"/>
        </w:rPr>
        <w:t>名称：</w:t>
      </w:r>
      <w:r>
        <w:rPr>
          <w:rFonts w:hint="eastAsia" w:hAnsi="宋体" w:cs="宋体"/>
          <w:bCs/>
          <w:color w:val="auto"/>
          <w:sz w:val="24"/>
          <w:szCs w:val="24"/>
          <w:highlight w:val="none"/>
          <w:lang w:val="en-US" w:eastAsia="zh-CN"/>
        </w:rPr>
        <w:t>广西领航国际物流有限公司</w:t>
      </w:r>
      <w:r>
        <w:rPr>
          <w:rFonts w:hint="eastAsia" w:ascii="宋体" w:hAnsi="宋体" w:eastAsia="宋体" w:cs="宋体"/>
          <w:b w:val="0"/>
          <w:bCs/>
          <w:color w:val="auto"/>
          <w:sz w:val="24"/>
          <w:szCs w:val="24"/>
          <w:highlight w:val="none"/>
          <w:lang w:val="en-US" w:eastAsia="zh-CN"/>
        </w:rPr>
        <w:t>地址：</w:t>
      </w:r>
      <w:r>
        <w:rPr>
          <w:rFonts w:hint="default" w:ascii="宋体" w:hAnsi="宋体" w:eastAsia="宋体" w:cs="宋体"/>
          <w:bCs/>
          <w:color w:val="auto"/>
          <w:kern w:val="2"/>
          <w:sz w:val="24"/>
          <w:szCs w:val="24"/>
          <w:highlight w:val="none"/>
          <w:lang w:eastAsia="zh-CN" w:bidi="ar-SA"/>
        </w:rPr>
        <w:t>广西钦州市钦州港区友谊大道1号自贸中心</w:t>
      </w:r>
      <w:r>
        <w:rPr>
          <w:rFonts w:hint="default" w:ascii="宋体" w:hAnsi="宋体" w:eastAsia="宋体" w:cs="宋体"/>
          <w:bCs/>
          <w:color w:val="auto"/>
          <w:kern w:val="2"/>
          <w:sz w:val="24"/>
          <w:szCs w:val="24"/>
          <w:highlight w:val="none"/>
          <w:lang w:val="en-US" w:eastAsia="zh-CN" w:bidi="ar-SA"/>
        </w:rPr>
        <w:t>23</w:t>
      </w:r>
      <w:r>
        <w:rPr>
          <w:rFonts w:hint="default" w:ascii="宋体" w:hAnsi="宋体" w:eastAsia="宋体" w:cs="宋体"/>
          <w:bCs/>
          <w:color w:val="auto"/>
          <w:kern w:val="2"/>
          <w:sz w:val="24"/>
          <w:szCs w:val="24"/>
          <w:highlight w:val="none"/>
          <w:lang w:eastAsia="zh-CN" w:bidi="ar-SA"/>
        </w:rPr>
        <w:t>楼</w:t>
      </w:r>
    </w:p>
    <w:p w14:paraId="4328BDD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联系方式：</w:t>
      </w:r>
      <w:r>
        <w:rPr>
          <w:rFonts w:hint="eastAsia" w:hAnsi="宋体" w:cs="宋体"/>
          <w:bCs/>
          <w:color w:val="auto"/>
          <w:sz w:val="24"/>
          <w:szCs w:val="24"/>
          <w:highlight w:val="none"/>
          <w:u w:val="single"/>
          <w:lang w:val="en-US" w:eastAsia="zh-CN"/>
        </w:rPr>
        <w:t>18577741023</w:t>
      </w:r>
      <w:r>
        <w:rPr>
          <w:rFonts w:hint="eastAsia" w:ascii="宋体" w:hAnsi="宋体" w:eastAsia="宋体" w:cs="宋体"/>
          <w:b w:val="0"/>
          <w:bCs/>
          <w:color w:val="auto"/>
          <w:sz w:val="24"/>
          <w:szCs w:val="24"/>
          <w:highlight w:val="none"/>
          <w:lang w:val="en-US" w:eastAsia="zh-CN"/>
        </w:rPr>
        <w:t>（</w:t>
      </w:r>
      <w:r>
        <w:rPr>
          <w:rFonts w:hint="eastAsia" w:hAnsi="宋体" w:cs="宋体"/>
          <w:bCs/>
          <w:color w:val="auto"/>
          <w:sz w:val="24"/>
          <w:szCs w:val="24"/>
          <w:highlight w:val="none"/>
          <w:lang w:val="en-US" w:eastAsia="zh-CN"/>
        </w:rPr>
        <w:t>邓如霓</w:t>
      </w:r>
      <w:r>
        <w:rPr>
          <w:rFonts w:hint="eastAsia" w:ascii="宋体" w:hAnsi="宋体" w:eastAsia="宋体" w:cs="宋体"/>
          <w:b w:val="0"/>
          <w:bCs/>
          <w:color w:val="auto"/>
          <w:sz w:val="24"/>
          <w:szCs w:val="24"/>
          <w:highlight w:val="none"/>
          <w:lang w:val="en-US" w:eastAsia="zh-CN"/>
        </w:rPr>
        <w:t>）</w:t>
      </w:r>
    </w:p>
    <w:p w14:paraId="3E71FAA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2.监督部门信息</w:t>
      </w:r>
    </w:p>
    <w:p w14:paraId="271EBF0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lang w:val="en-US" w:eastAsia="zh-CN"/>
        </w:rPr>
        <w:t>名称：</w:t>
      </w:r>
      <w:r>
        <w:rPr>
          <w:rFonts w:hint="eastAsia" w:ascii="宋体" w:hAnsi="宋体" w:eastAsia="宋体" w:cs="宋体"/>
          <w:b w:val="0"/>
          <w:bCs/>
          <w:color w:val="auto"/>
          <w:sz w:val="24"/>
          <w:szCs w:val="24"/>
          <w:highlight w:val="none"/>
          <w:u w:val="single"/>
          <w:lang w:val="en-US" w:eastAsia="zh-CN"/>
        </w:rPr>
        <w:t>广西自贸区钦州港区开发投资集团有限责任公司风控审计部</w:t>
      </w:r>
    </w:p>
    <w:p w14:paraId="78776C5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地址：</w:t>
      </w:r>
      <w:r>
        <w:rPr>
          <w:rFonts w:hint="eastAsia" w:ascii="宋体" w:hAnsi="宋体" w:eastAsia="宋体" w:cs="宋体"/>
          <w:b w:val="0"/>
          <w:bCs/>
          <w:color w:val="auto"/>
          <w:sz w:val="24"/>
          <w:szCs w:val="24"/>
          <w:highlight w:val="none"/>
          <w:u w:val="single"/>
          <w:lang w:val="en-US" w:eastAsia="zh-CN"/>
        </w:rPr>
        <w:t>广西钦州市钦州港友谊大道1号自贸中心23楼</w:t>
      </w:r>
    </w:p>
    <w:p w14:paraId="66ADEEB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lang w:val="en-US" w:eastAsia="zh-CN"/>
        </w:rPr>
        <w:t>联系方式：</w:t>
      </w:r>
      <w:r>
        <w:rPr>
          <w:rFonts w:hint="eastAsia" w:ascii="宋体" w:hAnsi="宋体" w:eastAsia="宋体" w:cs="宋体"/>
          <w:b w:val="0"/>
          <w:bCs/>
          <w:color w:val="auto"/>
          <w:sz w:val="24"/>
          <w:szCs w:val="24"/>
          <w:highlight w:val="none"/>
          <w:u w:val="single"/>
          <w:lang w:val="en-US" w:eastAsia="zh-CN"/>
        </w:rPr>
        <w:t>0777-5881380（陈哲）</w:t>
      </w:r>
    </w:p>
    <w:p w14:paraId="368708A1">
      <w:pPr>
        <w:jc w:val="left"/>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7562CD45">
      <w:pPr>
        <w:numPr>
          <w:ilvl w:val="255"/>
          <w:numId w:val="0"/>
        </w:numPr>
        <w:adjustRightInd w:val="0"/>
        <w:snapToGrid w:val="0"/>
        <w:ind w:firstLine="482" w:firstLineChars="200"/>
        <w:jc w:val="left"/>
        <w:rPr>
          <w:rFonts w:hint="eastAsia" w:ascii="宋体" w:hAnsi="宋体" w:eastAsia="宋体" w:cs="宋体"/>
          <w:b/>
          <w:bCs/>
          <w:color w:val="auto"/>
          <w:sz w:val="24"/>
          <w:szCs w:val="24"/>
          <w:highlight w:val="none"/>
          <w:lang w:bidi="zh-CN"/>
        </w:rPr>
      </w:pPr>
      <w:r>
        <w:rPr>
          <w:rFonts w:hint="eastAsia" w:ascii="宋体" w:hAnsi="宋体" w:eastAsia="宋体" w:cs="宋体"/>
          <w:b/>
          <w:bCs/>
          <w:color w:val="auto"/>
          <w:sz w:val="24"/>
          <w:szCs w:val="24"/>
          <w:highlight w:val="none"/>
          <w:lang w:bidi="zh-CN"/>
        </w:rPr>
        <w:t>说明：</w:t>
      </w:r>
    </w:p>
    <w:p w14:paraId="6A69C687">
      <w:pPr>
        <w:numPr>
          <w:ilvl w:val="0"/>
          <w:numId w:val="2"/>
        </w:numPr>
        <w:adjustRightInd w:val="0"/>
        <w:snapToGrid w:val="0"/>
        <w:ind w:firstLine="480" w:firstLineChars="200"/>
        <w:jc w:val="left"/>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本项目采购需求表中标注★号的内容为实质性要求和条件。</w:t>
      </w:r>
    </w:p>
    <w:p w14:paraId="76F2099F">
      <w:pPr>
        <w:numPr>
          <w:ilvl w:val="0"/>
          <w:numId w:val="2"/>
        </w:numPr>
        <w:adjustRightInd w:val="0"/>
        <w:snapToGrid w:val="0"/>
        <w:ind w:firstLine="480" w:firstLineChars="200"/>
        <w:jc w:val="left"/>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未标注★号的内容负偏离达到</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项以上（含</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项）则被认为是实质性要求和条件不响应，作竞标无效处理。</w:t>
      </w:r>
    </w:p>
    <w:p w14:paraId="3E681E22">
      <w:pPr>
        <w:numPr>
          <w:ilvl w:val="255"/>
          <w:numId w:val="0"/>
        </w:numPr>
        <w:adjustRightInd w:val="0"/>
        <w:snapToGrid w:val="0"/>
        <w:spacing w:before="156" w:beforeLines="50"/>
        <w:jc w:val="center"/>
        <w:rPr>
          <w:rFonts w:hint="eastAsia" w:ascii="宋体" w:hAnsi="宋体" w:eastAsia="宋体" w:cs="宋体"/>
          <w:b/>
          <w:bCs/>
          <w:color w:val="auto"/>
          <w:sz w:val="28"/>
          <w:szCs w:val="28"/>
          <w:highlight w:val="none"/>
          <w:lang w:bidi="zh-CN"/>
        </w:rPr>
      </w:pPr>
      <w:r>
        <w:rPr>
          <w:rFonts w:hint="eastAsia" w:ascii="宋体" w:hAnsi="宋体" w:eastAsia="宋体" w:cs="宋体"/>
          <w:b/>
          <w:bCs/>
          <w:color w:val="auto"/>
          <w:sz w:val="28"/>
          <w:szCs w:val="28"/>
          <w:highlight w:val="none"/>
          <w:lang w:bidi="zh-CN"/>
        </w:rPr>
        <w:t>采购需求表</w:t>
      </w:r>
    </w:p>
    <w:tbl>
      <w:tblPr>
        <w:tblStyle w:val="23"/>
        <w:tblpPr w:leftFromText="180" w:rightFromText="180" w:vertAnchor="text" w:horzAnchor="page" w:tblpX="1650" w:tblpY="250"/>
        <w:tblOverlap w:val="never"/>
        <w:tblW w:w="8930" w:type="dxa"/>
        <w:tblInd w:w="0" w:type="dxa"/>
        <w:tblLayout w:type="fixed"/>
        <w:tblCellMar>
          <w:top w:w="0" w:type="dxa"/>
          <w:left w:w="108" w:type="dxa"/>
          <w:bottom w:w="0" w:type="dxa"/>
          <w:right w:w="108" w:type="dxa"/>
        </w:tblCellMar>
      </w:tblPr>
      <w:tblGrid>
        <w:gridCol w:w="1340"/>
        <w:gridCol w:w="7590"/>
      </w:tblGrid>
      <w:tr w14:paraId="5C420C43">
        <w:tblPrEx>
          <w:tblCellMar>
            <w:top w:w="0" w:type="dxa"/>
            <w:left w:w="108" w:type="dxa"/>
            <w:bottom w:w="0" w:type="dxa"/>
            <w:right w:w="108" w:type="dxa"/>
          </w:tblCellMar>
        </w:tblPrEx>
        <w:trPr>
          <w:trHeight w:val="612" w:hRule="atLeast"/>
        </w:trPr>
        <w:tc>
          <w:tcPr>
            <w:tcW w:w="89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8E47B">
            <w:pPr>
              <w:widowControl/>
              <w:jc w:val="center"/>
              <w:textAlignment w:val="center"/>
              <w:rPr>
                <w:rFonts w:hint="eastAsia" w:ascii="宋体" w:hAnsi="宋体" w:eastAsia="宋体" w:cs="宋体"/>
                <w:color w:val="auto"/>
                <w:kern w:val="0"/>
                <w:sz w:val="22"/>
                <w:highlight w:val="none"/>
              </w:rPr>
            </w:pP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8"/>
                <w:szCs w:val="28"/>
                <w:highlight w:val="none"/>
                <w:lang w:bidi="zh-CN"/>
              </w:rPr>
              <w:t>一</w:t>
            </w:r>
            <w:r>
              <w:rPr>
                <w:rFonts w:hint="eastAsia" w:ascii="宋体" w:hAnsi="宋体" w:eastAsia="宋体" w:cs="宋体"/>
                <w:b/>
                <w:bCs/>
                <w:color w:val="auto"/>
                <w:kern w:val="0"/>
                <w:szCs w:val="21"/>
                <w:highlight w:val="none"/>
              </w:rPr>
              <w:t>、商务要求</w:t>
            </w:r>
          </w:p>
        </w:tc>
      </w:tr>
      <w:tr w14:paraId="5130F306">
        <w:tblPrEx>
          <w:tblCellMar>
            <w:top w:w="0" w:type="dxa"/>
            <w:left w:w="108" w:type="dxa"/>
            <w:bottom w:w="0" w:type="dxa"/>
            <w:right w:w="108" w:type="dxa"/>
          </w:tblCellMar>
        </w:tblPrEx>
        <w:trPr>
          <w:trHeight w:val="632" w:hRule="atLeast"/>
        </w:trPr>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D4E6A">
            <w:pPr>
              <w:widowControl/>
              <w:adjustRightInd w:val="0"/>
              <w:snapToGrid w:val="0"/>
              <w:jc w:val="both"/>
              <w:textAlignment w:val="center"/>
              <w:rPr>
                <w:rFonts w:hint="eastAsia" w:ascii="宋体" w:hAnsi="宋体" w:eastAsia="宋体" w:cs="宋体"/>
                <w:color w:val="auto"/>
                <w:kern w:val="0"/>
                <w:sz w:val="22"/>
                <w:highlight w:val="none"/>
              </w:rPr>
            </w:pPr>
            <w:r>
              <w:rPr>
                <w:rFonts w:hint="eastAsia" w:ascii="宋体" w:hAnsi="宋体" w:eastAsia="宋体" w:cs="宋体"/>
                <w:b/>
                <w:color w:val="auto"/>
                <w:szCs w:val="21"/>
                <w:highlight w:val="none"/>
                <w:lang w:val="en-US" w:eastAsia="zh-CN"/>
              </w:rPr>
              <w:t>1.1</w:t>
            </w:r>
            <w:r>
              <w:rPr>
                <w:rFonts w:hint="eastAsia" w:ascii="宋体" w:hAnsi="宋体" w:eastAsia="宋体" w:cs="宋体"/>
                <w:b/>
                <w:color w:val="auto"/>
                <w:szCs w:val="21"/>
                <w:highlight w:val="none"/>
              </w:rPr>
              <w:t>服务期限</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27E38">
            <w:pPr>
              <w:spacing w:line="400" w:lineRule="exact"/>
              <w:rPr>
                <w:rFonts w:hint="default" w:ascii="宋体" w:hAnsi="宋体" w:eastAsia="宋体" w:cs="宋体"/>
                <w:color w:val="auto"/>
                <w:kern w:val="0"/>
                <w:sz w:val="22"/>
                <w:highlight w:val="none"/>
                <w:lang w:val="en-US"/>
              </w:rPr>
            </w:pPr>
            <w:r>
              <w:rPr>
                <w:rFonts w:hint="eastAsia" w:ascii="宋体" w:hAnsi="宋体" w:eastAsia="宋体" w:cs="Times New Roman"/>
                <w:color w:val="auto"/>
                <w:szCs w:val="21"/>
                <w:highlight w:val="none"/>
              </w:rPr>
              <w:t>在合同签定后，需在</w:t>
            </w:r>
            <w:r>
              <w:rPr>
                <w:rFonts w:hint="eastAsia" w:ascii="宋体" w:hAnsi="宋体" w:eastAsia="宋体" w:cs="Times New Roman"/>
                <w:color w:val="auto"/>
                <w:szCs w:val="21"/>
                <w:highlight w:val="none"/>
                <w:lang w:val="en-US" w:eastAsia="zh-CN"/>
              </w:rPr>
              <w:t>10</w:t>
            </w:r>
            <w:r>
              <w:rPr>
                <w:rFonts w:hint="eastAsia" w:ascii="宋体" w:hAnsi="宋体" w:eastAsia="宋体" w:cs="Times New Roman"/>
                <w:color w:val="auto"/>
                <w:szCs w:val="21"/>
                <w:highlight w:val="none"/>
              </w:rPr>
              <w:t>日内完成</w:t>
            </w:r>
            <w:r>
              <w:rPr>
                <w:rFonts w:hint="eastAsia" w:ascii="宋体" w:hAnsi="宋体" w:eastAsia="宋体" w:cs="Times New Roman"/>
                <w:color w:val="auto"/>
                <w:szCs w:val="21"/>
                <w:highlight w:val="none"/>
                <w:lang w:val="en-US" w:eastAsia="zh-CN"/>
              </w:rPr>
              <w:t>设备安装调试，交付使用。</w:t>
            </w:r>
          </w:p>
        </w:tc>
      </w:tr>
      <w:tr w14:paraId="52F5935B">
        <w:tblPrEx>
          <w:tblCellMar>
            <w:top w:w="0" w:type="dxa"/>
            <w:left w:w="108" w:type="dxa"/>
            <w:bottom w:w="0" w:type="dxa"/>
            <w:right w:w="108" w:type="dxa"/>
          </w:tblCellMar>
        </w:tblPrEx>
        <w:trPr>
          <w:trHeight w:val="623" w:hRule="atLeast"/>
        </w:trPr>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819D3">
            <w:pPr>
              <w:widowControl/>
              <w:adjustRightInd w:val="0"/>
              <w:snapToGrid w:val="0"/>
              <w:jc w:val="both"/>
              <w:textAlignment w:val="center"/>
              <w:rPr>
                <w:rFonts w:hint="eastAsia"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lang w:val="en-US" w:eastAsia="zh-CN"/>
              </w:rPr>
              <w:t>1.2</w:t>
            </w:r>
            <w:r>
              <w:rPr>
                <w:rFonts w:hint="eastAsia" w:ascii="宋体" w:hAnsi="宋体" w:eastAsia="宋体" w:cs="宋体"/>
                <w:b/>
                <w:bCs/>
                <w:color w:val="auto"/>
                <w:kern w:val="0"/>
                <w:sz w:val="22"/>
                <w:highlight w:val="none"/>
              </w:rPr>
              <w:t>质量要求</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39C07">
            <w:pPr>
              <w:spacing w:line="32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符合国家规定的标准、政策和现行技术规范、规程要求。</w:t>
            </w:r>
          </w:p>
        </w:tc>
      </w:tr>
      <w:tr w14:paraId="2C212E81">
        <w:tblPrEx>
          <w:tblCellMar>
            <w:top w:w="0" w:type="dxa"/>
            <w:left w:w="108" w:type="dxa"/>
            <w:bottom w:w="0" w:type="dxa"/>
            <w:right w:w="108" w:type="dxa"/>
          </w:tblCellMar>
        </w:tblPrEx>
        <w:trPr>
          <w:trHeight w:val="855" w:hRule="atLeast"/>
        </w:trPr>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2E998">
            <w:pPr>
              <w:widowControl/>
              <w:adjustRightInd w:val="0"/>
              <w:snapToGrid w:val="0"/>
              <w:jc w:val="both"/>
              <w:textAlignment w:val="center"/>
              <w:rPr>
                <w:rFonts w:hint="eastAsia"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lang w:val="en-US" w:eastAsia="zh-CN"/>
              </w:rPr>
              <w:t>1.3</w:t>
            </w:r>
            <w:r>
              <w:rPr>
                <w:rFonts w:hint="eastAsia" w:ascii="宋体" w:hAnsi="宋体" w:eastAsia="宋体" w:cs="宋体"/>
                <w:b/>
                <w:bCs/>
                <w:color w:val="auto"/>
                <w:kern w:val="0"/>
                <w:sz w:val="22"/>
                <w:highlight w:val="none"/>
              </w:rPr>
              <w:t>付款方式</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1A44D">
            <w:pPr>
              <w:pStyle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1.合同签订后5个工作日内支付合同金额的</w:t>
            </w:r>
            <w:r>
              <w:rPr>
                <w:rFonts w:hint="eastAsia" w:ascii="宋体" w:hAnsi="宋体" w:eastAsia="宋体" w:cs="宋体"/>
                <w:bCs/>
                <w:color w:val="auto"/>
                <w:szCs w:val="21"/>
                <w:highlight w:val="none"/>
                <w:lang w:val="en-US" w:eastAsia="zh-CN"/>
              </w:rPr>
              <w:t>70</w:t>
            </w:r>
            <w:r>
              <w:rPr>
                <w:rFonts w:hint="eastAsia" w:ascii="宋体" w:hAnsi="宋体" w:eastAsia="宋体" w:cs="宋体"/>
                <w:bCs/>
                <w:color w:val="auto"/>
                <w:szCs w:val="21"/>
                <w:highlight w:val="none"/>
              </w:rPr>
              <w:t>%。</w:t>
            </w:r>
          </w:p>
          <w:p w14:paraId="38FBBA27">
            <w:pPr>
              <w:pStyle w:val="9"/>
              <w:rPr>
                <w:rFonts w:hint="eastAsia" w:ascii="宋体" w:hAnsi="宋体" w:eastAsia="宋体" w:cs="宋体"/>
                <w:color w:val="auto"/>
                <w:kern w:val="0"/>
                <w:sz w:val="22"/>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设备</w:t>
            </w:r>
            <w:r>
              <w:rPr>
                <w:rFonts w:hint="eastAsia" w:ascii="宋体" w:hAnsi="宋体" w:eastAsia="宋体" w:cs="宋体"/>
                <w:bCs/>
                <w:color w:val="auto"/>
                <w:szCs w:val="21"/>
                <w:highlight w:val="none"/>
              </w:rPr>
              <w:t>验收合格后5个工作日内支付剩余</w:t>
            </w:r>
            <w:r>
              <w:rPr>
                <w:rFonts w:hint="eastAsia" w:ascii="宋体" w:hAnsi="宋体" w:eastAsia="宋体" w:cs="宋体"/>
                <w:bCs/>
                <w:color w:val="auto"/>
                <w:szCs w:val="21"/>
                <w:highlight w:val="none"/>
                <w:lang w:val="en-US" w:eastAsia="zh-CN"/>
              </w:rPr>
              <w:t>30</w:t>
            </w:r>
            <w:r>
              <w:rPr>
                <w:rFonts w:hint="eastAsia" w:ascii="宋体" w:hAnsi="宋体" w:eastAsia="宋体" w:cs="宋体"/>
                <w:bCs/>
                <w:color w:val="auto"/>
                <w:szCs w:val="21"/>
                <w:highlight w:val="none"/>
              </w:rPr>
              <w:t>%。</w:t>
            </w:r>
          </w:p>
        </w:tc>
      </w:tr>
      <w:tr w14:paraId="57DCA074">
        <w:tblPrEx>
          <w:tblCellMar>
            <w:top w:w="0" w:type="dxa"/>
            <w:left w:w="108" w:type="dxa"/>
            <w:bottom w:w="0" w:type="dxa"/>
            <w:right w:w="108" w:type="dxa"/>
          </w:tblCellMar>
        </w:tblPrEx>
        <w:trPr>
          <w:trHeight w:val="623" w:hRule="atLeast"/>
        </w:trPr>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1E5E8">
            <w:pPr>
              <w:widowControl/>
              <w:adjustRightInd w:val="0"/>
              <w:snapToGrid w:val="0"/>
              <w:jc w:val="both"/>
              <w:textAlignment w:val="center"/>
              <w:rPr>
                <w:rFonts w:hint="eastAsia"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lang w:val="en-US" w:eastAsia="zh-CN"/>
              </w:rPr>
              <w:t>1.4</w:t>
            </w:r>
            <w:r>
              <w:rPr>
                <w:rFonts w:hint="eastAsia" w:ascii="宋体" w:hAnsi="宋体" w:eastAsia="宋体" w:cs="宋体"/>
                <w:b/>
                <w:bCs/>
                <w:color w:val="auto"/>
                <w:kern w:val="0"/>
                <w:sz w:val="22"/>
                <w:highlight w:val="none"/>
              </w:rPr>
              <w:t>其他要求</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D9CFF">
            <w:pPr>
              <w:widowControl/>
              <w:adjustRightInd w:val="0"/>
              <w:snapToGrid w:val="0"/>
              <w:jc w:val="left"/>
              <w:textAlignment w:val="center"/>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1</w:t>
            </w:r>
            <w:r>
              <w:rPr>
                <w:rFonts w:hint="eastAsia" w:ascii="宋体" w:hAnsi="宋体" w:eastAsia="宋体" w:cs="宋体"/>
                <w:color w:val="auto"/>
                <w:kern w:val="0"/>
                <w:sz w:val="22"/>
                <w:highlight w:val="none"/>
              </w:rPr>
              <w:t>. 响应时效：7×24小时技术支持，</w:t>
            </w:r>
            <w:r>
              <w:rPr>
                <w:rFonts w:hint="eastAsia" w:ascii="宋体" w:hAnsi="宋体" w:eastAsia="宋体" w:cs="宋体"/>
                <w:color w:val="auto"/>
                <w:kern w:val="0"/>
                <w:sz w:val="22"/>
                <w:highlight w:val="none"/>
                <w:lang w:val="en-US" w:eastAsia="zh-CN"/>
              </w:rPr>
              <w:t>2</w:t>
            </w:r>
            <w:r>
              <w:rPr>
                <w:rFonts w:hint="eastAsia" w:ascii="宋体" w:hAnsi="宋体" w:eastAsia="宋体" w:cs="宋体"/>
                <w:color w:val="auto"/>
                <w:kern w:val="0"/>
                <w:sz w:val="22"/>
                <w:highlight w:val="none"/>
              </w:rPr>
              <w:t>分钟</w:t>
            </w:r>
            <w:r>
              <w:rPr>
                <w:rFonts w:hint="eastAsia" w:ascii="宋体" w:hAnsi="宋体" w:eastAsia="宋体" w:cs="宋体"/>
                <w:color w:val="auto"/>
                <w:kern w:val="0"/>
                <w:sz w:val="22"/>
                <w:highlight w:val="none"/>
                <w:lang w:val="en-US" w:eastAsia="zh-CN"/>
              </w:rPr>
              <w:t>电话</w:t>
            </w:r>
            <w:r>
              <w:rPr>
                <w:rFonts w:hint="eastAsia" w:ascii="宋体" w:hAnsi="宋体" w:eastAsia="宋体" w:cs="宋体"/>
                <w:color w:val="auto"/>
                <w:kern w:val="0"/>
                <w:sz w:val="22"/>
                <w:highlight w:val="none"/>
              </w:rPr>
              <w:t>响应，</w:t>
            </w:r>
            <w:r>
              <w:rPr>
                <w:rFonts w:hint="eastAsia" w:ascii="宋体" w:hAnsi="宋体" w:eastAsia="宋体" w:cs="宋体"/>
                <w:color w:val="auto"/>
                <w:kern w:val="0"/>
                <w:sz w:val="22"/>
                <w:highlight w:val="none"/>
                <w:lang w:val="en-US" w:eastAsia="zh-CN"/>
              </w:rPr>
              <w:t>30分钟</w:t>
            </w:r>
            <w:r>
              <w:rPr>
                <w:rFonts w:hint="eastAsia" w:ascii="宋体" w:hAnsi="宋体" w:eastAsia="宋体" w:cs="宋体"/>
                <w:color w:val="auto"/>
                <w:kern w:val="0"/>
                <w:sz w:val="22"/>
                <w:highlight w:val="none"/>
              </w:rPr>
              <w:t>到达</w:t>
            </w:r>
            <w:r>
              <w:rPr>
                <w:rFonts w:hint="eastAsia" w:ascii="宋体" w:hAnsi="宋体" w:eastAsia="宋体" w:cs="宋体"/>
                <w:color w:val="auto"/>
                <w:kern w:val="0"/>
                <w:sz w:val="22"/>
                <w:highlight w:val="none"/>
                <w:lang w:val="en-US" w:eastAsia="zh-CN"/>
              </w:rPr>
              <w:t>现场</w:t>
            </w:r>
            <w:r>
              <w:rPr>
                <w:rFonts w:hint="eastAsia" w:ascii="宋体" w:hAnsi="宋体" w:eastAsia="宋体" w:cs="宋体"/>
                <w:color w:val="auto"/>
                <w:kern w:val="0"/>
                <w:sz w:val="22"/>
                <w:highlight w:val="none"/>
              </w:rPr>
              <w:t>。</w:t>
            </w:r>
          </w:p>
        </w:tc>
      </w:tr>
      <w:tr w14:paraId="289E23CA">
        <w:tblPrEx>
          <w:tblCellMar>
            <w:top w:w="0" w:type="dxa"/>
            <w:left w:w="108" w:type="dxa"/>
            <w:bottom w:w="0" w:type="dxa"/>
            <w:right w:w="108" w:type="dxa"/>
          </w:tblCellMar>
        </w:tblPrEx>
        <w:trPr>
          <w:trHeight w:val="623" w:hRule="atLeast"/>
        </w:trPr>
        <w:tc>
          <w:tcPr>
            <w:tcW w:w="89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56D35">
            <w:pPr>
              <w:widowControl/>
              <w:adjustRightInd w:val="0"/>
              <w:snapToGrid w:val="0"/>
              <w:jc w:val="center"/>
              <w:textAlignment w:val="center"/>
              <w:rPr>
                <w:rFonts w:hint="eastAsia" w:ascii="宋体" w:hAnsi="宋体" w:eastAsia="宋体" w:cs="宋体"/>
                <w:color w:val="auto"/>
                <w:kern w:val="0"/>
                <w:sz w:val="22"/>
                <w:highlight w:val="none"/>
              </w:rPr>
            </w:pP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8"/>
                <w:szCs w:val="28"/>
                <w:highlight w:val="none"/>
                <w:lang w:val="en-US" w:bidi="zh-CN"/>
              </w:rPr>
              <w:t>二</w:t>
            </w:r>
            <w:r>
              <w:rPr>
                <w:rFonts w:hint="eastAsia" w:ascii="宋体" w:hAnsi="宋体" w:eastAsia="宋体" w:cs="宋体"/>
                <w:b/>
                <w:bCs/>
                <w:color w:val="auto"/>
                <w:kern w:val="0"/>
                <w:szCs w:val="21"/>
                <w:highlight w:val="none"/>
              </w:rPr>
              <w:t>、</w:t>
            </w:r>
            <w:r>
              <w:rPr>
                <w:rFonts w:hint="eastAsia" w:ascii="宋体" w:hAnsi="宋体" w:eastAsia="宋体" w:cs="宋体"/>
                <w:b/>
                <w:bCs/>
                <w:color w:val="auto"/>
                <w:kern w:val="0"/>
                <w:szCs w:val="21"/>
                <w:highlight w:val="none"/>
                <w:lang w:val="en-US" w:eastAsia="zh-CN"/>
              </w:rPr>
              <w:t>打印机硬件要求</w:t>
            </w:r>
          </w:p>
        </w:tc>
      </w:tr>
      <w:tr w14:paraId="12056F66">
        <w:tblPrEx>
          <w:tblCellMar>
            <w:top w:w="0" w:type="dxa"/>
            <w:left w:w="108" w:type="dxa"/>
            <w:bottom w:w="0" w:type="dxa"/>
            <w:right w:w="108" w:type="dxa"/>
          </w:tblCellMar>
        </w:tblPrEx>
        <w:trPr>
          <w:trHeight w:val="623" w:hRule="atLeast"/>
        </w:trPr>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E26FE">
            <w:pPr>
              <w:widowControl/>
              <w:adjustRightInd w:val="0"/>
              <w:snapToGrid w:val="0"/>
              <w:jc w:val="both"/>
              <w:textAlignment w:val="center"/>
              <w:rPr>
                <w:rFonts w:hint="default" w:ascii="宋体" w:hAnsi="宋体" w:eastAsia="宋体" w:cs="宋体"/>
                <w:b/>
                <w:bCs/>
                <w:color w:val="auto"/>
                <w:kern w:val="0"/>
                <w:sz w:val="22"/>
                <w:highlight w:val="none"/>
                <w:lang w:val="en-US" w:eastAsia="zh-CN"/>
              </w:rPr>
            </w:pPr>
            <w:r>
              <w:rPr>
                <w:rFonts w:hint="eastAsia" w:ascii="宋体" w:hAnsi="宋体" w:eastAsia="宋体" w:cs="宋体"/>
                <w:b/>
                <w:bCs/>
                <w:color w:val="auto"/>
                <w:kern w:val="0"/>
                <w:sz w:val="22"/>
                <w:highlight w:val="none"/>
                <w:lang w:val="en-US" w:eastAsia="zh-CN"/>
              </w:rPr>
              <w:t xml:space="preserve">2.1 </w:t>
            </w:r>
            <w:r>
              <w:rPr>
                <w:rFonts w:hint="eastAsia" w:ascii="宋体" w:hAnsi="宋体" w:eastAsia="宋体" w:cs="宋体"/>
                <w:b/>
                <w:bCs/>
                <w:i w:val="0"/>
                <w:iCs w:val="0"/>
                <w:caps w:val="0"/>
                <w:color w:val="auto"/>
                <w:spacing w:val="0"/>
                <w:kern w:val="0"/>
                <w:sz w:val="22"/>
                <w:szCs w:val="22"/>
                <w:highlight w:val="none"/>
              </w:rPr>
              <w:t>CPU</w:t>
            </w:r>
            <w:r>
              <w:rPr>
                <w:rFonts w:hint="eastAsia" w:ascii="宋体" w:hAnsi="宋体" w:eastAsia="宋体" w:cs="宋体"/>
                <w:b/>
                <w:bCs/>
                <w:i w:val="0"/>
                <w:iCs w:val="0"/>
                <w:caps w:val="0"/>
                <w:color w:val="auto"/>
                <w:spacing w:val="0"/>
                <w:kern w:val="0"/>
                <w:sz w:val="22"/>
                <w:szCs w:val="22"/>
                <w:highlight w:val="none"/>
                <w:shd w:val="clear"/>
              </w:rPr>
              <w:t>‌</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C684F">
            <w:pPr>
              <w:pStyle w:val="9"/>
              <w:rPr>
                <w:rFonts w:hint="eastAsia" w:ascii="宋体" w:hAnsi="宋体" w:eastAsia="宋体" w:cs="宋体"/>
                <w:bCs/>
                <w:color w:val="auto"/>
                <w:kern w:val="2"/>
                <w:sz w:val="21"/>
                <w:szCs w:val="21"/>
                <w:highlight w:val="none"/>
                <w:shd w:val="clear"/>
                <w:lang w:val="en-US" w:eastAsia="zh-CN"/>
              </w:rPr>
            </w:pPr>
            <w:r>
              <w:rPr>
                <w:rFonts w:hint="eastAsia" w:ascii="宋体" w:hAnsi="宋体" w:eastAsia="宋体" w:cs="宋体"/>
                <w:bCs/>
                <w:i w:val="0"/>
                <w:iCs w:val="0"/>
                <w:caps w:val="0"/>
                <w:color w:val="auto"/>
                <w:spacing w:val="0"/>
                <w:sz w:val="21"/>
                <w:szCs w:val="21"/>
                <w:highlight w:val="none"/>
                <w:shd w:val="clear"/>
              </w:rPr>
              <w:t>四核1.6GHz</w:t>
            </w:r>
            <w:r>
              <w:rPr>
                <w:rFonts w:hint="eastAsia" w:ascii="宋体" w:hAnsi="宋体" w:eastAsia="宋体" w:cs="宋体"/>
                <w:bCs/>
                <w:color w:val="auto"/>
                <w:sz w:val="21"/>
                <w:szCs w:val="21"/>
                <w:highlight w:val="none"/>
                <w:shd w:val="clear"/>
                <w:lang w:val="en-US" w:eastAsia="zh-CN"/>
              </w:rPr>
              <w:t>或更优。</w:t>
            </w:r>
          </w:p>
        </w:tc>
      </w:tr>
      <w:tr w14:paraId="7079F4A5">
        <w:tblPrEx>
          <w:tblCellMar>
            <w:top w:w="0" w:type="dxa"/>
            <w:left w:w="108" w:type="dxa"/>
            <w:bottom w:w="0" w:type="dxa"/>
            <w:right w:w="108" w:type="dxa"/>
          </w:tblCellMar>
        </w:tblPrEx>
        <w:trPr>
          <w:trHeight w:val="623" w:hRule="atLeast"/>
        </w:trPr>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58A0C">
            <w:pPr>
              <w:widowControl/>
              <w:adjustRightInd w:val="0"/>
              <w:snapToGrid w:val="0"/>
              <w:jc w:val="both"/>
              <w:textAlignment w:val="center"/>
              <w:rPr>
                <w:rFonts w:hint="eastAsia"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lang w:val="en-US" w:eastAsia="zh-CN"/>
              </w:rPr>
              <w:t xml:space="preserve">2.2 </w:t>
            </w:r>
            <w:r>
              <w:rPr>
                <w:rFonts w:hint="eastAsia" w:ascii="宋体" w:hAnsi="宋体" w:eastAsia="宋体" w:cs="宋体"/>
                <w:b/>
                <w:bCs/>
                <w:i w:val="0"/>
                <w:iCs w:val="0"/>
                <w:caps w:val="0"/>
                <w:color w:val="auto"/>
                <w:spacing w:val="0"/>
                <w:kern w:val="0"/>
                <w:sz w:val="22"/>
                <w:szCs w:val="22"/>
                <w:highlight w:val="none"/>
              </w:rPr>
              <w:t>内存</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A85BF">
            <w:pPr>
              <w:pStyle w:val="9"/>
              <w:rPr>
                <w:rFonts w:hint="eastAsia" w:ascii="宋体" w:hAnsi="宋体" w:eastAsia="宋体" w:cs="宋体"/>
                <w:bCs/>
                <w:color w:val="auto"/>
                <w:kern w:val="2"/>
                <w:sz w:val="21"/>
                <w:szCs w:val="21"/>
                <w:highlight w:val="none"/>
                <w:shd w:val="clear"/>
              </w:rPr>
            </w:pPr>
            <w:r>
              <w:rPr>
                <w:rFonts w:hint="eastAsia" w:ascii="宋体" w:hAnsi="宋体" w:eastAsia="宋体" w:cs="宋体"/>
                <w:bCs/>
                <w:i w:val="0"/>
                <w:iCs w:val="0"/>
                <w:caps w:val="0"/>
                <w:color w:val="auto"/>
                <w:spacing w:val="0"/>
                <w:sz w:val="21"/>
                <w:szCs w:val="21"/>
                <w:highlight w:val="none"/>
                <w:shd w:val="clear"/>
              </w:rPr>
              <w:t>‌6GB</w:t>
            </w:r>
            <w:r>
              <w:rPr>
                <w:rFonts w:hint="eastAsia" w:ascii="宋体" w:hAnsi="宋体" w:eastAsia="宋体" w:cs="宋体"/>
                <w:bCs/>
                <w:i w:val="0"/>
                <w:iCs w:val="0"/>
                <w:caps w:val="0"/>
                <w:color w:val="auto"/>
                <w:spacing w:val="0"/>
                <w:sz w:val="21"/>
                <w:szCs w:val="21"/>
                <w:highlight w:val="none"/>
                <w:shd w:val="clear"/>
                <w:lang w:val="en-US" w:eastAsia="zh-CN"/>
              </w:rPr>
              <w:t>或更优，可扩展。</w:t>
            </w:r>
            <w:r>
              <w:rPr>
                <w:rFonts w:hint="eastAsia" w:ascii="宋体" w:hAnsi="宋体" w:eastAsia="宋体" w:cs="宋体"/>
                <w:bCs/>
                <w:i w:val="0"/>
                <w:iCs w:val="0"/>
                <w:caps w:val="0"/>
                <w:color w:val="auto"/>
                <w:spacing w:val="0"/>
                <w:sz w:val="21"/>
                <w:szCs w:val="21"/>
                <w:highlight w:val="none"/>
                <w:shd w:val="clear"/>
              </w:rPr>
              <w:t>‌</w:t>
            </w:r>
          </w:p>
        </w:tc>
      </w:tr>
      <w:tr w14:paraId="24DF0E8E">
        <w:tblPrEx>
          <w:tblCellMar>
            <w:top w:w="0" w:type="dxa"/>
            <w:left w:w="108" w:type="dxa"/>
            <w:bottom w:w="0" w:type="dxa"/>
            <w:right w:w="108" w:type="dxa"/>
          </w:tblCellMar>
        </w:tblPrEx>
        <w:trPr>
          <w:trHeight w:val="623" w:hRule="atLeast"/>
        </w:trPr>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470E3">
            <w:pPr>
              <w:widowControl/>
              <w:adjustRightInd w:val="0"/>
              <w:snapToGrid w:val="0"/>
              <w:jc w:val="both"/>
              <w:textAlignment w:val="center"/>
              <w:rPr>
                <w:rFonts w:hint="eastAsia"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lang w:val="en-US" w:eastAsia="zh-CN"/>
              </w:rPr>
              <w:t xml:space="preserve">2.3 </w:t>
            </w:r>
            <w:r>
              <w:rPr>
                <w:rFonts w:hint="eastAsia" w:ascii="宋体" w:hAnsi="宋体" w:eastAsia="宋体" w:cs="宋体"/>
                <w:b/>
                <w:bCs/>
                <w:i w:val="0"/>
                <w:iCs w:val="0"/>
                <w:caps w:val="0"/>
                <w:color w:val="auto"/>
                <w:spacing w:val="0"/>
                <w:kern w:val="0"/>
                <w:sz w:val="22"/>
                <w:szCs w:val="22"/>
                <w:highlight w:val="none"/>
              </w:rPr>
              <w:t>硬盘</w:t>
            </w:r>
            <w:r>
              <w:rPr>
                <w:rFonts w:hint="eastAsia" w:ascii="宋体" w:hAnsi="宋体" w:eastAsia="宋体" w:cs="宋体"/>
                <w:b/>
                <w:bCs/>
                <w:i w:val="0"/>
                <w:iCs w:val="0"/>
                <w:caps w:val="0"/>
                <w:color w:val="auto"/>
                <w:spacing w:val="0"/>
                <w:kern w:val="0"/>
                <w:sz w:val="22"/>
                <w:szCs w:val="22"/>
                <w:highlight w:val="none"/>
                <w:shd w:val="clear"/>
              </w:rPr>
              <w:t>‌</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05C0D">
            <w:pPr>
              <w:pStyle w:val="9"/>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可扩展。</w:t>
            </w:r>
          </w:p>
        </w:tc>
      </w:tr>
      <w:tr w14:paraId="49F31D31">
        <w:tblPrEx>
          <w:tblCellMar>
            <w:top w:w="0" w:type="dxa"/>
            <w:left w:w="108" w:type="dxa"/>
            <w:bottom w:w="0" w:type="dxa"/>
            <w:right w:w="108" w:type="dxa"/>
          </w:tblCellMar>
        </w:tblPrEx>
        <w:trPr>
          <w:trHeight w:val="623" w:hRule="atLeast"/>
        </w:trPr>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A11E9">
            <w:pPr>
              <w:widowControl/>
              <w:adjustRightInd w:val="0"/>
              <w:snapToGrid w:val="0"/>
              <w:jc w:val="both"/>
              <w:textAlignment w:val="center"/>
              <w:rPr>
                <w:rFonts w:hint="eastAsia" w:ascii="宋体" w:hAnsi="宋体" w:eastAsia="宋体" w:cs="宋体"/>
                <w:b/>
                <w:bCs/>
                <w:color w:val="auto"/>
                <w:kern w:val="0"/>
                <w:sz w:val="22"/>
                <w:highlight w:val="none"/>
                <w:lang w:eastAsia="zh-CN"/>
              </w:rPr>
            </w:pPr>
            <w:r>
              <w:rPr>
                <w:rFonts w:hint="eastAsia" w:ascii="宋体" w:hAnsi="宋体" w:eastAsia="宋体" w:cs="宋体"/>
                <w:b/>
                <w:bCs/>
                <w:color w:val="auto"/>
                <w:kern w:val="0"/>
                <w:sz w:val="22"/>
                <w:highlight w:val="none"/>
                <w:lang w:val="en-US" w:eastAsia="zh-CN"/>
              </w:rPr>
              <w:t>2.4接口与扩展</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DD91A">
            <w:pPr>
              <w:pStyle w:val="9"/>
              <w:rPr>
                <w:rFonts w:hint="default"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千兆网络/2.0USB接口,支持无线/NFC/蓝牙,打印语言PLC/PS。</w:t>
            </w:r>
          </w:p>
        </w:tc>
      </w:tr>
      <w:tr w14:paraId="75F2340E">
        <w:tblPrEx>
          <w:tblCellMar>
            <w:top w:w="0" w:type="dxa"/>
            <w:left w:w="108" w:type="dxa"/>
            <w:bottom w:w="0" w:type="dxa"/>
            <w:right w:w="108" w:type="dxa"/>
          </w:tblCellMar>
        </w:tblPrEx>
        <w:trPr>
          <w:trHeight w:val="623" w:hRule="atLeast"/>
        </w:trPr>
        <w:tc>
          <w:tcPr>
            <w:tcW w:w="89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5FDB0">
            <w:pPr>
              <w:widowControl/>
              <w:adjustRightInd w:val="0"/>
              <w:snapToGrid w:val="0"/>
              <w:jc w:val="center"/>
              <w:textAlignment w:val="center"/>
              <w:rPr>
                <w:rFonts w:hint="default" w:ascii="宋体" w:hAnsi="宋体" w:eastAsia="宋体" w:cs="宋体"/>
                <w:color w:val="auto"/>
                <w:kern w:val="0"/>
                <w:sz w:val="22"/>
                <w:highlight w:val="none"/>
                <w:lang w:val="en-US"/>
              </w:rPr>
            </w:pP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4"/>
                <w:szCs w:val="24"/>
                <w:highlight w:val="none"/>
                <w:lang w:val="en-US" w:eastAsia="zh-CN" w:bidi="zh-CN"/>
              </w:rPr>
              <w:t>三</w:t>
            </w:r>
            <w:r>
              <w:rPr>
                <w:rFonts w:hint="eastAsia" w:ascii="宋体" w:hAnsi="宋体" w:eastAsia="宋体" w:cs="宋体"/>
                <w:b/>
                <w:bCs/>
                <w:color w:val="auto"/>
                <w:kern w:val="0"/>
                <w:szCs w:val="21"/>
                <w:highlight w:val="none"/>
              </w:rPr>
              <w:t>、</w:t>
            </w:r>
            <w:r>
              <w:rPr>
                <w:rFonts w:hint="eastAsia" w:ascii="宋体" w:hAnsi="宋体" w:eastAsia="宋体" w:cs="宋体"/>
                <w:b/>
                <w:bCs/>
                <w:color w:val="auto"/>
                <w:kern w:val="0"/>
                <w:szCs w:val="21"/>
                <w:highlight w:val="none"/>
                <w:lang w:val="en-US" w:eastAsia="zh-CN"/>
              </w:rPr>
              <w:t>打印机性能参数要求</w:t>
            </w:r>
          </w:p>
        </w:tc>
      </w:tr>
      <w:tr w14:paraId="47652194">
        <w:tblPrEx>
          <w:tblCellMar>
            <w:top w:w="0" w:type="dxa"/>
            <w:left w:w="108" w:type="dxa"/>
            <w:bottom w:w="0" w:type="dxa"/>
            <w:right w:w="108" w:type="dxa"/>
          </w:tblCellMar>
        </w:tblPrEx>
        <w:trPr>
          <w:trHeight w:val="623" w:hRule="atLeast"/>
        </w:trPr>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DD5DA">
            <w:pPr>
              <w:widowControl/>
              <w:adjustRightInd w:val="0"/>
              <w:snapToGrid w:val="0"/>
              <w:jc w:val="both"/>
              <w:textAlignment w:val="center"/>
              <w:rPr>
                <w:rFonts w:hint="default" w:ascii="宋体" w:hAnsi="宋体" w:eastAsia="宋体" w:cs="宋体"/>
                <w:b/>
                <w:bCs/>
                <w:color w:val="auto"/>
                <w:kern w:val="0"/>
                <w:sz w:val="22"/>
                <w:highlight w:val="none"/>
                <w:lang w:val="en-US" w:eastAsia="zh-CN"/>
              </w:rPr>
            </w:pPr>
            <w:r>
              <w:rPr>
                <w:rFonts w:hint="eastAsia" w:ascii="宋体" w:hAnsi="宋体" w:eastAsia="宋体" w:cs="宋体"/>
                <w:b/>
                <w:bCs/>
                <w:color w:val="auto"/>
                <w:kern w:val="0"/>
                <w:sz w:val="22"/>
                <w:highlight w:val="none"/>
                <w:lang w:val="en-US" w:eastAsia="zh-CN"/>
              </w:rPr>
              <w:t>3.1 基础性能</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D3C2E">
            <w:pPr>
              <w:pStyle w:val="9"/>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支持类型‌：彩色多功能数码复合机（复印/打印/扫描）；</w:t>
            </w:r>
          </w:p>
          <w:p w14:paraId="1F53AB9E">
            <w:pPr>
              <w:pStyle w:val="9"/>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‌输出速度‌：黑白/彩色均为 ‌28 页/分钟或更优；‌</w:t>
            </w:r>
          </w:p>
          <w:p w14:paraId="3EB5E65E">
            <w:pPr>
              <w:pStyle w:val="9"/>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‌首页输出时间‌：黑白 ≤6.8 秒，彩色 ≤8.4 秒（短边进纸）或更优；</w:t>
            </w:r>
          </w:p>
          <w:p w14:paraId="734E1353">
            <w:pPr>
              <w:pStyle w:val="9"/>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‌预热时间‌：＜20 秒（23℃标准环境）或更优；</w:t>
            </w:r>
          </w:p>
          <w:p w14:paraId="7D4C6C4F">
            <w:pPr>
              <w:pStyle w:val="9"/>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‌连续复印‌：1–9,999 页或更优；</w:t>
            </w:r>
          </w:p>
          <w:p w14:paraId="5E16C1FB">
            <w:pPr>
              <w:pStyle w:val="9"/>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Cs w:val="21"/>
                <w:highlight w:val="none"/>
                <w:lang w:val="en-US" w:eastAsia="zh-CN"/>
              </w:rPr>
              <w:t>‌缩放范围‌：25%–400%（0.1% 增量）或更优，支持预设倍率与纵横独立调整。</w:t>
            </w:r>
          </w:p>
        </w:tc>
      </w:tr>
      <w:tr w14:paraId="0028DCD0">
        <w:tblPrEx>
          <w:tblCellMar>
            <w:top w:w="0" w:type="dxa"/>
            <w:left w:w="108" w:type="dxa"/>
            <w:bottom w:w="0" w:type="dxa"/>
            <w:right w:w="108" w:type="dxa"/>
          </w:tblCellMar>
        </w:tblPrEx>
        <w:trPr>
          <w:trHeight w:val="623" w:hRule="atLeast"/>
        </w:trPr>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AC44B">
            <w:pPr>
              <w:widowControl/>
              <w:adjustRightInd w:val="0"/>
              <w:snapToGrid w:val="0"/>
              <w:jc w:val="both"/>
              <w:textAlignment w:val="center"/>
              <w:rPr>
                <w:rFonts w:hint="eastAsia" w:ascii="宋体" w:hAnsi="宋体" w:eastAsia="宋体" w:cs="宋体"/>
                <w:b/>
                <w:bCs/>
                <w:color w:val="auto"/>
                <w:kern w:val="0"/>
                <w:sz w:val="22"/>
                <w:highlight w:val="none"/>
                <w:lang w:val="en-US" w:eastAsia="zh-CN"/>
              </w:rPr>
            </w:pPr>
            <w:r>
              <w:rPr>
                <w:rFonts w:hint="eastAsia" w:ascii="宋体" w:hAnsi="宋体" w:eastAsia="宋体" w:cs="宋体"/>
                <w:b/>
                <w:bCs/>
                <w:color w:val="auto"/>
                <w:kern w:val="0"/>
                <w:sz w:val="22"/>
                <w:highlight w:val="none"/>
                <w:lang w:val="en-US" w:eastAsia="zh-CN"/>
              </w:rPr>
              <w:t>3.2分辨率和图像</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A2FD3">
            <w:pPr>
              <w:pStyle w:val="9"/>
              <w:rPr>
                <w:rFonts w:hint="default" w:ascii="宋体" w:hAnsi="宋体" w:eastAsia="宋体" w:cs="宋体"/>
                <w:bCs/>
                <w:color w:val="auto"/>
                <w:szCs w:val="21"/>
                <w:highlight w:val="none"/>
                <w:lang w:val="en-US" w:eastAsia="zh-CN"/>
              </w:rPr>
            </w:pPr>
            <w:r>
              <w:rPr>
                <w:rFonts w:hint="eastAsia" w:ascii="宋体" w:hAnsi="宋体" w:eastAsia="宋体" w:cs="宋体"/>
                <w:bCs/>
                <w:i w:val="0"/>
                <w:iCs w:val="0"/>
                <w:caps w:val="0"/>
                <w:color w:val="auto"/>
                <w:spacing w:val="0"/>
                <w:sz w:val="21"/>
                <w:szCs w:val="21"/>
                <w:highlight w:val="none"/>
              </w:rPr>
              <w:t>扫描分辨率</w:t>
            </w:r>
            <w:r>
              <w:rPr>
                <w:rFonts w:hint="eastAsia" w:ascii="宋体" w:hAnsi="宋体" w:eastAsia="宋体" w:cs="宋体"/>
                <w:bCs/>
                <w:i w:val="0"/>
                <w:iCs w:val="0"/>
                <w:caps w:val="0"/>
                <w:color w:val="auto"/>
                <w:spacing w:val="0"/>
                <w:sz w:val="21"/>
                <w:szCs w:val="21"/>
                <w:highlight w:val="none"/>
                <w:shd w:val="clear"/>
              </w:rPr>
              <w:t>‌：最高 600×600 dpi（推扫描支持 200/300/400/600 dpi）</w:t>
            </w:r>
            <w:r>
              <w:rPr>
                <w:rFonts w:hint="eastAsia" w:ascii="宋体" w:hAnsi="宋体" w:eastAsia="宋体" w:cs="宋体"/>
                <w:bCs/>
                <w:color w:val="auto"/>
                <w:szCs w:val="21"/>
                <w:highlight w:val="none"/>
                <w:lang w:eastAsia="zh-CN"/>
              </w:rPr>
              <w:t>；</w:t>
            </w:r>
            <w:r>
              <w:rPr>
                <w:rFonts w:hint="eastAsia" w:ascii="宋体" w:hAnsi="宋体" w:eastAsia="宋体" w:cs="宋体"/>
                <w:bCs/>
                <w:i w:val="0"/>
                <w:iCs w:val="0"/>
                <w:caps w:val="0"/>
                <w:color w:val="auto"/>
                <w:spacing w:val="0"/>
                <w:sz w:val="21"/>
                <w:szCs w:val="21"/>
                <w:highlight w:val="none"/>
              </w:rPr>
              <w:t>打印/写入分辨率</w:t>
            </w:r>
            <w:r>
              <w:rPr>
                <w:rFonts w:hint="eastAsia" w:ascii="宋体" w:hAnsi="宋体" w:eastAsia="宋体" w:cs="宋体"/>
                <w:bCs/>
                <w:i w:val="0"/>
                <w:iCs w:val="0"/>
                <w:caps w:val="0"/>
                <w:color w:val="auto"/>
                <w:spacing w:val="0"/>
                <w:sz w:val="21"/>
                <w:szCs w:val="21"/>
                <w:highlight w:val="none"/>
                <w:shd w:val="clear"/>
              </w:rPr>
              <w:t>‌：600×600 dpi（等效 1800×600 dpi 图像处理）</w:t>
            </w:r>
            <w:r>
              <w:rPr>
                <w:rFonts w:hint="eastAsia" w:ascii="宋体" w:hAnsi="宋体" w:eastAsia="宋体" w:cs="宋体"/>
                <w:bCs/>
                <w:i w:val="0"/>
                <w:iCs w:val="0"/>
                <w:caps w:val="0"/>
                <w:color w:val="auto"/>
                <w:spacing w:val="0"/>
                <w:sz w:val="21"/>
                <w:szCs w:val="21"/>
                <w:highlight w:val="none"/>
                <w:shd w:val="clear"/>
                <w:lang w:eastAsia="zh-CN"/>
              </w:rPr>
              <w:t>；</w:t>
            </w:r>
            <w:r>
              <w:rPr>
                <w:rFonts w:hint="eastAsia" w:ascii="宋体" w:hAnsi="宋体" w:eastAsia="宋体" w:cs="宋体"/>
                <w:bCs/>
                <w:i w:val="0"/>
                <w:iCs w:val="0"/>
                <w:caps w:val="0"/>
                <w:color w:val="auto"/>
                <w:spacing w:val="0"/>
                <w:sz w:val="21"/>
                <w:szCs w:val="21"/>
                <w:highlight w:val="none"/>
              </w:rPr>
              <w:t>灰度级</w:t>
            </w:r>
            <w:r>
              <w:rPr>
                <w:rFonts w:hint="eastAsia" w:ascii="宋体" w:hAnsi="宋体" w:eastAsia="宋体" w:cs="宋体"/>
                <w:bCs/>
                <w:i w:val="0"/>
                <w:iCs w:val="0"/>
                <w:caps w:val="0"/>
                <w:color w:val="auto"/>
                <w:spacing w:val="0"/>
                <w:sz w:val="21"/>
                <w:szCs w:val="21"/>
                <w:highlight w:val="none"/>
                <w:shd w:val="clear"/>
              </w:rPr>
              <w:t>‌：256 级</w:t>
            </w:r>
            <w:r>
              <w:rPr>
                <w:rFonts w:hint="eastAsia" w:ascii="宋体" w:hAnsi="宋体" w:eastAsia="宋体" w:cs="宋体"/>
                <w:bCs/>
                <w:i w:val="0"/>
                <w:iCs w:val="0"/>
                <w:caps w:val="0"/>
                <w:color w:val="auto"/>
                <w:spacing w:val="0"/>
                <w:sz w:val="21"/>
                <w:szCs w:val="21"/>
                <w:highlight w:val="none"/>
                <w:shd w:val="clear"/>
                <w:lang w:eastAsia="zh-CN"/>
              </w:rPr>
              <w:t>。</w:t>
            </w:r>
          </w:p>
        </w:tc>
      </w:tr>
      <w:tr w14:paraId="2FA025D0">
        <w:tblPrEx>
          <w:tblCellMar>
            <w:top w:w="0" w:type="dxa"/>
            <w:left w:w="108" w:type="dxa"/>
            <w:bottom w:w="0" w:type="dxa"/>
            <w:right w:w="108" w:type="dxa"/>
          </w:tblCellMar>
        </w:tblPrEx>
        <w:trPr>
          <w:trHeight w:val="623" w:hRule="atLeast"/>
        </w:trPr>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0FF9C">
            <w:pPr>
              <w:widowControl/>
              <w:adjustRightInd w:val="0"/>
              <w:snapToGrid w:val="0"/>
              <w:jc w:val="both"/>
              <w:textAlignment w:val="center"/>
              <w:rPr>
                <w:rFonts w:hint="default" w:ascii="宋体" w:hAnsi="宋体" w:eastAsia="宋体" w:cs="宋体"/>
                <w:b/>
                <w:bCs/>
                <w:color w:val="auto"/>
                <w:kern w:val="0"/>
                <w:sz w:val="22"/>
                <w:highlight w:val="none"/>
                <w:lang w:val="en-US" w:eastAsia="zh-CN"/>
              </w:rPr>
            </w:pPr>
            <w:r>
              <w:rPr>
                <w:rFonts w:hint="eastAsia" w:ascii="宋体" w:hAnsi="宋体" w:eastAsia="宋体" w:cs="宋体"/>
                <w:b/>
                <w:bCs/>
                <w:color w:val="auto"/>
                <w:kern w:val="0"/>
                <w:sz w:val="22"/>
                <w:highlight w:val="none"/>
                <w:lang w:val="en-US" w:eastAsia="zh-CN"/>
              </w:rPr>
              <w:t>3.2纸张处理</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72979">
            <w:pPr>
              <w:pStyle w:val="9"/>
              <w:rPr>
                <w:rFonts w:hint="eastAsia" w:ascii="宋体" w:hAnsi="宋体" w:eastAsia="宋体" w:cs="宋体"/>
                <w:bCs/>
                <w:color w:val="auto"/>
                <w:szCs w:val="21"/>
                <w:highlight w:val="none"/>
                <w:lang w:eastAsia="zh-CN"/>
              </w:rPr>
            </w:pPr>
            <w:r>
              <w:rPr>
                <w:rFonts w:hint="eastAsia" w:ascii="宋体" w:hAnsi="宋体" w:eastAsia="宋体" w:cs="宋体"/>
                <w:bCs/>
                <w:i w:val="0"/>
                <w:iCs w:val="0"/>
                <w:caps w:val="0"/>
                <w:color w:val="auto"/>
                <w:spacing w:val="0"/>
                <w:sz w:val="21"/>
                <w:szCs w:val="21"/>
                <w:highlight w:val="none"/>
                <w:shd w:val="clear"/>
              </w:rPr>
              <w:t>最大原稿尺寸‌：A3（支持纸张、书本、三维物体，≤2kg）</w:t>
            </w:r>
            <w:r>
              <w:rPr>
                <w:rFonts w:hint="eastAsia" w:ascii="宋体" w:hAnsi="宋体" w:eastAsia="宋体" w:cs="宋体"/>
                <w:bCs/>
                <w:i w:val="0"/>
                <w:iCs w:val="0"/>
                <w:caps w:val="0"/>
                <w:color w:val="auto"/>
                <w:spacing w:val="0"/>
                <w:sz w:val="21"/>
                <w:szCs w:val="21"/>
                <w:highlight w:val="none"/>
                <w:shd w:val="clear"/>
                <w:lang w:eastAsia="zh-CN"/>
              </w:rPr>
              <w:t>；</w:t>
            </w:r>
          </w:p>
          <w:p w14:paraId="733E2FDF">
            <w:pPr>
              <w:pStyle w:val="9"/>
              <w:rPr>
                <w:rFonts w:hint="eastAsia" w:ascii="宋体" w:hAnsi="宋体" w:eastAsia="宋体" w:cs="宋体"/>
                <w:bCs/>
                <w:color w:val="auto"/>
                <w:szCs w:val="21"/>
                <w:highlight w:val="none"/>
              </w:rPr>
            </w:pPr>
            <w:r>
              <w:rPr>
                <w:rFonts w:hint="eastAsia" w:ascii="宋体" w:hAnsi="宋体" w:eastAsia="宋体" w:cs="宋体"/>
                <w:bCs/>
                <w:i w:val="0"/>
                <w:iCs w:val="0"/>
                <w:caps w:val="0"/>
                <w:color w:val="auto"/>
                <w:spacing w:val="0"/>
                <w:sz w:val="21"/>
                <w:szCs w:val="21"/>
                <w:highlight w:val="none"/>
                <w:shd w:val="clear"/>
              </w:rPr>
              <w:t>‌输出幅面‌：主机纸盒：A3–A5</w:t>
            </w:r>
            <w:r>
              <w:rPr>
                <w:rFonts w:hint="eastAsia" w:ascii="宋体" w:hAnsi="宋体" w:eastAsia="宋体" w:cs="宋体"/>
                <w:bCs/>
                <w:i w:val="0"/>
                <w:iCs w:val="0"/>
                <w:caps w:val="0"/>
                <w:color w:val="auto"/>
                <w:spacing w:val="0"/>
                <w:sz w:val="21"/>
                <w:szCs w:val="21"/>
                <w:highlight w:val="none"/>
                <w:shd w:val="clear"/>
                <w:lang w:eastAsia="zh-CN"/>
              </w:rPr>
              <w:t>，</w:t>
            </w:r>
            <w:r>
              <w:rPr>
                <w:rFonts w:hint="eastAsia" w:ascii="宋体" w:hAnsi="宋体" w:eastAsia="宋体" w:cs="宋体"/>
                <w:bCs/>
                <w:i w:val="0"/>
                <w:iCs w:val="0"/>
                <w:caps w:val="0"/>
                <w:color w:val="auto"/>
                <w:spacing w:val="0"/>
                <w:sz w:val="21"/>
                <w:szCs w:val="21"/>
                <w:highlight w:val="none"/>
                <w:shd w:val="clear"/>
              </w:rPr>
              <w:t>手送托盘：A3–A5、B6/A6、信封、长纸（宽 210–297mm，长 431.9–1200mm）</w:t>
            </w:r>
            <w:r>
              <w:rPr>
                <w:rFonts w:hint="eastAsia" w:ascii="宋体" w:hAnsi="宋体" w:eastAsia="宋体" w:cs="宋体"/>
                <w:bCs/>
                <w:i w:val="0"/>
                <w:iCs w:val="0"/>
                <w:caps w:val="0"/>
                <w:color w:val="auto"/>
                <w:spacing w:val="0"/>
                <w:sz w:val="21"/>
                <w:szCs w:val="21"/>
                <w:highlight w:val="none"/>
                <w:shd w:val="clear"/>
                <w:lang w:eastAsia="zh-CN"/>
              </w:rPr>
              <w:t>；</w:t>
            </w:r>
          </w:p>
          <w:p w14:paraId="1DE1EA30">
            <w:pPr>
              <w:pStyle w:val="9"/>
              <w:rPr>
                <w:rFonts w:hint="eastAsia" w:ascii="宋体" w:hAnsi="宋体" w:eastAsia="宋体" w:cs="宋体"/>
                <w:bCs/>
                <w:color w:val="auto"/>
                <w:szCs w:val="21"/>
                <w:highlight w:val="none"/>
              </w:rPr>
            </w:pPr>
            <w:r>
              <w:rPr>
                <w:rFonts w:hint="eastAsia" w:ascii="宋体" w:hAnsi="宋体" w:eastAsia="宋体" w:cs="宋体"/>
                <w:bCs/>
                <w:i w:val="0"/>
                <w:iCs w:val="0"/>
                <w:caps w:val="0"/>
                <w:color w:val="auto"/>
                <w:spacing w:val="0"/>
                <w:sz w:val="21"/>
                <w:szCs w:val="21"/>
                <w:highlight w:val="none"/>
                <w:shd w:val="clear"/>
              </w:rPr>
              <w:t>‌标准供纸容量‌：500 页×2（双纸盒）+ 手送 100 页</w:t>
            </w:r>
            <w:r>
              <w:rPr>
                <w:rFonts w:hint="eastAsia" w:ascii="宋体" w:hAnsi="宋体" w:eastAsia="宋体" w:cs="宋体"/>
                <w:bCs/>
                <w:i w:val="0"/>
                <w:iCs w:val="0"/>
                <w:caps w:val="0"/>
                <w:color w:val="auto"/>
                <w:spacing w:val="0"/>
                <w:sz w:val="21"/>
                <w:szCs w:val="21"/>
                <w:highlight w:val="none"/>
                <w:shd w:val="clear"/>
                <w:lang w:eastAsia="zh-CN"/>
              </w:rPr>
              <w:t>，</w:t>
            </w:r>
            <w:r>
              <w:rPr>
                <w:rFonts w:hint="eastAsia" w:ascii="宋体" w:hAnsi="宋体" w:eastAsia="宋体" w:cs="宋体"/>
                <w:bCs/>
                <w:i w:val="0"/>
                <w:iCs w:val="0"/>
                <w:caps w:val="0"/>
                <w:color w:val="auto"/>
                <w:spacing w:val="0"/>
                <w:sz w:val="21"/>
                <w:szCs w:val="21"/>
                <w:highlight w:val="none"/>
                <w:shd w:val="clear"/>
              </w:rPr>
              <w:t>‌最大可扩展至 3,600 页‌（需选购附加纸盒）</w:t>
            </w:r>
            <w:r>
              <w:rPr>
                <w:rFonts w:hint="eastAsia" w:ascii="宋体" w:hAnsi="宋体" w:eastAsia="宋体" w:cs="宋体"/>
                <w:bCs/>
                <w:i w:val="0"/>
                <w:iCs w:val="0"/>
                <w:caps w:val="0"/>
                <w:color w:val="auto"/>
                <w:spacing w:val="0"/>
                <w:sz w:val="21"/>
                <w:szCs w:val="21"/>
                <w:highlight w:val="none"/>
                <w:shd w:val="clear"/>
                <w:lang w:eastAsia="zh-CN"/>
              </w:rPr>
              <w:t>；</w:t>
            </w:r>
          </w:p>
          <w:p w14:paraId="1A0DC2F4">
            <w:pPr>
              <w:pStyle w:val="9"/>
              <w:rPr>
                <w:rFonts w:hint="default" w:ascii="宋体" w:hAnsi="宋体" w:eastAsia="宋体" w:cs="宋体"/>
                <w:bCs/>
                <w:color w:val="auto"/>
                <w:szCs w:val="21"/>
                <w:highlight w:val="none"/>
                <w:lang w:val="en-US" w:eastAsia="zh-CN"/>
              </w:rPr>
            </w:pPr>
            <w:r>
              <w:rPr>
                <w:rFonts w:hint="eastAsia" w:ascii="宋体" w:hAnsi="宋体" w:eastAsia="宋体" w:cs="宋体"/>
                <w:bCs/>
                <w:i w:val="0"/>
                <w:iCs w:val="0"/>
                <w:caps w:val="0"/>
                <w:color w:val="auto"/>
                <w:spacing w:val="0"/>
                <w:sz w:val="21"/>
                <w:szCs w:val="21"/>
                <w:highlight w:val="none"/>
                <w:shd w:val="clear"/>
              </w:rPr>
              <w:t>‌纸张克重支持‌：60–256 g/m²（纸盒/手送一致）</w:t>
            </w:r>
            <w:r>
              <w:rPr>
                <w:rFonts w:hint="eastAsia" w:ascii="宋体" w:hAnsi="宋体" w:eastAsia="宋体" w:cs="宋体"/>
                <w:bCs/>
                <w:i w:val="0"/>
                <w:iCs w:val="0"/>
                <w:caps w:val="0"/>
                <w:color w:val="auto"/>
                <w:spacing w:val="0"/>
                <w:sz w:val="21"/>
                <w:szCs w:val="21"/>
                <w:highlight w:val="none"/>
                <w:shd w:val="clear"/>
                <w:lang w:eastAsia="zh-CN"/>
              </w:rPr>
              <w:t>。</w:t>
            </w:r>
          </w:p>
        </w:tc>
      </w:tr>
    </w:tbl>
    <w:p w14:paraId="3FCD0E26">
      <w:pPr>
        <w:rPr>
          <w:rFonts w:hint="eastAsia"/>
          <w:color w:val="auto"/>
          <w:highlight w:val="none"/>
        </w:rPr>
      </w:pPr>
    </w:p>
    <w:p w14:paraId="19C589D0">
      <w:pPr>
        <w:pStyle w:val="43"/>
        <w:spacing w:after="312"/>
        <w:rPr>
          <w:color w:val="auto"/>
          <w:highlight w:val="none"/>
        </w:rPr>
      </w:pPr>
    </w:p>
    <w:p w14:paraId="38A4A04C">
      <w:pPr>
        <w:pStyle w:val="43"/>
        <w:spacing w:after="312"/>
        <w:rPr>
          <w:color w:val="auto"/>
          <w:highlight w:val="none"/>
        </w:rPr>
      </w:pPr>
      <w:r>
        <w:rPr>
          <w:color w:val="auto"/>
          <w:highlight w:val="none"/>
        </w:rPr>
        <w:t>第二章  服务商须知</w:t>
      </w:r>
    </w:p>
    <w:p w14:paraId="1EA64AF2">
      <w:pPr>
        <w:pStyle w:val="44"/>
        <w:spacing w:before="156"/>
        <w:rPr>
          <w:color w:val="auto"/>
          <w:highlight w:val="none"/>
        </w:rPr>
      </w:pPr>
      <w:r>
        <w:rPr>
          <w:color w:val="auto"/>
          <w:highlight w:val="none"/>
        </w:rPr>
        <w:t>服务商须知前附表</w:t>
      </w:r>
    </w:p>
    <w:tbl>
      <w:tblPr>
        <w:tblStyle w:val="23"/>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711"/>
        <w:gridCol w:w="6418"/>
      </w:tblGrid>
      <w:tr w14:paraId="6075D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C95D664">
            <w:pPr>
              <w:pStyle w:val="12"/>
              <w:adjustRightInd w:val="0"/>
              <w:spacing w:line="360" w:lineRule="exact"/>
              <w:jc w:val="center"/>
              <w:rPr>
                <w:rFonts w:hint="eastAsia" w:hAnsi="宋体" w:cs="宋体"/>
                <w:b/>
                <w:color w:val="auto"/>
                <w:highlight w:val="none"/>
              </w:rPr>
            </w:pPr>
            <w:r>
              <w:rPr>
                <w:rFonts w:hint="eastAsia" w:hAnsi="宋体" w:cs="宋体"/>
                <w:b/>
                <w:color w:val="auto"/>
                <w:highlight w:val="none"/>
              </w:rPr>
              <w:t>条款号</w:t>
            </w:r>
          </w:p>
        </w:tc>
        <w:tc>
          <w:tcPr>
            <w:tcW w:w="1711" w:type="dxa"/>
            <w:vAlign w:val="center"/>
          </w:tcPr>
          <w:p w14:paraId="4B4EA82C">
            <w:pPr>
              <w:pStyle w:val="12"/>
              <w:spacing w:line="360" w:lineRule="exact"/>
              <w:jc w:val="center"/>
              <w:rPr>
                <w:rFonts w:hint="eastAsia" w:hAnsi="宋体" w:cs="宋体"/>
                <w:b/>
                <w:color w:val="auto"/>
                <w:highlight w:val="none"/>
              </w:rPr>
            </w:pPr>
            <w:r>
              <w:rPr>
                <w:rFonts w:hint="eastAsia" w:hAnsi="宋体" w:cs="宋体"/>
                <w:b/>
                <w:color w:val="auto"/>
                <w:highlight w:val="none"/>
              </w:rPr>
              <w:t>条款名称</w:t>
            </w:r>
          </w:p>
        </w:tc>
        <w:tc>
          <w:tcPr>
            <w:tcW w:w="6418" w:type="dxa"/>
          </w:tcPr>
          <w:p w14:paraId="239684EA">
            <w:pPr>
              <w:pStyle w:val="12"/>
              <w:spacing w:line="360" w:lineRule="exact"/>
              <w:jc w:val="center"/>
              <w:rPr>
                <w:rFonts w:hint="eastAsia" w:hAnsi="宋体" w:cs="宋体"/>
                <w:b/>
                <w:color w:val="auto"/>
                <w:highlight w:val="none"/>
              </w:rPr>
            </w:pPr>
            <w:r>
              <w:rPr>
                <w:rFonts w:hint="eastAsia" w:hAnsi="宋体" w:cs="宋体"/>
                <w:b/>
                <w:color w:val="auto"/>
                <w:highlight w:val="none"/>
              </w:rPr>
              <w:t>详细内容</w:t>
            </w:r>
          </w:p>
        </w:tc>
      </w:tr>
      <w:tr w14:paraId="4E76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30D325D">
            <w:pPr>
              <w:pStyle w:val="12"/>
              <w:spacing w:line="360" w:lineRule="exact"/>
              <w:jc w:val="center"/>
              <w:rPr>
                <w:rFonts w:hint="eastAsia" w:hAnsi="宋体" w:cs="宋体"/>
                <w:color w:val="auto"/>
                <w:highlight w:val="none"/>
              </w:rPr>
            </w:pPr>
            <w:r>
              <w:rPr>
                <w:rFonts w:ascii="Times New Roman" w:hAnsi="Times New Roman" w:cs="Times New Roman"/>
                <w:color w:val="auto"/>
                <w:highlight w:val="none"/>
              </w:rPr>
              <w:t>1</w:t>
            </w:r>
          </w:p>
        </w:tc>
        <w:tc>
          <w:tcPr>
            <w:tcW w:w="1711" w:type="dxa"/>
            <w:vAlign w:val="center"/>
          </w:tcPr>
          <w:p w14:paraId="4C51D2BB">
            <w:pPr>
              <w:pStyle w:val="12"/>
              <w:spacing w:line="360" w:lineRule="exact"/>
              <w:jc w:val="center"/>
              <w:rPr>
                <w:rFonts w:hint="eastAsia" w:hAnsi="宋体" w:cs="宋体"/>
                <w:color w:val="auto"/>
                <w:highlight w:val="none"/>
              </w:rPr>
            </w:pPr>
            <w:r>
              <w:rPr>
                <w:rFonts w:hint="eastAsia" w:hAnsi="宋体" w:cs="宋体"/>
                <w:color w:val="auto"/>
                <w:highlight w:val="none"/>
              </w:rPr>
              <w:t>采购人</w:t>
            </w:r>
          </w:p>
        </w:tc>
        <w:tc>
          <w:tcPr>
            <w:tcW w:w="6418" w:type="dxa"/>
            <w:vAlign w:val="center"/>
          </w:tcPr>
          <w:p w14:paraId="0CAA5F80">
            <w:pPr>
              <w:pStyle w:val="12"/>
              <w:spacing w:line="360" w:lineRule="exact"/>
              <w:jc w:val="left"/>
              <w:rPr>
                <w:rFonts w:hint="eastAsia" w:hAnsi="宋体" w:eastAsia="宋体" w:cs="宋体"/>
                <w:bCs/>
                <w:color w:val="auto"/>
                <w:sz w:val="24"/>
                <w:szCs w:val="24"/>
                <w:highlight w:val="none"/>
                <w:lang w:val="en-US" w:eastAsia="zh-CN"/>
              </w:rPr>
            </w:pPr>
            <w:r>
              <w:rPr>
                <w:rFonts w:hint="eastAsia" w:hAnsi="宋体" w:cs="宋体"/>
                <w:bCs/>
                <w:color w:val="auto"/>
                <w:sz w:val="24"/>
                <w:szCs w:val="24"/>
                <w:highlight w:val="none"/>
              </w:rPr>
              <w:t>采购人：</w:t>
            </w:r>
            <w:r>
              <w:rPr>
                <w:rFonts w:hint="eastAsia" w:ascii="宋体" w:hAnsi="宋体" w:eastAsia="宋体" w:cs="宋体"/>
                <w:bCs/>
                <w:color w:val="auto"/>
                <w:kern w:val="2"/>
                <w:sz w:val="24"/>
                <w:szCs w:val="24"/>
                <w:highlight w:val="none"/>
                <w:u w:val="none"/>
                <w:lang w:eastAsia="zh-CN" w:bidi="ar-SA"/>
              </w:rPr>
              <w:t>广西领航国际物流有限公司</w:t>
            </w:r>
            <w:r>
              <w:rPr>
                <w:rFonts w:hint="eastAsia" w:hAnsi="宋体" w:cs="宋体"/>
                <w:bCs/>
                <w:color w:val="auto"/>
                <w:sz w:val="24"/>
                <w:szCs w:val="24"/>
                <w:highlight w:val="none"/>
              </w:rPr>
              <w:t>项目联系人：</w:t>
            </w:r>
            <w:r>
              <w:rPr>
                <w:rFonts w:hint="eastAsia" w:hAnsi="宋体" w:cs="宋体"/>
                <w:bCs/>
                <w:color w:val="auto"/>
                <w:sz w:val="24"/>
                <w:szCs w:val="24"/>
                <w:highlight w:val="none"/>
                <w:lang w:val="en-US" w:eastAsia="zh-CN"/>
              </w:rPr>
              <w:t>邓如霓</w:t>
            </w:r>
          </w:p>
          <w:p w14:paraId="7F1E74DB">
            <w:pPr>
              <w:pStyle w:val="12"/>
              <w:spacing w:line="360" w:lineRule="exact"/>
              <w:jc w:val="left"/>
              <w:rPr>
                <w:rFonts w:hint="default" w:hAnsi="宋体" w:eastAsia="宋体" w:cs="宋体"/>
                <w:color w:val="auto"/>
                <w:highlight w:val="none"/>
                <w:lang w:val="en-US" w:eastAsia="zh-CN"/>
              </w:rPr>
            </w:pPr>
            <w:r>
              <w:rPr>
                <w:rFonts w:hint="eastAsia" w:hAnsi="宋体" w:cs="宋体"/>
                <w:bCs/>
                <w:color w:val="auto"/>
                <w:sz w:val="24"/>
                <w:szCs w:val="24"/>
                <w:highlight w:val="none"/>
              </w:rPr>
              <w:t>电话：</w:t>
            </w:r>
            <w:r>
              <w:rPr>
                <w:rFonts w:hint="eastAsia" w:hAnsi="宋体" w:cs="宋体"/>
                <w:bCs/>
                <w:color w:val="auto"/>
                <w:sz w:val="24"/>
                <w:szCs w:val="24"/>
                <w:highlight w:val="none"/>
                <w:u w:val="single"/>
                <w:lang w:val="en-US" w:eastAsia="zh-CN"/>
              </w:rPr>
              <w:t>18577741023</w:t>
            </w:r>
          </w:p>
        </w:tc>
      </w:tr>
      <w:tr w14:paraId="75DB1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0141823">
            <w:pPr>
              <w:pStyle w:val="12"/>
              <w:spacing w:line="360" w:lineRule="exact"/>
              <w:jc w:val="center"/>
              <w:rPr>
                <w:rFonts w:hint="eastAsia" w:hAnsi="宋体" w:cs="宋体"/>
                <w:color w:val="auto"/>
                <w:highlight w:val="none"/>
              </w:rPr>
            </w:pPr>
            <w:r>
              <w:rPr>
                <w:rFonts w:ascii="Times New Roman" w:hAnsi="Times New Roman" w:cs="Times New Roman"/>
                <w:color w:val="auto"/>
                <w:highlight w:val="none"/>
              </w:rPr>
              <w:t>2</w:t>
            </w:r>
          </w:p>
        </w:tc>
        <w:tc>
          <w:tcPr>
            <w:tcW w:w="1711" w:type="dxa"/>
            <w:vAlign w:val="center"/>
          </w:tcPr>
          <w:p w14:paraId="3DEEAF36">
            <w:pPr>
              <w:pStyle w:val="12"/>
              <w:spacing w:line="360" w:lineRule="exact"/>
              <w:jc w:val="center"/>
              <w:rPr>
                <w:rFonts w:hint="eastAsia" w:hAnsi="宋体" w:cs="宋体"/>
                <w:color w:val="auto"/>
                <w:highlight w:val="none"/>
              </w:rPr>
            </w:pPr>
            <w:r>
              <w:rPr>
                <w:rFonts w:hint="eastAsia" w:hAnsi="宋体" w:cs="宋体"/>
                <w:color w:val="auto"/>
                <w:highlight w:val="none"/>
              </w:rPr>
              <w:t>项目名称</w:t>
            </w:r>
          </w:p>
        </w:tc>
        <w:tc>
          <w:tcPr>
            <w:tcW w:w="6418" w:type="dxa"/>
            <w:vAlign w:val="center"/>
          </w:tcPr>
          <w:p w14:paraId="08C482D0">
            <w:pPr>
              <w:pStyle w:val="12"/>
              <w:spacing w:line="360" w:lineRule="exact"/>
              <w:jc w:val="left"/>
              <w:rPr>
                <w:rFonts w:hint="eastAsia" w:hAnsi="宋体" w:cs="宋体"/>
                <w:color w:val="auto"/>
                <w:highlight w:val="none"/>
              </w:rPr>
            </w:pPr>
            <w:r>
              <w:rPr>
                <w:rFonts w:hint="eastAsia" w:ascii="宋体" w:hAnsi="宋体" w:eastAsia="宋体" w:cs="宋体"/>
                <w:b w:val="0"/>
                <w:bCs/>
                <w:color w:val="auto"/>
                <w:sz w:val="24"/>
                <w:szCs w:val="24"/>
                <w:highlight w:val="none"/>
                <w:u w:val="none"/>
                <w:lang w:eastAsia="zh-CN"/>
              </w:rPr>
              <w:t>领航物流公司</w:t>
            </w:r>
            <w:r>
              <w:rPr>
                <w:rFonts w:hint="eastAsia" w:hAnsi="宋体" w:cs="宋体"/>
                <w:b w:val="0"/>
                <w:bCs/>
                <w:color w:val="auto"/>
                <w:sz w:val="24"/>
                <w:szCs w:val="24"/>
                <w:highlight w:val="none"/>
                <w:u w:val="none"/>
                <w:lang w:val="en-US" w:eastAsia="zh-CN"/>
              </w:rPr>
              <w:t>打印机</w:t>
            </w:r>
            <w:r>
              <w:rPr>
                <w:rFonts w:hint="eastAsia" w:ascii="宋体" w:hAnsi="宋体" w:eastAsia="宋体" w:cs="宋体"/>
                <w:b w:val="0"/>
                <w:bCs/>
                <w:color w:val="auto"/>
                <w:sz w:val="24"/>
                <w:szCs w:val="24"/>
                <w:highlight w:val="none"/>
                <w:u w:val="none"/>
                <w:lang w:eastAsia="zh-CN"/>
              </w:rPr>
              <w:t>采购项目</w:t>
            </w:r>
          </w:p>
        </w:tc>
      </w:tr>
      <w:tr w14:paraId="3E960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7028D424">
            <w:pPr>
              <w:pStyle w:val="12"/>
              <w:spacing w:line="360" w:lineRule="exact"/>
              <w:jc w:val="center"/>
              <w:rPr>
                <w:rFonts w:hint="eastAsia" w:hAnsi="宋体" w:cs="宋体"/>
                <w:color w:val="auto"/>
                <w:highlight w:val="none"/>
              </w:rPr>
            </w:pPr>
            <w:r>
              <w:rPr>
                <w:rFonts w:ascii="Times New Roman" w:hAnsi="Times New Roman" w:cs="Times New Roman"/>
                <w:color w:val="auto"/>
                <w:highlight w:val="none"/>
              </w:rPr>
              <w:t>3</w:t>
            </w:r>
          </w:p>
        </w:tc>
        <w:tc>
          <w:tcPr>
            <w:tcW w:w="1711" w:type="dxa"/>
            <w:vAlign w:val="center"/>
          </w:tcPr>
          <w:p w14:paraId="695F557F">
            <w:pPr>
              <w:pStyle w:val="12"/>
              <w:spacing w:line="360" w:lineRule="exact"/>
              <w:jc w:val="center"/>
              <w:rPr>
                <w:rFonts w:hint="eastAsia" w:hAnsi="宋体" w:cs="宋体"/>
                <w:color w:val="auto"/>
                <w:highlight w:val="none"/>
              </w:rPr>
            </w:pPr>
            <w:r>
              <w:rPr>
                <w:rFonts w:hint="eastAsia" w:hAnsi="宋体" w:cs="宋体"/>
                <w:color w:val="auto"/>
                <w:highlight w:val="none"/>
              </w:rPr>
              <w:t>采购预算</w:t>
            </w:r>
          </w:p>
        </w:tc>
        <w:tc>
          <w:tcPr>
            <w:tcW w:w="6418" w:type="dxa"/>
            <w:vAlign w:val="center"/>
          </w:tcPr>
          <w:p w14:paraId="095FE30C">
            <w:pPr>
              <w:spacing w:line="240" w:lineRule="atLeast"/>
              <w:ind w:firstLine="480" w:firstLineChars="200"/>
              <w:rPr>
                <w:rFonts w:hint="eastAsia" w:hAnsi="宋体" w:cs="宋体"/>
                <w:color w:val="auto"/>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bCs/>
                <w:color w:val="auto"/>
                <w:sz w:val="24"/>
                <w:szCs w:val="24"/>
                <w:highlight w:val="none"/>
                <w:lang w:val="en-US" w:eastAsia="zh-CN"/>
              </w:rPr>
              <w:t>贰</w:t>
            </w:r>
            <w:r>
              <w:rPr>
                <w:rFonts w:hint="default" w:ascii="宋体" w:hAnsi="宋体" w:eastAsia="宋体" w:cs="宋体"/>
                <w:bCs/>
                <w:color w:val="auto"/>
                <w:sz w:val="24"/>
                <w:szCs w:val="24"/>
                <w:highlight w:val="none"/>
                <w:lang w:val="en-US" w:eastAsia="zh-CN"/>
              </w:rPr>
              <w:t>万</w:t>
            </w:r>
            <w:r>
              <w:rPr>
                <w:rFonts w:hint="eastAsia" w:ascii="宋体" w:hAnsi="宋体" w:eastAsia="宋体" w:cs="宋体"/>
                <w:bCs/>
                <w:color w:val="auto"/>
                <w:sz w:val="24"/>
                <w:szCs w:val="24"/>
                <w:highlight w:val="none"/>
                <w:lang w:val="en-US" w:eastAsia="zh-CN"/>
              </w:rPr>
              <w:t>壹仟</w:t>
            </w:r>
            <w:r>
              <w:rPr>
                <w:rFonts w:hint="default" w:ascii="宋体" w:hAnsi="宋体" w:eastAsia="宋体" w:cs="宋体"/>
                <w:bCs/>
                <w:color w:val="auto"/>
                <w:sz w:val="24"/>
                <w:szCs w:val="24"/>
                <w:highlight w:val="none"/>
                <w:lang w:val="en-US" w:eastAsia="zh-CN"/>
              </w:rPr>
              <w:t>元整</w:t>
            </w:r>
            <w:r>
              <w:rPr>
                <w:rFonts w:hint="eastAsia" w:ascii="宋体" w:hAnsi="宋体" w:eastAsia="宋体" w:cs="宋体"/>
                <w:bCs/>
                <w:color w:val="auto"/>
                <w:sz w:val="24"/>
                <w:szCs w:val="24"/>
                <w:highlight w:val="none"/>
              </w:rPr>
              <w:t>（￥：</w:t>
            </w:r>
            <w:r>
              <w:rPr>
                <w:rFonts w:hint="eastAsia" w:ascii="宋体" w:hAnsi="宋体" w:eastAsia="宋体" w:cs="宋体"/>
                <w:bCs/>
                <w:i w:val="0"/>
                <w:iCs w:val="0"/>
                <w:caps w:val="0"/>
                <w:color w:val="auto"/>
                <w:spacing w:val="0"/>
                <w:sz w:val="24"/>
                <w:szCs w:val="24"/>
                <w:highlight w:val="none"/>
                <w:u w:val="none"/>
                <w:shd w:val="clear"/>
                <w:lang w:val="en-US" w:eastAsia="zh-CN"/>
              </w:rPr>
              <w:t>21000</w:t>
            </w:r>
            <w:r>
              <w:rPr>
                <w:rFonts w:hint="eastAsia" w:ascii="宋体" w:hAnsi="宋体" w:eastAsia="宋体" w:cs="宋体"/>
                <w:bCs/>
                <w:i w:val="0"/>
                <w:iCs w:val="0"/>
                <w:caps w:val="0"/>
                <w:color w:val="auto"/>
                <w:spacing w:val="0"/>
                <w:sz w:val="24"/>
                <w:szCs w:val="24"/>
                <w:highlight w:val="none"/>
                <w:u w:val="none"/>
                <w:shd w:val="clear"/>
              </w:rPr>
              <w:t>.00</w:t>
            </w:r>
            <w:r>
              <w:rPr>
                <w:rFonts w:hint="eastAsia" w:ascii="宋体" w:hAnsi="宋体" w:eastAsia="宋体" w:cs="宋体"/>
                <w:bCs/>
                <w:color w:val="auto"/>
                <w:sz w:val="24"/>
                <w:szCs w:val="24"/>
                <w:highlight w:val="none"/>
              </w:rPr>
              <w:t>元）</w:t>
            </w:r>
          </w:p>
        </w:tc>
      </w:tr>
      <w:tr w14:paraId="6916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1D363E5F">
            <w:pPr>
              <w:pStyle w:val="12"/>
              <w:spacing w:line="360" w:lineRule="exact"/>
              <w:jc w:val="center"/>
              <w:rPr>
                <w:rFonts w:hint="eastAsia" w:hAnsi="宋体" w:cs="宋体"/>
                <w:color w:val="auto"/>
                <w:highlight w:val="none"/>
              </w:rPr>
            </w:pPr>
            <w:r>
              <w:rPr>
                <w:rFonts w:ascii="Times New Roman" w:hAnsi="Times New Roman" w:cs="Times New Roman"/>
                <w:color w:val="auto"/>
                <w:highlight w:val="none"/>
              </w:rPr>
              <w:t>4</w:t>
            </w:r>
          </w:p>
        </w:tc>
        <w:tc>
          <w:tcPr>
            <w:tcW w:w="1711" w:type="dxa"/>
            <w:vAlign w:val="center"/>
          </w:tcPr>
          <w:p w14:paraId="45037144">
            <w:pPr>
              <w:pStyle w:val="12"/>
              <w:spacing w:line="360" w:lineRule="exact"/>
              <w:jc w:val="center"/>
              <w:rPr>
                <w:rFonts w:hint="eastAsia" w:hAnsi="宋体" w:cs="宋体"/>
                <w:color w:val="auto"/>
                <w:highlight w:val="none"/>
              </w:rPr>
            </w:pPr>
            <w:r>
              <w:rPr>
                <w:rFonts w:hint="eastAsia" w:hAnsi="宋体" w:cs="宋体"/>
                <w:color w:val="auto"/>
                <w:highlight w:val="none"/>
              </w:rPr>
              <w:t>最高限价</w:t>
            </w:r>
          </w:p>
        </w:tc>
        <w:tc>
          <w:tcPr>
            <w:tcW w:w="6418" w:type="dxa"/>
            <w:vAlign w:val="center"/>
          </w:tcPr>
          <w:p w14:paraId="301D24BB">
            <w:pPr>
              <w:spacing w:line="240" w:lineRule="atLeast"/>
              <w:ind w:firstLine="480" w:firstLineChars="200"/>
              <w:rPr>
                <w:rFonts w:hint="eastAsia" w:hAnsi="宋体" w:cs="宋体"/>
                <w:color w:val="auto"/>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bCs/>
                <w:color w:val="auto"/>
                <w:sz w:val="24"/>
                <w:szCs w:val="24"/>
                <w:highlight w:val="none"/>
                <w:lang w:val="en-US" w:eastAsia="zh-CN"/>
              </w:rPr>
              <w:t>贰</w:t>
            </w:r>
            <w:r>
              <w:rPr>
                <w:rFonts w:hint="default" w:ascii="宋体" w:hAnsi="宋体" w:eastAsia="宋体" w:cs="宋体"/>
                <w:bCs/>
                <w:color w:val="auto"/>
                <w:sz w:val="24"/>
                <w:szCs w:val="24"/>
                <w:highlight w:val="none"/>
                <w:lang w:val="en-US" w:eastAsia="zh-CN"/>
              </w:rPr>
              <w:t>万</w:t>
            </w:r>
            <w:r>
              <w:rPr>
                <w:rFonts w:hint="eastAsia" w:ascii="宋体" w:hAnsi="宋体" w:eastAsia="宋体" w:cs="宋体"/>
                <w:bCs/>
                <w:color w:val="auto"/>
                <w:sz w:val="24"/>
                <w:szCs w:val="24"/>
                <w:highlight w:val="none"/>
                <w:lang w:val="en-US" w:eastAsia="zh-CN"/>
              </w:rPr>
              <w:t>壹仟</w:t>
            </w:r>
            <w:r>
              <w:rPr>
                <w:rFonts w:hint="default" w:ascii="宋体" w:hAnsi="宋体" w:eastAsia="宋体" w:cs="宋体"/>
                <w:bCs/>
                <w:color w:val="auto"/>
                <w:sz w:val="24"/>
                <w:szCs w:val="24"/>
                <w:highlight w:val="none"/>
                <w:lang w:val="en-US" w:eastAsia="zh-CN"/>
              </w:rPr>
              <w:t>元整</w:t>
            </w:r>
            <w:r>
              <w:rPr>
                <w:rFonts w:hint="eastAsia" w:ascii="宋体" w:hAnsi="宋体" w:eastAsia="宋体" w:cs="宋体"/>
                <w:bCs/>
                <w:color w:val="auto"/>
                <w:sz w:val="24"/>
                <w:szCs w:val="24"/>
                <w:highlight w:val="none"/>
              </w:rPr>
              <w:t>（￥：</w:t>
            </w:r>
            <w:r>
              <w:rPr>
                <w:rFonts w:hint="eastAsia" w:ascii="宋体" w:hAnsi="宋体" w:eastAsia="宋体" w:cs="宋体"/>
                <w:bCs/>
                <w:i w:val="0"/>
                <w:iCs w:val="0"/>
                <w:caps w:val="0"/>
                <w:color w:val="auto"/>
                <w:spacing w:val="0"/>
                <w:sz w:val="24"/>
                <w:szCs w:val="24"/>
                <w:highlight w:val="none"/>
                <w:u w:val="none"/>
                <w:shd w:val="clear"/>
                <w:lang w:val="en-US" w:eastAsia="zh-CN"/>
              </w:rPr>
              <w:t>21000</w:t>
            </w:r>
            <w:r>
              <w:rPr>
                <w:rFonts w:hint="eastAsia" w:ascii="宋体" w:hAnsi="宋体" w:eastAsia="宋体" w:cs="宋体"/>
                <w:bCs/>
                <w:i w:val="0"/>
                <w:iCs w:val="0"/>
                <w:caps w:val="0"/>
                <w:color w:val="auto"/>
                <w:spacing w:val="0"/>
                <w:sz w:val="24"/>
                <w:szCs w:val="24"/>
                <w:highlight w:val="none"/>
                <w:u w:val="none"/>
                <w:shd w:val="clear"/>
              </w:rPr>
              <w:t>.00</w:t>
            </w:r>
            <w:r>
              <w:rPr>
                <w:rFonts w:hint="eastAsia" w:ascii="宋体" w:hAnsi="宋体" w:eastAsia="宋体" w:cs="宋体"/>
                <w:bCs/>
                <w:color w:val="auto"/>
                <w:sz w:val="24"/>
                <w:szCs w:val="24"/>
                <w:highlight w:val="none"/>
              </w:rPr>
              <w:t>元）</w:t>
            </w:r>
          </w:p>
        </w:tc>
      </w:tr>
      <w:tr w14:paraId="575CD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F2B74C5">
            <w:pPr>
              <w:pStyle w:val="12"/>
              <w:spacing w:line="360" w:lineRule="exact"/>
              <w:jc w:val="center"/>
              <w:rPr>
                <w:rFonts w:hint="eastAsia" w:hAnsi="宋体" w:cs="宋体"/>
                <w:color w:val="auto"/>
                <w:highlight w:val="none"/>
              </w:rPr>
            </w:pPr>
            <w:r>
              <w:rPr>
                <w:rFonts w:hint="eastAsia" w:ascii="Times New Roman" w:hAnsi="Times New Roman" w:cs="Times New Roman"/>
                <w:color w:val="auto"/>
                <w:highlight w:val="none"/>
              </w:rPr>
              <w:t>5</w:t>
            </w:r>
          </w:p>
        </w:tc>
        <w:tc>
          <w:tcPr>
            <w:tcW w:w="1711" w:type="dxa"/>
            <w:vAlign w:val="center"/>
          </w:tcPr>
          <w:p w14:paraId="312B6D01">
            <w:pPr>
              <w:pStyle w:val="12"/>
              <w:spacing w:line="360" w:lineRule="exact"/>
              <w:jc w:val="center"/>
              <w:rPr>
                <w:rFonts w:hint="eastAsia" w:hAnsi="宋体" w:cs="宋体"/>
                <w:color w:val="auto"/>
                <w:highlight w:val="none"/>
              </w:rPr>
            </w:pPr>
            <w:r>
              <w:rPr>
                <w:rFonts w:hint="eastAsia" w:hAnsi="宋体" w:cs="宋体"/>
                <w:color w:val="auto"/>
                <w:highlight w:val="none"/>
              </w:rPr>
              <w:t>资金来源</w:t>
            </w:r>
          </w:p>
        </w:tc>
        <w:tc>
          <w:tcPr>
            <w:tcW w:w="6418" w:type="dxa"/>
            <w:vAlign w:val="center"/>
          </w:tcPr>
          <w:p w14:paraId="6A01851F">
            <w:pPr>
              <w:pStyle w:val="12"/>
              <w:spacing w:line="360" w:lineRule="exact"/>
              <w:rPr>
                <w:rFonts w:hint="eastAsia" w:hAnsi="宋体" w:cs="宋体"/>
                <w:color w:val="auto"/>
                <w:highlight w:val="none"/>
              </w:rPr>
            </w:pPr>
            <w:r>
              <w:rPr>
                <w:rFonts w:hint="eastAsia" w:hAnsi="宋体" w:cs="宋体"/>
                <w:color w:val="auto"/>
                <w:highlight w:val="none"/>
              </w:rPr>
              <w:t>自</w:t>
            </w:r>
            <w:r>
              <w:rPr>
                <w:rFonts w:hAnsi="宋体" w:cs="宋体"/>
                <w:color w:val="auto"/>
                <w:highlight w:val="none"/>
              </w:rPr>
              <w:t>有资金</w:t>
            </w:r>
          </w:p>
        </w:tc>
      </w:tr>
      <w:tr w14:paraId="37A2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1F466002">
            <w:pPr>
              <w:pStyle w:val="12"/>
              <w:spacing w:line="360" w:lineRule="exact"/>
              <w:jc w:val="center"/>
              <w:rPr>
                <w:rFonts w:hint="eastAsia" w:hAnsi="宋体" w:cs="宋体"/>
                <w:color w:val="auto"/>
                <w:highlight w:val="none"/>
              </w:rPr>
            </w:pPr>
            <w:r>
              <w:rPr>
                <w:rFonts w:hint="eastAsia" w:ascii="Times New Roman" w:hAnsi="Times New Roman" w:cs="Times New Roman"/>
                <w:color w:val="auto"/>
                <w:highlight w:val="none"/>
              </w:rPr>
              <w:t>6</w:t>
            </w:r>
          </w:p>
        </w:tc>
        <w:tc>
          <w:tcPr>
            <w:tcW w:w="1711" w:type="dxa"/>
            <w:vAlign w:val="center"/>
          </w:tcPr>
          <w:p w14:paraId="69DDE346">
            <w:pPr>
              <w:pStyle w:val="12"/>
              <w:spacing w:line="360" w:lineRule="exact"/>
              <w:jc w:val="center"/>
              <w:rPr>
                <w:rFonts w:hint="eastAsia" w:hAnsi="宋体" w:cs="宋体"/>
                <w:color w:val="auto"/>
                <w:highlight w:val="none"/>
              </w:rPr>
            </w:pPr>
            <w:r>
              <w:rPr>
                <w:rFonts w:hint="eastAsia" w:hAnsi="宋体" w:cs="宋体"/>
                <w:color w:val="auto"/>
                <w:highlight w:val="none"/>
              </w:rPr>
              <w:t>采购文件的获取</w:t>
            </w:r>
          </w:p>
        </w:tc>
        <w:tc>
          <w:tcPr>
            <w:tcW w:w="6418" w:type="dxa"/>
            <w:vAlign w:val="center"/>
          </w:tcPr>
          <w:p w14:paraId="0064D744">
            <w:pPr>
              <w:pStyle w:val="12"/>
              <w:spacing w:line="360" w:lineRule="exact"/>
              <w:rPr>
                <w:rFonts w:hint="eastAsia" w:hAnsi="宋体" w:cs="宋体"/>
                <w:color w:val="auto"/>
                <w:spacing w:val="6"/>
                <w:kern w:val="48"/>
                <w:highlight w:val="none"/>
              </w:rPr>
            </w:pPr>
            <w:r>
              <w:rPr>
                <w:rFonts w:hint="eastAsia" w:hAnsi="宋体" w:cs="宋体"/>
                <w:color w:val="auto"/>
                <w:highlight w:val="none"/>
              </w:rPr>
              <w:t>服务商在广西自贸区钦州港片区开发投资集团有限责任公司网站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7"/>
                <w:rFonts w:hint="eastAsia" w:hAnsi="宋体" w:cs="宋体"/>
                <w:color w:val="auto"/>
                <w:highlight w:val="none"/>
              </w:rPr>
              <w:t>http://www.qzmktjt.com</w:t>
            </w:r>
            <w:r>
              <w:rPr>
                <w:rStyle w:val="27"/>
                <w:rFonts w:hint="eastAsia" w:hAnsi="宋体" w:cs="宋体"/>
                <w:color w:val="auto"/>
                <w:highlight w:val="none"/>
              </w:rPr>
              <w:fldChar w:fldCharType="end"/>
            </w:r>
            <w:r>
              <w:rPr>
                <w:rFonts w:hint="eastAsia" w:hAnsi="宋体" w:cs="宋体"/>
                <w:color w:val="auto"/>
                <w:highlight w:val="none"/>
              </w:rPr>
              <w:t>获取（下载）采购文件</w:t>
            </w:r>
          </w:p>
        </w:tc>
      </w:tr>
      <w:tr w14:paraId="7D998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0C014EF">
            <w:pPr>
              <w:pStyle w:val="12"/>
              <w:spacing w:line="360" w:lineRule="exact"/>
              <w:jc w:val="center"/>
              <w:rPr>
                <w:rFonts w:hint="eastAsia" w:hAnsi="宋体" w:cs="宋体"/>
                <w:color w:val="auto"/>
                <w:highlight w:val="none"/>
              </w:rPr>
            </w:pPr>
            <w:r>
              <w:rPr>
                <w:rFonts w:hint="eastAsia" w:ascii="Times New Roman" w:hAnsi="Times New Roman" w:cs="Times New Roman"/>
                <w:color w:val="auto"/>
                <w:highlight w:val="none"/>
              </w:rPr>
              <w:t>7</w:t>
            </w:r>
          </w:p>
        </w:tc>
        <w:tc>
          <w:tcPr>
            <w:tcW w:w="1711" w:type="dxa"/>
            <w:vAlign w:val="center"/>
          </w:tcPr>
          <w:p w14:paraId="63EFD1AA">
            <w:pPr>
              <w:pStyle w:val="12"/>
              <w:spacing w:line="360" w:lineRule="exact"/>
              <w:jc w:val="center"/>
              <w:rPr>
                <w:rFonts w:hint="eastAsia" w:hAnsi="宋体" w:cs="宋体"/>
                <w:color w:val="auto"/>
                <w:highlight w:val="none"/>
              </w:rPr>
            </w:pPr>
            <w:r>
              <w:rPr>
                <w:rFonts w:hint="eastAsia"/>
                <w:color w:val="auto"/>
                <w:highlight w:val="none"/>
              </w:rPr>
              <w:t>服务商</w:t>
            </w:r>
            <w:r>
              <w:rPr>
                <w:rFonts w:hint="eastAsia" w:hAnsi="宋体" w:cs="宋体"/>
                <w:color w:val="auto"/>
                <w:highlight w:val="none"/>
              </w:rPr>
              <w:t>应具备的资格条件</w:t>
            </w:r>
          </w:p>
        </w:tc>
        <w:tc>
          <w:tcPr>
            <w:tcW w:w="6418" w:type="dxa"/>
            <w:vAlign w:val="center"/>
          </w:tcPr>
          <w:p w14:paraId="024B537C">
            <w:pPr>
              <w:spacing w:line="400" w:lineRule="exact"/>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服务商应当具备下列条件：</w:t>
            </w:r>
          </w:p>
          <w:p w14:paraId="7659095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1.国内注册（指按国家有关规定要求注册），依法能提供相应车辆的供应商；</w:t>
            </w:r>
          </w:p>
          <w:p w14:paraId="51BD3E9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2.具有独立承担民事责任的能力；</w:t>
            </w:r>
          </w:p>
          <w:p w14:paraId="76E42AA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3.具有良好的商业信誉和履行合同所必需的车辆；</w:t>
            </w:r>
          </w:p>
          <w:p w14:paraId="6722F46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4.单位负责人为同一人或者存在直接控股、管理关系的不同供应商，不得参加同一合同项下的采购活动。</w:t>
            </w:r>
          </w:p>
          <w:p w14:paraId="256D550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5.法律、行政法规规定的其他条件。</w:t>
            </w:r>
          </w:p>
          <w:p w14:paraId="7FF1E2DF">
            <w:pPr>
              <w:spacing w:line="400" w:lineRule="exact"/>
              <w:jc w:val="left"/>
              <w:rPr>
                <w:rFonts w:hint="eastAsia" w:hAnsi="宋体" w:cs="宋体"/>
                <w:color w:val="auto"/>
                <w:spacing w:val="6"/>
                <w:kern w:val="48"/>
                <w:highlight w:val="none"/>
              </w:rPr>
            </w:pPr>
            <w:r>
              <w:rPr>
                <w:rFonts w:hint="eastAsia" w:ascii="宋体" w:hAnsi="宋体" w:eastAsia="宋体" w:cs="宋体"/>
                <w:b w:val="0"/>
                <w:bCs/>
                <w:color w:val="auto"/>
                <w:sz w:val="24"/>
                <w:szCs w:val="24"/>
                <w:highlight w:val="none"/>
                <w:lang w:val="en-US" w:eastAsia="zh-CN"/>
              </w:rPr>
              <w:t>6.本项目的特定资格要求：无</w:t>
            </w:r>
          </w:p>
        </w:tc>
      </w:tr>
      <w:tr w14:paraId="6264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72" w:type="dxa"/>
            <w:vAlign w:val="center"/>
          </w:tcPr>
          <w:p w14:paraId="05A1006B">
            <w:pPr>
              <w:pStyle w:val="12"/>
              <w:spacing w:line="360" w:lineRule="exact"/>
              <w:jc w:val="center"/>
              <w:rPr>
                <w:rFonts w:hint="eastAsia" w:hAnsi="宋体" w:cs="宋体"/>
                <w:color w:val="auto"/>
                <w:highlight w:val="none"/>
              </w:rPr>
            </w:pPr>
            <w:r>
              <w:rPr>
                <w:rFonts w:hint="eastAsia" w:hAnsi="宋体" w:cs="宋体"/>
                <w:color w:val="auto"/>
                <w:highlight w:val="none"/>
              </w:rPr>
              <w:t>8</w:t>
            </w:r>
          </w:p>
        </w:tc>
        <w:tc>
          <w:tcPr>
            <w:tcW w:w="1711" w:type="dxa"/>
            <w:vAlign w:val="center"/>
          </w:tcPr>
          <w:p w14:paraId="0C99BD8D">
            <w:pPr>
              <w:pStyle w:val="12"/>
              <w:spacing w:line="360" w:lineRule="exact"/>
              <w:jc w:val="center"/>
              <w:rPr>
                <w:rFonts w:hint="eastAsia" w:hAnsi="宋体" w:cs="宋体"/>
                <w:color w:val="auto"/>
                <w:highlight w:val="none"/>
              </w:rPr>
            </w:pPr>
            <w:r>
              <w:rPr>
                <w:rFonts w:hint="eastAsia" w:hAnsi="宋体" w:cs="宋体"/>
                <w:color w:val="auto"/>
                <w:highlight w:val="none"/>
              </w:rPr>
              <w:t>是否接受联合体竞标</w:t>
            </w:r>
          </w:p>
        </w:tc>
        <w:tc>
          <w:tcPr>
            <w:tcW w:w="6418" w:type="dxa"/>
            <w:vAlign w:val="center"/>
          </w:tcPr>
          <w:p w14:paraId="010971F0">
            <w:pPr>
              <w:pStyle w:val="12"/>
              <w:spacing w:line="360" w:lineRule="exact"/>
              <w:rPr>
                <w:rFonts w:hint="eastAsia" w:hAnsi="宋体" w:cs="宋体"/>
                <w:color w:val="auto"/>
                <w:highlight w:val="none"/>
              </w:rPr>
            </w:pPr>
            <w:r>
              <w:rPr>
                <w:rFonts w:hint="eastAsia" w:hAnsi="宋体" w:cs="宋体"/>
                <w:color w:val="auto"/>
                <w:highlight w:val="none"/>
              </w:rPr>
              <w:sym w:font="Wingdings 2" w:char="00A3"/>
            </w:r>
            <w:r>
              <w:rPr>
                <w:rFonts w:hint="eastAsia" w:hAnsi="宋体" w:cs="宋体"/>
                <w:color w:val="auto"/>
                <w:highlight w:val="none"/>
              </w:rPr>
              <w:t xml:space="preserve">接受联合体竞标  </w:t>
            </w:r>
            <w:r>
              <w:rPr>
                <w:rFonts w:hint="eastAsia" w:hAnsi="宋体" w:cs="宋体"/>
                <w:color w:val="auto"/>
                <w:highlight w:val="none"/>
              </w:rPr>
              <w:sym w:font="Wingdings 2" w:char="0052"/>
            </w:r>
            <w:r>
              <w:rPr>
                <w:rFonts w:hint="eastAsia" w:hAnsi="宋体" w:cs="宋体"/>
                <w:color w:val="auto"/>
                <w:highlight w:val="none"/>
              </w:rPr>
              <w:t>不接受联合体竞标</w:t>
            </w:r>
          </w:p>
        </w:tc>
      </w:tr>
      <w:tr w14:paraId="6AC2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872" w:type="dxa"/>
            <w:vAlign w:val="center"/>
          </w:tcPr>
          <w:p w14:paraId="4E737495">
            <w:pPr>
              <w:pStyle w:val="12"/>
              <w:spacing w:line="360" w:lineRule="exact"/>
              <w:jc w:val="center"/>
              <w:rPr>
                <w:rFonts w:hint="eastAsia" w:hAnsi="宋体" w:cs="宋体"/>
                <w:color w:val="auto"/>
                <w:highlight w:val="none"/>
              </w:rPr>
            </w:pPr>
            <w:r>
              <w:rPr>
                <w:rFonts w:hint="eastAsia" w:hAnsi="宋体" w:cs="宋体"/>
                <w:color w:val="auto"/>
                <w:highlight w:val="none"/>
              </w:rPr>
              <w:t>9</w:t>
            </w:r>
          </w:p>
        </w:tc>
        <w:tc>
          <w:tcPr>
            <w:tcW w:w="1711" w:type="dxa"/>
            <w:vAlign w:val="center"/>
          </w:tcPr>
          <w:p w14:paraId="3E4C63BA">
            <w:pPr>
              <w:pStyle w:val="12"/>
              <w:spacing w:line="360" w:lineRule="exact"/>
              <w:jc w:val="center"/>
              <w:rPr>
                <w:rFonts w:hint="eastAsia" w:hAnsi="宋体" w:cs="宋体"/>
                <w:color w:val="auto"/>
                <w:highlight w:val="none"/>
              </w:rPr>
            </w:pPr>
            <w:r>
              <w:rPr>
                <w:rFonts w:hint="eastAsia" w:hAnsi="宋体" w:cs="宋体"/>
                <w:color w:val="auto"/>
                <w:highlight w:val="none"/>
              </w:rPr>
              <w:t>响应文件份数</w:t>
            </w:r>
          </w:p>
        </w:tc>
        <w:tc>
          <w:tcPr>
            <w:tcW w:w="6418" w:type="dxa"/>
            <w:vAlign w:val="center"/>
          </w:tcPr>
          <w:p w14:paraId="139AAA1E">
            <w:pPr>
              <w:pStyle w:val="12"/>
              <w:spacing w:line="360" w:lineRule="exact"/>
              <w:rPr>
                <w:rFonts w:hint="eastAsia"/>
                <w:color w:val="auto"/>
                <w:highlight w:val="none"/>
              </w:rPr>
            </w:pPr>
            <w:r>
              <w:rPr>
                <w:rFonts w:hint="eastAsia"/>
                <w:color w:val="auto"/>
                <w:highlight w:val="none"/>
              </w:rPr>
              <w:t>响应文件：</w:t>
            </w:r>
            <w:r>
              <w:rPr>
                <w:rFonts w:hint="eastAsia"/>
                <w:b/>
                <w:bCs/>
                <w:color w:val="auto"/>
                <w:highlight w:val="none"/>
              </w:rPr>
              <w:t>正本</w:t>
            </w:r>
            <w:r>
              <w:rPr>
                <w:rFonts w:ascii="Times New Roman" w:hAnsi="Times New Roman" w:cs="Times New Roman"/>
                <w:b/>
                <w:bCs/>
                <w:color w:val="auto"/>
                <w:highlight w:val="none"/>
              </w:rPr>
              <w:t>1</w:t>
            </w:r>
            <w:r>
              <w:rPr>
                <w:rFonts w:hint="eastAsia"/>
                <w:b/>
                <w:bCs/>
                <w:color w:val="auto"/>
                <w:highlight w:val="none"/>
              </w:rPr>
              <w:t>份，副本</w:t>
            </w:r>
            <w:r>
              <w:rPr>
                <w:rFonts w:hint="eastAsia" w:ascii="Times New Roman" w:hAnsi="Times New Roman" w:cs="Times New Roman"/>
                <w:b/>
                <w:bCs/>
                <w:color w:val="auto"/>
                <w:highlight w:val="none"/>
              </w:rPr>
              <w:t>2</w:t>
            </w:r>
            <w:r>
              <w:rPr>
                <w:rFonts w:hint="eastAsia"/>
                <w:b/>
                <w:bCs/>
                <w:color w:val="auto"/>
                <w:highlight w:val="none"/>
              </w:rPr>
              <w:t>份</w:t>
            </w:r>
          </w:p>
          <w:p w14:paraId="2F7D08AE">
            <w:pPr>
              <w:rPr>
                <w:rFonts w:hint="eastAsia"/>
                <w:color w:val="auto"/>
                <w:highlight w:val="none"/>
              </w:rPr>
            </w:pPr>
            <w:r>
              <w:rPr>
                <w:rFonts w:hint="eastAsia" w:ascii="宋体" w:hAnsi="宋体" w:eastAsia="宋体" w:cs="宋体"/>
                <w:color w:val="auto"/>
                <w:spacing w:val="6"/>
                <w:kern w:val="48"/>
                <w:szCs w:val="21"/>
                <w:highlight w:val="none"/>
              </w:rPr>
              <w:t>服务商必须在首次</w:t>
            </w:r>
            <w:r>
              <w:rPr>
                <w:rFonts w:hint="eastAsia" w:ascii="宋体" w:hAnsi="宋体" w:eastAsia="宋体" w:cs="宋体"/>
                <w:color w:val="auto"/>
                <w:highlight w:val="none"/>
              </w:rPr>
              <w:t>响应文件提交截止时间</w:t>
            </w:r>
            <w:r>
              <w:rPr>
                <w:rFonts w:hint="eastAsia" w:ascii="宋体" w:hAnsi="宋体" w:eastAsia="宋体" w:cs="宋体"/>
                <w:color w:val="auto"/>
                <w:spacing w:val="6"/>
                <w:kern w:val="48"/>
                <w:szCs w:val="21"/>
                <w:highlight w:val="none"/>
              </w:rPr>
              <w:t>前，将响应文件密封送达指定地点。在首次响应文件提交截止时间后送达的响应文件为无效文件，采购人应当拒收。</w:t>
            </w:r>
          </w:p>
        </w:tc>
      </w:tr>
      <w:tr w14:paraId="3501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F85649E">
            <w:pPr>
              <w:pStyle w:val="12"/>
              <w:spacing w:line="360" w:lineRule="exact"/>
              <w:jc w:val="center"/>
              <w:rPr>
                <w:rFonts w:hint="eastAsia" w:hAnsi="宋体" w:cs="宋体"/>
                <w:color w:val="auto"/>
                <w:highlight w:val="none"/>
              </w:rPr>
            </w:pPr>
            <w:r>
              <w:rPr>
                <w:rFonts w:hint="eastAsia" w:hAnsi="宋体" w:cs="宋体"/>
                <w:color w:val="auto"/>
                <w:highlight w:val="none"/>
              </w:rPr>
              <w:t>10</w:t>
            </w:r>
          </w:p>
        </w:tc>
        <w:tc>
          <w:tcPr>
            <w:tcW w:w="1711" w:type="dxa"/>
            <w:vAlign w:val="center"/>
          </w:tcPr>
          <w:p w14:paraId="4B71E86D">
            <w:pPr>
              <w:pStyle w:val="12"/>
              <w:spacing w:line="360" w:lineRule="exact"/>
              <w:jc w:val="center"/>
              <w:rPr>
                <w:rFonts w:hint="eastAsia" w:hAnsi="宋体" w:cs="宋体"/>
                <w:color w:val="auto"/>
                <w:highlight w:val="none"/>
              </w:rPr>
            </w:pPr>
            <w:r>
              <w:rPr>
                <w:rFonts w:hint="eastAsia" w:hAnsi="宋体" w:cs="宋体"/>
                <w:color w:val="auto"/>
                <w:highlight w:val="none"/>
              </w:rPr>
              <w:t>评审方法</w:t>
            </w:r>
          </w:p>
        </w:tc>
        <w:tc>
          <w:tcPr>
            <w:tcW w:w="6418" w:type="dxa"/>
            <w:vAlign w:val="center"/>
          </w:tcPr>
          <w:p w14:paraId="6BEE6E11">
            <w:pPr>
              <w:pStyle w:val="12"/>
              <w:spacing w:line="360" w:lineRule="exact"/>
              <w:rPr>
                <w:rFonts w:hint="eastAsia" w:hAnsi="宋体" w:cs="宋体"/>
                <w:color w:val="auto"/>
                <w:highlight w:val="none"/>
              </w:rPr>
            </w:pPr>
            <w:r>
              <w:rPr>
                <w:rFonts w:hint="eastAsia" w:hAnsi="宋体" w:cs="宋体"/>
                <w:color w:val="auto"/>
                <w:highlight w:val="none"/>
              </w:rPr>
              <w:t>满足采购文件的实质性要求，以及最低报价原则，确定成交服务商</w:t>
            </w:r>
          </w:p>
        </w:tc>
      </w:tr>
      <w:tr w14:paraId="3054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2" w:type="dxa"/>
            <w:vAlign w:val="center"/>
          </w:tcPr>
          <w:p w14:paraId="166C4F8E">
            <w:pPr>
              <w:pStyle w:val="12"/>
              <w:spacing w:line="360" w:lineRule="exact"/>
              <w:jc w:val="center"/>
              <w:rPr>
                <w:rFonts w:hint="eastAsia" w:hAnsi="宋体" w:cs="宋体"/>
                <w:color w:val="auto"/>
                <w:highlight w:val="none"/>
              </w:rPr>
            </w:pPr>
            <w:r>
              <w:rPr>
                <w:rFonts w:hint="eastAsia" w:hAnsi="宋体" w:cs="宋体"/>
                <w:color w:val="auto"/>
                <w:highlight w:val="none"/>
              </w:rPr>
              <w:t>11</w:t>
            </w:r>
          </w:p>
        </w:tc>
        <w:tc>
          <w:tcPr>
            <w:tcW w:w="1711" w:type="dxa"/>
            <w:vAlign w:val="center"/>
          </w:tcPr>
          <w:p w14:paraId="5434C750">
            <w:pPr>
              <w:pStyle w:val="12"/>
              <w:spacing w:line="360" w:lineRule="exact"/>
              <w:jc w:val="center"/>
              <w:rPr>
                <w:rFonts w:hint="eastAsia" w:hAnsi="宋体" w:cs="宋体"/>
                <w:color w:val="auto"/>
                <w:highlight w:val="none"/>
              </w:rPr>
            </w:pPr>
            <w:r>
              <w:rPr>
                <w:rFonts w:hint="eastAsia" w:hAnsi="宋体" w:cs="宋体"/>
                <w:color w:val="auto"/>
                <w:highlight w:val="none"/>
              </w:rPr>
              <w:t>竞标有效期</w:t>
            </w:r>
          </w:p>
        </w:tc>
        <w:tc>
          <w:tcPr>
            <w:tcW w:w="6418" w:type="dxa"/>
            <w:vAlign w:val="center"/>
          </w:tcPr>
          <w:p w14:paraId="07CF21E8">
            <w:pPr>
              <w:pStyle w:val="12"/>
              <w:spacing w:line="360" w:lineRule="exact"/>
              <w:rPr>
                <w:rFonts w:hint="eastAsia" w:hAnsi="宋体" w:cs="宋体"/>
                <w:color w:val="auto"/>
                <w:highlight w:val="none"/>
              </w:rPr>
            </w:pPr>
            <w:r>
              <w:rPr>
                <w:rFonts w:hint="eastAsia" w:hAnsi="宋体" w:cs="宋体"/>
                <w:color w:val="auto"/>
                <w:highlight w:val="none"/>
              </w:rPr>
              <w:t>自竞标截止时间起</w:t>
            </w:r>
            <w:r>
              <w:rPr>
                <w:rFonts w:hint="eastAsia" w:ascii="Times New Roman" w:hAnsi="Times New Roman" w:cs="Times New Roman"/>
                <w:color w:val="auto"/>
                <w:highlight w:val="none"/>
                <w:lang w:val="en-US" w:eastAsia="zh-CN"/>
              </w:rPr>
              <w:t>30</w:t>
            </w:r>
            <w:r>
              <w:rPr>
                <w:rFonts w:hint="eastAsia" w:hAnsi="宋体" w:cs="宋体"/>
                <w:color w:val="auto"/>
                <w:highlight w:val="none"/>
              </w:rPr>
              <w:t>天</w:t>
            </w:r>
          </w:p>
        </w:tc>
      </w:tr>
      <w:tr w14:paraId="6705F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1D6B63F">
            <w:pPr>
              <w:pStyle w:val="12"/>
              <w:spacing w:line="360" w:lineRule="exact"/>
              <w:jc w:val="center"/>
              <w:rPr>
                <w:rFonts w:hint="eastAsia"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2</w:t>
            </w:r>
          </w:p>
        </w:tc>
        <w:tc>
          <w:tcPr>
            <w:tcW w:w="1711" w:type="dxa"/>
            <w:vAlign w:val="center"/>
          </w:tcPr>
          <w:p w14:paraId="151A5D1D">
            <w:pPr>
              <w:pStyle w:val="12"/>
              <w:spacing w:line="360" w:lineRule="exact"/>
              <w:jc w:val="center"/>
              <w:rPr>
                <w:rFonts w:hint="eastAsia" w:hAnsi="宋体" w:cs="宋体"/>
                <w:color w:val="auto"/>
                <w:highlight w:val="none"/>
              </w:rPr>
            </w:pPr>
            <w:r>
              <w:rPr>
                <w:rFonts w:hint="eastAsia" w:hAnsi="宋体" w:cs="宋体"/>
                <w:color w:val="auto"/>
                <w:highlight w:val="none"/>
              </w:rPr>
              <w:t>竞标保证金金额</w:t>
            </w:r>
          </w:p>
        </w:tc>
        <w:tc>
          <w:tcPr>
            <w:tcW w:w="6418" w:type="dxa"/>
            <w:vAlign w:val="center"/>
          </w:tcPr>
          <w:p w14:paraId="2F72ED4A">
            <w:pPr>
              <w:pStyle w:val="12"/>
              <w:spacing w:line="360" w:lineRule="exact"/>
              <w:rPr>
                <w:rFonts w:hint="eastAsia" w:hAnsi="宋体" w:cs="宋体"/>
                <w:color w:val="auto"/>
                <w:highlight w:val="none"/>
              </w:rPr>
            </w:pPr>
            <w:r>
              <w:rPr>
                <w:rFonts w:hint="eastAsia" w:hAnsi="宋体" w:cs="宋体"/>
                <w:color w:val="auto"/>
                <w:spacing w:val="6"/>
                <w:kern w:val="48"/>
                <w:highlight w:val="none"/>
              </w:rPr>
              <w:t>无</w:t>
            </w:r>
          </w:p>
        </w:tc>
      </w:tr>
      <w:tr w14:paraId="4B900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B9C07CD">
            <w:pPr>
              <w:pStyle w:val="12"/>
              <w:spacing w:line="360" w:lineRule="exact"/>
              <w:jc w:val="center"/>
              <w:rPr>
                <w:rFonts w:hint="eastAsia"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3</w:t>
            </w:r>
          </w:p>
        </w:tc>
        <w:tc>
          <w:tcPr>
            <w:tcW w:w="1711" w:type="dxa"/>
            <w:vAlign w:val="center"/>
          </w:tcPr>
          <w:p w14:paraId="5BE43E5B">
            <w:pPr>
              <w:pStyle w:val="12"/>
              <w:spacing w:line="360" w:lineRule="exact"/>
              <w:jc w:val="center"/>
              <w:rPr>
                <w:rFonts w:hint="eastAsia" w:hAnsi="宋体" w:cs="宋体"/>
                <w:color w:val="auto"/>
                <w:highlight w:val="none"/>
              </w:rPr>
            </w:pPr>
            <w:r>
              <w:rPr>
                <w:rFonts w:hint="eastAsia" w:hAnsi="宋体" w:cs="宋体"/>
                <w:color w:val="auto"/>
                <w:highlight w:val="none"/>
              </w:rPr>
              <w:t>竞标截止时间</w:t>
            </w:r>
          </w:p>
        </w:tc>
        <w:tc>
          <w:tcPr>
            <w:tcW w:w="6418" w:type="dxa"/>
            <w:vAlign w:val="center"/>
          </w:tcPr>
          <w:p w14:paraId="5E38FEB3">
            <w:pPr>
              <w:pStyle w:val="12"/>
              <w:spacing w:line="360" w:lineRule="exact"/>
              <w:rPr>
                <w:rFonts w:hint="eastAsia"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w:t>
            </w:r>
            <w:r>
              <w:rPr>
                <w:rFonts w:hint="eastAsia" w:hAnsi="宋体" w:cs="宋体"/>
                <w:color w:val="auto"/>
                <w:szCs w:val="24"/>
                <w:highlight w:val="none"/>
              </w:rPr>
              <w:t>一致</w:t>
            </w:r>
          </w:p>
        </w:tc>
      </w:tr>
      <w:tr w14:paraId="0EB3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FEE7794">
            <w:pPr>
              <w:pStyle w:val="12"/>
              <w:spacing w:line="360" w:lineRule="exact"/>
              <w:jc w:val="center"/>
              <w:rPr>
                <w:rFonts w:hint="eastAsia"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4</w:t>
            </w:r>
          </w:p>
        </w:tc>
        <w:tc>
          <w:tcPr>
            <w:tcW w:w="1711" w:type="dxa"/>
            <w:vAlign w:val="center"/>
          </w:tcPr>
          <w:p w14:paraId="2A6E6EBD">
            <w:pPr>
              <w:pStyle w:val="12"/>
              <w:spacing w:line="360" w:lineRule="exact"/>
              <w:jc w:val="center"/>
              <w:rPr>
                <w:rFonts w:hint="eastAsia" w:hAnsi="宋体" w:cs="宋体"/>
                <w:color w:val="auto"/>
                <w:highlight w:val="none"/>
              </w:rPr>
            </w:pPr>
            <w:r>
              <w:rPr>
                <w:rFonts w:hint="eastAsia" w:hAnsi="宋体" w:cs="宋体"/>
                <w:color w:val="auto"/>
                <w:highlight w:val="none"/>
              </w:rPr>
              <w:t>响应文件提交</w:t>
            </w:r>
          </w:p>
          <w:p w14:paraId="699B19CE">
            <w:pPr>
              <w:pStyle w:val="12"/>
              <w:spacing w:line="360" w:lineRule="exact"/>
              <w:jc w:val="center"/>
              <w:rPr>
                <w:rFonts w:hint="eastAsia" w:hAnsi="宋体" w:cs="宋体"/>
                <w:color w:val="auto"/>
                <w:highlight w:val="none"/>
              </w:rPr>
            </w:pPr>
            <w:r>
              <w:rPr>
                <w:rFonts w:hint="eastAsia" w:hAnsi="宋体" w:cs="宋体"/>
                <w:color w:val="auto"/>
                <w:highlight w:val="none"/>
              </w:rPr>
              <w:t>截止时间和地点</w:t>
            </w:r>
          </w:p>
        </w:tc>
        <w:tc>
          <w:tcPr>
            <w:tcW w:w="6418" w:type="dxa"/>
            <w:vAlign w:val="center"/>
          </w:tcPr>
          <w:p w14:paraId="7E39E92C">
            <w:pPr>
              <w:pStyle w:val="12"/>
              <w:spacing w:line="360" w:lineRule="exact"/>
              <w:rPr>
                <w:rFonts w:hint="eastAsia"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响应文件提交截止时间、地点</w:t>
            </w:r>
            <w:r>
              <w:rPr>
                <w:rFonts w:hint="eastAsia" w:hAnsi="宋体" w:cs="宋体"/>
                <w:color w:val="auto"/>
                <w:szCs w:val="24"/>
                <w:highlight w:val="none"/>
              </w:rPr>
              <w:t>一致</w:t>
            </w:r>
          </w:p>
        </w:tc>
      </w:tr>
      <w:tr w14:paraId="3266A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A1490A8">
            <w:pPr>
              <w:pStyle w:val="12"/>
              <w:spacing w:line="360" w:lineRule="exact"/>
              <w:jc w:val="center"/>
              <w:rPr>
                <w:rFonts w:hint="eastAsia"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5</w:t>
            </w:r>
          </w:p>
        </w:tc>
        <w:tc>
          <w:tcPr>
            <w:tcW w:w="1711" w:type="dxa"/>
            <w:vAlign w:val="center"/>
          </w:tcPr>
          <w:p w14:paraId="51FE4244">
            <w:pPr>
              <w:pStyle w:val="12"/>
              <w:spacing w:line="360" w:lineRule="exact"/>
              <w:jc w:val="center"/>
              <w:rPr>
                <w:rFonts w:hint="eastAsia" w:hAnsi="宋体" w:cs="宋体"/>
                <w:color w:val="auto"/>
                <w:highlight w:val="none"/>
              </w:rPr>
            </w:pPr>
            <w:r>
              <w:rPr>
                <w:rFonts w:hint="eastAsia" w:hAnsi="宋体" w:cs="宋体"/>
                <w:color w:val="auto"/>
                <w:highlight w:val="none"/>
              </w:rPr>
              <w:t>开标时间和地点</w:t>
            </w:r>
          </w:p>
        </w:tc>
        <w:tc>
          <w:tcPr>
            <w:tcW w:w="6418" w:type="dxa"/>
            <w:vAlign w:val="center"/>
          </w:tcPr>
          <w:p w14:paraId="2240FE40">
            <w:pPr>
              <w:pStyle w:val="12"/>
              <w:spacing w:line="360" w:lineRule="exact"/>
              <w:rPr>
                <w:rFonts w:hint="eastAsia" w:hAnsi="宋体" w:cs="宋体"/>
                <w:color w:val="auto"/>
                <w:highlight w:val="none"/>
              </w:rPr>
            </w:pPr>
            <w:r>
              <w:rPr>
                <w:rFonts w:hint="eastAsia" w:hAnsi="宋体" w:cs="宋体"/>
                <w:color w:val="auto"/>
                <w:highlight w:val="none"/>
              </w:rPr>
              <w:t>服务商不需要到达开标现场。采购人要求多次报价的，由采购人另行通知所有提交响应文件的竞标人。</w:t>
            </w:r>
          </w:p>
        </w:tc>
      </w:tr>
      <w:tr w14:paraId="72CF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6D5FE32">
            <w:pPr>
              <w:pStyle w:val="12"/>
              <w:adjustRightInd w:val="0"/>
              <w:spacing w:line="360" w:lineRule="exact"/>
              <w:jc w:val="center"/>
              <w:rPr>
                <w:rFonts w:hint="eastAsia"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6</w:t>
            </w:r>
          </w:p>
        </w:tc>
        <w:tc>
          <w:tcPr>
            <w:tcW w:w="1711" w:type="dxa"/>
            <w:vAlign w:val="center"/>
          </w:tcPr>
          <w:p w14:paraId="7A859948">
            <w:pPr>
              <w:autoSpaceDE w:val="0"/>
              <w:autoSpaceDN w:val="0"/>
              <w:spacing w:line="360" w:lineRule="exact"/>
              <w:jc w:val="center"/>
              <w:rPr>
                <w:rFonts w:hint="eastAsia" w:ascii="宋体" w:hAnsi="宋体" w:eastAsia="宋体" w:cs="宋体"/>
                <w:color w:val="auto"/>
                <w:szCs w:val="20"/>
                <w:highlight w:val="none"/>
              </w:rPr>
            </w:pPr>
            <w:r>
              <w:rPr>
                <w:rFonts w:hint="eastAsia" w:ascii="宋体" w:hAnsi="宋体" w:eastAsia="宋体" w:cs="宋体"/>
                <w:color w:val="auto"/>
                <w:szCs w:val="20"/>
                <w:highlight w:val="none"/>
              </w:rPr>
              <w:t>需要补充的其他内容</w:t>
            </w:r>
          </w:p>
        </w:tc>
        <w:tc>
          <w:tcPr>
            <w:tcW w:w="6418" w:type="dxa"/>
            <w:vAlign w:val="center"/>
          </w:tcPr>
          <w:p w14:paraId="7256462E">
            <w:pPr>
              <w:pStyle w:val="12"/>
              <w:spacing w:line="360" w:lineRule="exact"/>
              <w:rPr>
                <w:rFonts w:hint="eastAsia" w:hAnsi="宋体" w:cs="宋体"/>
                <w:color w:val="auto"/>
                <w:highlight w:val="none"/>
              </w:rPr>
            </w:pPr>
            <w:r>
              <w:rPr>
                <w:rFonts w:hint="eastAsia" w:hAnsi="宋体" w:cs="宋体"/>
                <w:color w:val="auto"/>
                <w:highlight w:val="none"/>
              </w:rPr>
              <w:t>无</w:t>
            </w:r>
          </w:p>
        </w:tc>
      </w:tr>
    </w:tbl>
    <w:p w14:paraId="15483CC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F50FE1B">
      <w:pPr>
        <w:pStyle w:val="44"/>
        <w:spacing w:before="156"/>
        <w:rPr>
          <w:color w:val="auto"/>
          <w:highlight w:val="none"/>
          <w:lang w:bidi="zh-CN"/>
        </w:rPr>
      </w:pPr>
      <w:r>
        <w:rPr>
          <w:color w:val="auto"/>
          <w:highlight w:val="none"/>
        </w:rPr>
        <w:t>一、</w:t>
      </w:r>
      <w:r>
        <w:rPr>
          <w:color w:val="auto"/>
          <w:highlight w:val="none"/>
          <w:lang w:bidi="zh-CN"/>
        </w:rPr>
        <w:t>总则</w:t>
      </w:r>
    </w:p>
    <w:p w14:paraId="31311ACA">
      <w:pPr>
        <w:pStyle w:val="45"/>
        <w:spacing w:before="156" w:after="156"/>
        <w:rPr>
          <w:color w:val="auto"/>
          <w:highlight w:val="none"/>
        </w:rPr>
      </w:pPr>
      <w:r>
        <w:rPr>
          <w:rFonts w:hint="default" w:ascii="Times New Roman" w:hAnsi="Times New Roman" w:cs="Times New Roman"/>
          <w:color w:val="auto"/>
          <w:highlight w:val="none"/>
        </w:rPr>
        <w:t>1</w:t>
      </w:r>
      <w:r>
        <w:rPr>
          <w:rFonts w:hint="default"/>
          <w:color w:val="auto"/>
          <w:highlight w:val="none"/>
        </w:rPr>
        <w:t>.项目概况</w:t>
      </w:r>
    </w:p>
    <w:p w14:paraId="43DD8E13">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采购人：见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25A04ED0">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项目名称：见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11FC4839">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资金来源：见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166B7133">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文件的时间、地点、方式：见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32E277BC">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采购文件：是指采购人为完成采购活动所制定的文件，包括价格性文件内容和商务性文件内容（包括但不限于综合评估法采购文件、澄清或者更正公告等）。</w:t>
      </w:r>
    </w:p>
    <w:p w14:paraId="351848B4">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服务商：是指有能力向采购人提供符合本项目技术规格要求的货物、工程、服务的法人、其他组织和自然人。</w:t>
      </w:r>
    </w:p>
    <w:p w14:paraId="7FAA0052">
      <w:pPr>
        <w:pStyle w:val="45"/>
        <w:spacing w:before="156" w:after="156"/>
        <w:rPr>
          <w:color w:val="auto"/>
          <w:highlight w:val="none"/>
        </w:rPr>
      </w:pPr>
      <w:r>
        <w:rPr>
          <w:rFonts w:hint="default" w:ascii="Times New Roman" w:hAnsi="Times New Roman" w:cs="Times New Roman"/>
          <w:color w:val="auto"/>
          <w:highlight w:val="none"/>
        </w:rPr>
        <w:t>2</w:t>
      </w:r>
      <w:r>
        <w:rPr>
          <w:rFonts w:hint="default"/>
          <w:color w:val="auto"/>
          <w:highlight w:val="none"/>
        </w:rPr>
        <w:t>.采购信息发布媒体：</w:t>
      </w:r>
    </w:p>
    <w:p w14:paraId="37DB4F50">
      <w:pPr>
        <w:adjustRightInd w:val="0"/>
        <w:snapToGrid w:val="0"/>
        <w:ind w:firstLine="480" w:firstLineChars="200"/>
        <w:jc w:val="both"/>
        <w:rPr>
          <w:rFonts w:hint="eastAsia"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与本项目相关的采购业务信息（包括公告、成交公告及其更正事项等）将在以下媒体上发布：广西自贸区钦州港片区开发投资集团有限责任公司网站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7"/>
          <w:rFonts w:ascii="宋体" w:hAnsi="宋体" w:eastAsia="宋体" w:cs="宋体"/>
          <w:color w:val="auto"/>
          <w:sz w:val="24"/>
          <w:szCs w:val="24"/>
          <w:highlight w:val="none"/>
          <w:lang w:bidi="zh-CN"/>
        </w:rPr>
        <w:t>http://www.</w:t>
      </w:r>
      <w:r>
        <w:rPr>
          <w:rStyle w:val="27"/>
          <w:rFonts w:hint="eastAsia" w:ascii="宋体" w:hAnsi="宋体" w:eastAsia="宋体" w:cs="宋体"/>
          <w:color w:val="auto"/>
          <w:sz w:val="24"/>
          <w:szCs w:val="24"/>
          <w:highlight w:val="none"/>
          <w:lang w:bidi="zh-CN"/>
        </w:rPr>
        <w:t>qzmktjt</w:t>
      </w:r>
      <w:r>
        <w:rPr>
          <w:rStyle w:val="27"/>
          <w:rFonts w:ascii="宋体" w:hAnsi="宋体" w:eastAsia="宋体" w:cs="宋体"/>
          <w:color w:val="auto"/>
          <w:sz w:val="24"/>
          <w:szCs w:val="24"/>
          <w:highlight w:val="none"/>
          <w:lang w:bidi="zh-CN"/>
        </w:rPr>
        <w:t>.com</w:t>
      </w:r>
      <w:r>
        <w:rPr>
          <w:rStyle w:val="27"/>
          <w:rFonts w:ascii="宋体" w:hAnsi="宋体" w:eastAsia="宋体" w:cs="宋体"/>
          <w:color w:val="auto"/>
          <w:sz w:val="24"/>
          <w:szCs w:val="24"/>
          <w:highlight w:val="none"/>
          <w:lang w:bidi="zh-CN"/>
        </w:rPr>
        <w:fldChar w:fldCharType="end"/>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下载</w:t>
      </w:r>
      <w:r>
        <w:rPr>
          <w:rFonts w:hint="eastAsia" w:ascii="宋体" w:hAnsi="宋体" w:eastAsia="宋体" w:cs="宋体"/>
          <w:color w:val="auto"/>
          <w:sz w:val="24"/>
          <w:szCs w:val="24"/>
          <w:highlight w:val="none"/>
          <w:lang w:bidi="zh-CN"/>
        </w:rPr>
        <w:t>）。</w:t>
      </w:r>
    </w:p>
    <w:p w14:paraId="737E7DE9">
      <w:pPr>
        <w:pStyle w:val="45"/>
        <w:spacing w:before="156" w:after="156"/>
        <w:rPr>
          <w:color w:val="auto"/>
          <w:highlight w:val="none"/>
        </w:rPr>
      </w:pPr>
      <w:r>
        <w:rPr>
          <w:rFonts w:hint="default" w:ascii="Times New Roman" w:hAnsi="Times New Roman" w:cs="Times New Roman"/>
          <w:color w:val="auto"/>
          <w:highlight w:val="none"/>
        </w:rPr>
        <w:t>3</w:t>
      </w:r>
      <w:r>
        <w:rPr>
          <w:rFonts w:hint="default"/>
          <w:color w:val="auto"/>
          <w:highlight w:val="none"/>
        </w:rPr>
        <w:t>.</w:t>
      </w:r>
      <w:r>
        <w:rPr>
          <w:color w:val="auto"/>
          <w:szCs w:val="24"/>
          <w:highlight w:val="none"/>
        </w:rPr>
        <w:t>服务商</w:t>
      </w:r>
      <w:r>
        <w:rPr>
          <w:rFonts w:hint="default"/>
          <w:color w:val="auto"/>
          <w:highlight w:val="none"/>
        </w:rPr>
        <w:t>资格要求：</w:t>
      </w:r>
    </w:p>
    <w:p w14:paraId="56B14948">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的资格条件详见“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6A552FE3">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服务商须知前附表规定接受联合体竞标的，两个以上服务商可以组成一个竞标联合体，以一个竞标人的身份共同参加竞标。以联合体形式参加竞标的，联合体各方均应当符合本章第</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项的要求。由同一专业的单位组成的联合体，按照资质等级较低的单位确定资质等级。联合体各方不得再以自己名义单独或组成新的联合体参加同一项目同一分标竞标，否则与之相关的竞标文件作废。</w:t>
      </w:r>
    </w:p>
    <w:p w14:paraId="611B0469">
      <w:pPr>
        <w:pStyle w:val="45"/>
        <w:spacing w:before="156" w:after="156"/>
        <w:rPr>
          <w:color w:val="auto"/>
          <w:highlight w:val="none"/>
        </w:rPr>
      </w:pPr>
      <w:r>
        <w:rPr>
          <w:rFonts w:hint="default" w:ascii="Times New Roman" w:hAnsi="Times New Roman" w:cs="Times New Roman"/>
          <w:color w:val="auto"/>
          <w:highlight w:val="none"/>
        </w:rPr>
        <w:t>4</w:t>
      </w:r>
      <w:r>
        <w:rPr>
          <w:rFonts w:hint="default"/>
          <w:color w:val="auto"/>
          <w:highlight w:val="none"/>
        </w:rPr>
        <w:t>.费用承担</w:t>
      </w:r>
    </w:p>
    <w:p w14:paraId="64850E07">
      <w:pPr>
        <w:adjustRightInd w:val="0"/>
        <w:snapToGrid w:val="0"/>
        <w:ind w:firstLine="480" w:firstLineChars="200"/>
        <w:jc w:val="left"/>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准备和参加</w:t>
      </w:r>
      <w:r>
        <w:rPr>
          <w:rFonts w:hint="eastAsia" w:ascii="宋体" w:hAnsi="宋体" w:eastAsia="宋体" w:cs="宋体"/>
          <w:color w:val="auto"/>
          <w:sz w:val="24"/>
          <w:szCs w:val="24"/>
          <w:highlight w:val="none"/>
          <w:lang w:bidi="zh-CN"/>
        </w:rPr>
        <w:t>本次采购</w:t>
      </w:r>
      <w:r>
        <w:rPr>
          <w:rFonts w:ascii="宋体" w:hAnsi="宋体" w:eastAsia="宋体" w:cs="宋体"/>
          <w:color w:val="auto"/>
          <w:sz w:val="24"/>
          <w:szCs w:val="24"/>
          <w:highlight w:val="none"/>
          <w:lang w:bidi="zh-CN"/>
        </w:rPr>
        <w:t>活动发生的费用自理。</w:t>
      </w:r>
    </w:p>
    <w:p w14:paraId="5F78133C">
      <w:pPr>
        <w:pStyle w:val="45"/>
        <w:spacing w:before="156" w:after="156"/>
        <w:rPr>
          <w:color w:val="auto"/>
          <w:highlight w:val="none"/>
        </w:rPr>
      </w:pPr>
      <w:r>
        <w:rPr>
          <w:rFonts w:hint="default" w:ascii="Times New Roman" w:hAnsi="Times New Roman" w:cs="Times New Roman"/>
          <w:color w:val="auto"/>
          <w:highlight w:val="none"/>
        </w:rPr>
        <w:t>5</w:t>
      </w:r>
      <w:r>
        <w:rPr>
          <w:rFonts w:hint="default"/>
          <w:color w:val="auto"/>
          <w:highlight w:val="none"/>
        </w:rPr>
        <w:t>.联合体竞标</w:t>
      </w:r>
    </w:p>
    <w:p w14:paraId="1C86C5D5">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本项目是否接受联合体竞标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9603878">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如接受联合体竞标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联合体竞标要求详见</w:t>
      </w:r>
      <w:r>
        <w:rPr>
          <w:rFonts w:hint="eastAsia" w:ascii="宋体" w:hAnsi="宋体" w:eastAsia="宋体" w:cs="宋体"/>
          <w:color w:val="auto"/>
          <w:sz w:val="24"/>
          <w:szCs w:val="24"/>
          <w:highlight w:val="none"/>
          <w:lang w:bidi="zh-CN"/>
        </w:rPr>
        <w:t>第二章服务商须知“服务商资格要求”</w:t>
      </w:r>
      <w:r>
        <w:rPr>
          <w:rFonts w:ascii="宋体" w:hAnsi="宋体" w:eastAsia="宋体" w:cs="宋体"/>
          <w:color w:val="auto"/>
          <w:sz w:val="24"/>
          <w:szCs w:val="24"/>
          <w:highlight w:val="none"/>
          <w:lang w:bidi="zh-CN"/>
        </w:rPr>
        <w:t>。</w:t>
      </w:r>
    </w:p>
    <w:p w14:paraId="7B63475B">
      <w:pPr>
        <w:pStyle w:val="45"/>
        <w:spacing w:before="156" w:after="156"/>
        <w:rPr>
          <w:color w:val="auto"/>
          <w:highlight w:val="none"/>
        </w:rPr>
      </w:pPr>
      <w:r>
        <w:rPr>
          <w:rFonts w:hint="default" w:ascii="Times New Roman" w:hAnsi="Times New Roman" w:cs="Times New Roman"/>
          <w:color w:val="auto"/>
          <w:highlight w:val="none"/>
        </w:rPr>
        <w:t>6</w:t>
      </w:r>
      <w:r>
        <w:rPr>
          <w:rFonts w:hint="default"/>
          <w:color w:val="auto"/>
          <w:highlight w:val="none"/>
        </w:rPr>
        <w:t>.转包与分包</w:t>
      </w:r>
    </w:p>
    <w:p w14:paraId="2AB56053">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允许转包。</w:t>
      </w:r>
    </w:p>
    <w:p w14:paraId="363C1732">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允许分包。</w:t>
      </w:r>
    </w:p>
    <w:p w14:paraId="448686B0">
      <w:pPr>
        <w:pStyle w:val="45"/>
        <w:spacing w:before="156" w:after="156"/>
        <w:rPr>
          <w:color w:val="auto"/>
          <w:highlight w:val="none"/>
        </w:rPr>
      </w:pPr>
      <w:r>
        <w:rPr>
          <w:rFonts w:hint="default" w:ascii="Times New Roman" w:hAnsi="Times New Roman" w:cs="Times New Roman"/>
          <w:color w:val="auto"/>
          <w:highlight w:val="none"/>
        </w:rPr>
        <w:t>7</w:t>
      </w:r>
      <w:r>
        <w:rPr>
          <w:color w:val="auto"/>
          <w:highlight w:val="none"/>
        </w:rPr>
        <w:t>.</w:t>
      </w:r>
      <w:r>
        <w:rPr>
          <w:rFonts w:hint="default"/>
          <w:color w:val="auto"/>
          <w:highlight w:val="none"/>
        </w:rPr>
        <w:t>语言文字</w:t>
      </w:r>
    </w:p>
    <w:p w14:paraId="77E9DF15">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除专用术语外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本次采购活动</w:t>
      </w:r>
      <w:r>
        <w:rPr>
          <w:rFonts w:ascii="宋体" w:hAnsi="宋体" w:eastAsia="宋体" w:cs="宋体"/>
          <w:color w:val="auto"/>
          <w:sz w:val="24"/>
          <w:szCs w:val="24"/>
          <w:highlight w:val="none"/>
          <w:lang w:bidi="zh-CN"/>
        </w:rPr>
        <w:t>有关的语言均使用中文。必要时专用术语应附有中文注释。</w:t>
      </w:r>
    </w:p>
    <w:p w14:paraId="62201DF7">
      <w:pPr>
        <w:pStyle w:val="45"/>
        <w:spacing w:before="156" w:after="156"/>
        <w:rPr>
          <w:color w:val="auto"/>
          <w:highlight w:val="none"/>
        </w:rPr>
      </w:pPr>
      <w:r>
        <w:rPr>
          <w:rFonts w:hint="default" w:ascii="Times New Roman" w:hAnsi="Times New Roman" w:cs="Times New Roman"/>
          <w:color w:val="auto"/>
          <w:highlight w:val="none"/>
        </w:rPr>
        <w:t>8</w:t>
      </w:r>
      <w:r>
        <w:rPr>
          <w:color w:val="auto"/>
          <w:highlight w:val="none"/>
        </w:rPr>
        <w:t>.</w:t>
      </w:r>
      <w:r>
        <w:rPr>
          <w:rFonts w:hint="default"/>
          <w:color w:val="auto"/>
          <w:highlight w:val="none"/>
        </w:rPr>
        <w:t>计量单位</w:t>
      </w:r>
    </w:p>
    <w:p w14:paraId="052A77F5">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所有计量均采用中华人民共和国法定计量单位。</w:t>
      </w:r>
    </w:p>
    <w:p w14:paraId="4948A2B5">
      <w:pPr>
        <w:pStyle w:val="45"/>
        <w:spacing w:before="156" w:after="156"/>
        <w:rPr>
          <w:color w:val="auto"/>
          <w:highlight w:val="none"/>
        </w:rPr>
      </w:pPr>
      <w:r>
        <w:rPr>
          <w:rFonts w:hint="default" w:ascii="Times New Roman" w:hAnsi="Times New Roman" w:cs="Times New Roman"/>
          <w:color w:val="auto"/>
          <w:highlight w:val="none"/>
        </w:rPr>
        <w:t>9</w:t>
      </w:r>
      <w:r>
        <w:rPr>
          <w:color w:val="auto"/>
          <w:highlight w:val="none"/>
        </w:rPr>
        <w:t>.否决竞标条件</w:t>
      </w:r>
    </w:p>
    <w:p w14:paraId="0296D625">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有下列情形之一的，属于相互串通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6FA1FB7E">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服务商直接或者间接从采购人或者采购代理机构处获得其他服务商的相关情况并修改其响应文件；</w:t>
      </w:r>
    </w:p>
    <w:p w14:paraId="3439F781">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服务商按照采购人或者采购代理机构的授意撤换、修改响应文件；</w:t>
      </w:r>
    </w:p>
    <w:p w14:paraId="2ED8DB78">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服务商之间协商报价、技术方案等响应文件的实质性内容；</w:t>
      </w:r>
    </w:p>
    <w:p w14:paraId="506848A2">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属于同一集团、协会、商会等组织成员的服务商按照该组织要求协同参加采购活动；</w:t>
      </w:r>
    </w:p>
    <w:p w14:paraId="4BB757FA">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服务商之间事先约定由某一特定服务商成交；</w:t>
      </w:r>
    </w:p>
    <w:p w14:paraId="53B6E597">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服务商之间商定部分服务商放弃参加采购活动或者放弃成交；</w:t>
      </w:r>
    </w:p>
    <w:p w14:paraId="2A92AE8B">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服务商与采购人或者采购代理机构之间、服务商相互之间，为谋求特定服务商成交或者排斥其他服务商的其他串通行为。</w:t>
      </w:r>
    </w:p>
    <w:p w14:paraId="583ED86C">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有下列情形之一的，视为</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7E017D79">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文件由同一单位或者个人编制；</w:t>
      </w:r>
    </w:p>
    <w:p w14:paraId="1A378DC9">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委托同一单位或者个人办理</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标事宜；</w:t>
      </w:r>
    </w:p>
    <w:p w14:paraId="60471130">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文件载明的项目管理成员为同一人；</w:t>
      </w:r>
    </w:p>
    <w:p w14:paraId="216B4EFB">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文件异常一致或者报价呈规律性差异；</w:t>
      </w:r>
    </w:p>
    <w:p w14:paraId="2CC1C648">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文件相互混装；</w:t>
      </w:r>
    </w:p>
    <w:p w14:paraId="20E07C7E">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标保证金从同一单位或者个人的账户转出。</w:t>
      </w:r>
    </w:p>
    <w:p w14:paraId="5F14BA6C">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响应文件将被视为无效</w:t>
      </w:r>
      <w:r>
        <w:rPr>
          <w:rFonts w:hint="eastAsia" w:ascii="宋体" w:hAnsi="宋体" w:eastAsia="宋体" w:cs="宋体"/>
          <w:color w:val="auto"/>
          <w:sz w:val="24"/>
          <w:szCs w:val="24"/>
          <w:highlight w:val="none"/>
          <w:lang w:bidi="zh-CN"/>
        </w:rPr>
        <w:t>的其他情形</w:t>
      </w:r>
      <w:r>
        <w:rPr>
          <w:rFonts w:ascii="宋体" w:hAnsi="宋体" w:eastAsia="宋体" w:cs="宋体"/>
          <w:color w:val="auto"/>
          <w:sz w:val="24"/>
          <w:szCs w:val="24"/>
          <w:highlight w:val="none"/>
          <w:lang w:bidi="zh-CN"/>
        </w:rPr>
        <w:t>：</w:t>
      </w:r>
    </w:p>
    <w:p w14:paraId="3940BA78">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逾期送达的或者未送达指定地点的；</w:t>
      </w:r>
    </w:p>
    <w:p w14:paraId="033E6364">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未按采购文件要求密封的；</w:t>
      </w:r>
    </w:p>
    <w:p w14:paraId="0B77A5FC">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未按规定的格式填写，内容不全或关键字迹模糊、无法辨认的；</w:t>
      </w:r>
    </w:p>
    <w:p w14:paraId="08275FF0">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无单位盖章并无法定代表人或法定代表人授权的代理人签字或盖章的；</w:t>
      </w:r>
    </w:p>
    <w:p w14:paraId="699824CF">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服务商递交两份或多份内容不同的响应文件，或在一份响应文件中对同一采购项目报有两个或多个报价，且未声明哪一个有效，按采购文件规定提交备选投标方案的除外；</w:t>
      </w:r>
    </w:p>
    <w:p w14:paraId="0CC917B6">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服务商不按评审委员会要求澄清、说明或补正的；</w:t>
      </w:r>
    </w:p>
    <w:p w14:paraId="199F4D07">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未按采购文件要求提交保证金的；</w:t>
      </w:r>
    </w:p>
    <w:p w14:paraId="0F5AC9F5">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8</w:t>
      </w:r>
      <w:r>
        <w:rPr>
          <w:rFonts w:hint="eastAsia" w:ascii="宋体" w:hAnsi="宋体" w:eastAsia="宋体" w:cs="宋体"/>
          <w:color w:val="auto"/>
          <w:sz w:val="24"/>
          <w:szCs w:val="24"/>
          <w:highlight w:val="none"/>
          <w:lang w:bidi="zh-CN"/>
        </w:rPr>
        <w:t>联合体竞标未附联合体各方共同投标协议的。</w:t>
      </w:r>
    </w:p>
    <w:p w14:paraId="29026943">
      <w:pPr>
        <w:pStyle w:val="45"/>
        <w:spacing w:before="156" w:after="156"/>
        <w:rPr>
          <w:color w:val="auto"/>
          <w:highlight w:val="none"/>
        </w:rPr>
      </w:pPr>
      <w:r>
        <w:rPr>
          <w:rFonts w:hint="default" w:ascii="Times New Roman" w:hAnsi="Times New Roman" w:cs="Times New Roman"/>
          <w:color w:val="auto"/>
          <w:highlight w:val="none"/>
        </w:rPr>
        <w:t>10</w:t>
      </w:r>
      <w:r>
        <w:rPr>
          <w:color w:val="auto"/>
          <w:highlight w:val="none"/>
        </w:rPr>
        <w:t>.</w:t>
      </w:r>
      <w:r>
        <w:rPr>
          <w:rFonts w:hint="default"/>
          <w:color w:val="auto"/>
          <w:highlight w:val="none"/>
        </w:rPr>
        <w:t>采购人员及相关人员与</w:t>
      </w:r>
      <w:r>
        <w:rPr>
          <w:color w:val="auto"/>
          <w:highlight w:val="none"/>
        </w:rPr>
        <w:t>服务商</w:t>
      </w:r>
      <w:r>
        <w:rPr>
          <w:rFonts w:hint="default"/>
          <w:color w:val="auto"/>
          <w:highlight w:val="none"/>
        </w:rPr>
        <w:t>有下列利害关系之一的，应当回避：</w:t>
      </w:r>
    </w:p>
    <w:p w14:paraId="5C8CFE17">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存在劳动关系；</w:t>
      </w:r>
    </w:p>
    <w:p w14:paraId="27FC8E86">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年内担任</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的董事、监事；</w:t>
      </w:r>
    </w:p>
    <w:p w14:paraId="1EF4802D">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年内是</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的控股股东或者实际控制人；</w:t>
      </w:r>
    </w:p>
    <w:p w14:paraId="24E5FB7E">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的法定代表人或者负责人有夫妻、直系血亲、三代以内旁系血亲或者近姻亲关系；</w:t>
      </w:r>
    </w:p>
    <w:p w14:paraId="25EDCCA5">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有其他可能影响采购活动公平、公正进行的关系。</w:t>
      </w:r>
    </w:p>
    <w:p w14:paraId="2ED08E70">
      <w:pPr>
        <w:adjustRightInd w:val="0"/>
        <w:snapToGrid w:val="0"/>
        <w:ind w:firstLine="480" w:firstLineChars="200"/>
        <w:jc w:val="left"/>
        <w:rPr>
          <w:rFonts w:hint="eastAsia"/>
          <w:color w:val="auto"/>
          <w:highlight w:val="none"/>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认为采购人员及相关人员与其他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有利害关系的，可以向采购人或者采购代理机构书面提出回避申请，并说明理由。采购人或者采购代理机构应当及时询问被申请回避人员，有利害关系的被申请回避人员应当回避。</w:t>
      </w:r>
    </w:p>
    <w:p w14:paraId="11F536E2">
      <w:pPr>
        <w:pStyle w:val="44"/>
        <w:spacing w:before="156"/>
        <w:jc w:val="both"/>
        <w:rPr>
          <w:color w:val="auto"/>
          <w:highlight w:val="none"/>
          <w:lang w:bidi="zh-CN"/>
        </w:rPr>
      </w:pPr>
    </w:p>
    <w:p w14:paraId="07472790">
      <w:pPr>
        <w:pStyle w:val="44"/>
        <w:spacing w:before="156"/>
        <w:rPr>
          <w:color w:val="auto"/>
          <w:highlight w:val="none"/>
          <w:lang w:bidi="zh-CN"/>
        </w:rPr>
      </w:pPr>
      <w:r>
        <w:rPr>
          <w:color w:val="auto"/>
          <w:highlight w:val="none"/>
          <w:lang w:bidi="zh-CN"/>
        </w:rPr>
        <w:t>二、响应文件的编制</w:t>
      </w:r>
    </w:p>
    <w:p w14:paraId="4FC58046">
      <w:pPr>
        <w:pStyle w:val="45"/>
        <w:spacing w:before="156" w:after="156"/>
        <w:rPr>
          <w:color w:val="auto"/>
          <w:highlight w:val="none"/>
        </w:rPr>
      </w:pPr>
      <w:r>
        <w:rPr>
          <w:rFonts w:hint="default" w:ascii="Times New Roman" w:hAnsi="Times New Roman" w:cs="Times New Roman"/>
          <w:color w:val="auto"/>
          <w:highlight w:val="none"/>
        </w:rPr>
        <w:t>11</w:t>
      </w:r>
      <w:r>
        <w:rPr>
          <w:rFonts w:hint="default"/>
          <w:color w:val="auto"/>
          <w:highlight w:val="none"/>
        </w:rPr>
        <w:t>.响应文件的编制原则</w:t>
      </w:r>
    </w:p>
    <w:p w14:paraId="66D6E9C6">
      <w:pPr>
        <w:adjustRightInd w:val="0"/>
        <w:snapToGrid w:val="0"/>
        <w:ind w:firstLine="480" w:firstLineChars="200"/>
        <w:jc w:val="left"/>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必须按照</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文件的要求编制响应文件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并对其提交的响应文件的真实性、合法性承担法律责任。响应文件必须对</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文件作出实质性响应。</w:t>
      </w:r>
    </w:p>
    <w:p w14:paraId="5DD343CB">
      <w:pPr>
        <w:pStyle w:val="45"/>
        <w:spacing w:before="156" w:after="156"/>
        <w:rPr>
          <w:color w:val="auto"/>
          <w:highlight w:val="none"/>
        </w:rPr>
      </w:pPr>
      <w:r>
        <w:rPr>
          <w:rFonts w:hint="default" w:ascii="Times New Roman" w:hAnsi="Times New Roman" w:cs="Times New Roman"/>
          <w:color w:val="auto"/>
          <w:highlight w:val="none"/>
        </w:rPr>
        <w:t>12</w:t>
      </w:r>
      <w:r>
        <w:rPr>
          <w:rFonts w:hint="default"/>
          <w:color w:val="auto"/>
          <w:highlight w:val="none"/>
        </w:rPr>
        <w:t>.响应文件的组成</w:t>
      </w:r>
    </w:p>
    <w:p w14:paraId="0CDCAE0C">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p>
    <w:p w14:paraId="090DBA09">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资格证明文件：详见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6EA69D2B">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报价商务技术文件：详见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08E879C7">
      <w:pPr>
        <w:adjustRightInd w:val="0"/>
        <w:snapToGrid w:val="0"/>
        <w:ind w:firstLine="480" w:firstLineChars="200"/>
        <w:jc w:val="left"/>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响应文件电子版：详见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59948435">
      <w:pPr>
        <w:pStyle w:val="45"/>
        <w:spacing w:before="156" w:after="156"/>
        <w:rPr>
          <w:color w:val="auto"/>
          <w:highlight w:val="none"/>
        </w:rPr>
      </w:pPr>
      <w:r>
        <w:rPr>
          <w:rFonts w:hint="default" w:ascii="Times New Roman" w:hAnsi="Times New Roman" w:cs="Times New Roman"/>
          <w:color w:val="auto"/>
          <w:highlight w:val="none"/>
        </w:rPr>
        <w:t>13</w:t>
      </w:r>
      <w:r>
        <w:rPr>
          <w:color w:val="auto"/>
          <w:highlight w:val="none"/>
        </w:rPr>
        <w:t>.</w:t>
      </w:r>
      <w:r>
        <w:rPr>
          <w:rFonts w:hint="default"/>
          <w:color w:val="auto"/>
          <w:highlight w:val="none"/>
        </w:rPr>
        <w:t>响应文件编制的要求</w:t>
      </w:r>
    </w:p>
    <w:p w14:paraId="31A0D8F2">
      <w:pPr>
        <w:ind w:firstLine="480" w:firstLineChars="200"/>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应按本</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文件规定的格式和顺序编制、装订响应文件并标注页码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响应文件内容不完整、编排混乱导致响应文件被误读、漏读或者查找不到相关内容的</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由此引发的后果由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02AF80C7">
      <w:pPr>
        <w:ind w:firstLine="480" w:firstLineChars="200"/>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r>
        <w:rPr>
          <w:rFonts w:hint="eastAsia" w:ascii="宋体" w:hAnsi="宋体" w:eastAsia="宋体" w:cs="宋体"/>
          <w:color w:val="auto"/>
          <w:sz w:val="24"/>
          <w:szCs w:val="24"/>
          <w:highlight w:val="none"/>
          <w:lang w:bidi="zh-CN"/>
        </w:rPr>
        <w:t>，可按照</w:t>
      </w:r>
      <w:r>
        <w:rPr>
          <w:rFonts w:ascii="宋体" w:hAnsi="宋体" w:eastAsia="宋体" w:cs="宋体"/>
          <w:color w:val="auto"/>
          <w:sz w:val="24"/>
          <w:szCs w:val="24"/>
          <w:highlight w:val="none"/>
          <w:lang w:bidi="zh-CN"/>
        </w:rPr>
        <w:t>资格证明文件、报价商务技术文件顺序装订成册。响应文件正本一份</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副本份数详见“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响应文件的封面应注明“正本</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副本”字样</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提供响应文件正、副本数量不足的将按无效响应处理。由于响应文件装订松散而造成的丢失或者其他情况导致的不利后果由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自行承担。</w:t>
      </w:r>
    </w:p>
    <w:p w14:paraId="21EC0300">
      <w:pPr>
        <w:ind w:firstLine="480" w:firstLineChars="200"/>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响应文件的正本应打印或者用不褪色的墨水填写</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响应文件正本除本“</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须知”中规定的可提供复印件外均须提供原件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副本可为正本签字、盖章后的复印件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当副本和正本不一致时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以正本为准。</w:t>
      </w:r>
    </w:p>
    <w:p w14:paraId="763BCD06">
      <w:pPr>
        <w:ind w:firstLine="480" w:firstLineChars="200"/>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响应文件须由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在规定位置盖公章并由法定代表人或者委托代理人签字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否则其响应文件按无效响应处理。骑缝盖公章不视为在规定位置盖章。</w:t>
      </w:r>
    </w:p>
    <w:p w14:paraId="6F354E98">
      <w:pPr>
        <w:ind w:firstLine="480" w:firstLineChars="200"/>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响应文件中标注的</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名称应与营业执照（事业单位法人证书、执业许可证、自然人身份证）及公章一致</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w:t>
      </w:r>
    </w:p>
    <w:p w14:paraId="6B152151">
      <w:pPr>
        <w:ind w:firstLine="480" w:firstLineChars="200"/>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响应文件应尽量避免涂改、行间插字或者删除。如果出现上述情况</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改动之处应由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的法定代表人或者其委托代理人签字或者加盖公章。响应文件因涂改、行间插字或者删除导致字迹潦草或者表达不清所引起的后果由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24AC0342">
      <w:pPr>
        <w:ind w:firstLine="482" w:firstLineChars="200"/>
        <w:rPr>
          <w:rFonts w:hint="eastAsia" w:ascii="宋体" w:hAnsi="宋体" w:eastAsia="宋体" w:cs="宋体"/>
          <w:b/>
          <w:bCs/>
          <w:color w:val="auto"/>
          <w:sz w:val="24"/>
          <w:szCs w:val="24"/>
          <w:highlight w:val="none"/>
          <w:lang w:bidi="zh-CN"/>
        </w:rPr>
      </w:pPr>
      <w:r>
        <w:rPr>
          <w:rFonts w:ascii="宋体" w:hAnsi="宋体" w:eastAsia="宋体" w:cs="宋体"/>
          <w:b/>
          <w:bCs/>
          <w:color w:val="auto"/>
          <w:sz w:val="24"/>
          <w:szCs w:val="24"/>
          <w:highlight w:val="none"/>
          <w:lang w:bidi="zh-CN"/>
        </w:rPr>
        <w:t>注：</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必须根据所投分标分别提交响应文件</w:t>
      </w:r>
      <w:r>
        <w:rPr>
          <w:rFonts w:hint="eastAsia" w:ascii="宋体" w:hAnsi="宋体" w:eastAsia="宋体" w:cs="宋体"/>
          <w:b/>
          <w:bCs/>
          <w:color w:val="auto"/>
          <w:sz w:val="24"/>
          <w:szCs w:val="24"/>
          <w:highlight w:val="none"/>
          <w:lang w:bidi="zh-CN"/>
        </w:rPr>
        <w:t>，</w:t>
      </w:r>
      <w:r>
        <w:rPr>
          <w:rFonts w:ascii="宋体" w:hAnsi="宋体" w:eastAsia="宋体" w:cs="宋体"/>
          <w:b/>
          <w:bCs/>
          <w:color w:val="auto"/>
          <w:sz w:val="24"/>
          <w:szCs w:val="24"/>
          <w:highlight w:val="none"/>
          <w:lang w:bidi="zh-CN"/>
        </w:rPr>
        <w:t>否则响应文件将被拒绝。</w:t>
      </w:r>
    </w:p>
    <w:p w14:paraId="7605C4EE">
      <w:pPr>
        <w:pStyle w:val="45"/>
        <w:spacing w:before="156" w:after="156"/>
        <w:rPr>
          <w:color w:val="auto"/>
          <w:highlight w:val="none"/>
        </w:rPr>
      </w:pPr>
      <w:r>
        <w:rPr>
          <w:rFonts w:hint="default" w:ascii="Times New Roman" w:hAnsi="Times New Roman" w:cs="Times New Roman"/>
          <w:color w:val="auto"/>
          <w:highlight w:val="none"/>
        </w:rPr>
        <w:t>14</w:t>
      </w:r>
      <w:r>
        <w:rPr>
          <w:color w:val="auto"/>
          <w:highlight w:val="none"/>
        </w:rPr>
        <w:t>.</w:t>
      </w:r>
      <w:r>
        <w:rPr>
          <w:rFonts w:hint="default"/>
          <w:color w:val="auto"/>
          <w:highlight w:val="none"/>
        </w:rPr>
        <w:t>响应文件的密封和标记</w:t>
      </w:r>
    </w:p>
    <w:p w14:paraId="5660C304">
      <w:pPr>
        <w:ind w:firstLine="480" w:firstLineChars="200"/>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响应文件正、副本全部装入一个或者多个包封袋</w:t>
      </w:r>
      <w:r>
        <w:rPr>
          <w:rFonts w:hint="eastAsia" w:ascii="宋体" w:hAnsi="宋体" w:eastAsia="宋体" w:cs="宋体"/>
          <w:color w:val="auto"/>
          <w:sz w:val="24"/>
          <w:szCs w:val="24"/>
          <w:highlight w:val="none"/>
          <w:lang w:bidi="zh-CN"/>
        </w:rPr>
        <w:t>或</w:t>
      </w:r>
      <w:r>
        <w:rPr>
          <w:rFonts w:ascii="宋体" w:hAnsi="宋体" w:eastAsia="宋体" w:cs="宋体"/>
          <w:color w:val="auto"/>
          <w:sz w:val="24"/>
          <w:szCs w:val="24"/>
          <w:highlight w:val="none"/>
          <w:lang w:bidi="zh-CN"/>
        </w:rPr>
        <w:t>箱（响应文件的补充、修改可另行单独递交）中并加以密封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封口处必须加盖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公章或者法定代表人签字或者委托代理人签字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以示密封。</w:t>
      </w:r>
    </w:p>
    <w:p w14:paraId="5926414D">
      <w:pPr>
        <w:ind w:firstLine="480" w:firstLineChars="200"/>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响应文件外层包装封面上应标记“</w:t>
      </w:r>
      <w:r>
        <w:rPr>
          <w:rFonts w:ascii="宋体" w:hAnsi="宋体" w:eastAsia="宋体" w:cs="宋体"/>
          <w:b/>
          <w:bCs/>
          <w:color w:val="auto"/>
          <w:sz w:val="24"/>
          <w:szCs w:val="24"/>
          <w:highlight w:val="none"/>
          <w:lang w:bidi="zh-CN"/>
        </w:rPr>
        <w:t>项目名称、项目编号、</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名称、所竞分标、首次响应文件提交截止时间前不得启封</w:t>
      </w:r>
      <w:r>
        <w:rPr>
          <w:rFonts w:ascii="宋体" w:hAnsi="宋体" w:eastAsia="宋体" w:cs="宋体"/>
          <w:color w:val="auto"/>
          <w:sz w:val="24"/>
          <w:szCs w:val="24"/>
          <w:highlight w:val="none"/>
          <w:lang w:bidi="zh-CN"/>
        </w:rPr>
        <w:t>”字样。</w:t>
      </w:r>
    </w:p>
    <w:p w14:paraId="2BA40070">
      <w:pPr>
        <w:ind w:firstLine="480" w:firstLineChars="200"/>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未按上述规定密封的响应文件将被拒收。</w:t>
      </w:r>
    </w:p>
    <w:p w14:paraId="4DB19DE1">
      <w:pPr>
        <w:pStyle w:val="45"/>
        <w:spacing w:before="156" w:after="156"/>
        <w:rPr>
          <w:color w:val="auto"/>
          <w:szCs w:val="24"/>
          <w:highlight w:val="none"/>
        </w:rPr>
      </w:pPr>
      <w:r>
        <w:rPr>
          <w:rFonts w:hint="default" w:ascii="Times New Roman" w:hAnsi="Times New Roman" w:cs="Times New Roman"/>
          <w:color w:val="auto"/>
          <w:highlight w:val="none"/>
        </w:rPr>
        <w:t>15</w:t>
      </w:r>
      <w:r>
        <w:rPr>
          <w:color w:val="auto"/>
          <w:highlight w:val="none"/>
        </w:rPr>
        <w:t>.</w:t>
      </w:r>
      <w:r>
        <w:rPr>
          <w:rFonts w:hint="default"/>
          <w:color w:val="auto"/>
          <w:highlight w:val="none"/>
        </w:rPr>
        <w:t>响应文件的提交</w:t>
      </w:r>
    </w:p>
    <w:p w14:paraId="3202AEBC">
      <w:pPr>
        <w:pStyle w:val="45"/>
        <w:numPr>
          <w:ilvl w:val="255"/>
          <w:numId w:val="0"/>
        </w:numPr>
        <w:spacing w:before="156" w:after="156"/>
        <w:ind w:firstLine="480" w:firstLineChars="200"/>
        <w:rPr>
          <w:rFonts w:hint="default"/>
          <w:b w:val="0"/>
          <w:bCs w:val="0"/>
          <w:color w:val="auto"/>
          <w:szCs w:val="24"/>
          <w:highlight w:val="none"/>
        </w:rPr>
      </w:pPr>
      <w:r>
        <w:rPr>
          <w:b w:val="0"/>
          <w:bCs w:val="0"/>
          <w:color w:val="auto"/>
          <w:szCs w:val="24"/>
          <w:highlight w:val="none"/>
        </w:rPr>
        <w:t>服务商</w:t>
      </w:r>
      <w:r>
        <w:rPr>
          <w:rFonts w:hint="default"/>
          <w:b w:val="0"/>
          <w:bCs w:val="0"/>
          <w:color w:val="auto"/>
          <w:szCs w:val="24"/>
          <w:highlight w:val="none"/>
        </w:rPr>
        <w:t>必须在“</w:t>
      </w:r>
      <w:r>
        <w:rPr>
          <w:b w:val="0"/>
          <w:bCs w:val="0"/>
          <w:color w:val="auto"/>
          <w:szCs w:val="24"/>
          <w:highlight w:val="none"/>
        </w:rPr>
        <w:t>服务商</w:t>
      </w:r>
      <w:r>
        <w:rPr>
          <w:rFonts w:hint="default"/>
          <w:b w:val="0"/>
          <w:bCs w:val="0"/>
          <w:color w:val="auto"/>
          <w:szCs w:val="24"/>
          <w:highlight w:val="none"/>
        </w:rPr>
        <w:t>须知前附表”规定的时间和地点提交响应文件。</w:t>
      </w:r>
    </w:p>
    <w:p w14:paraId="3EF3D9E9">
      <w:pPr>
        <w:pStyle w:val="43"/>
        <w:numPr>
          <w:ilvl w:val="0"/>
          <w:numId w:val="0"/>
        </w:numPr>
        <w:shd w:val="clear" w:color="auto" w:fill="auto"/>
        <w:ind w:firstLine="0" w:firstLineChars="0"/>
        <w:jc w:val="center"/>
        <w:rPr>
          <w:rFonts w:hint="default"/>
          <w:color w:val="auto"/>
          <w:highlight w:val="none"/>
          <w:lang w:val="en-US" w:eastAsia="zh-CN"/>
        </w:rPr>
      </w:pPr>
      <w:r>
        <w:rPr>
          <w:rFonts w:hint="eastAsia" w:ascii="宋体" w:hAnsi="宋体" w:eastAsia="宋体" w:cs="宋体"/>
          <w:b/>
          <w:bCs/>
          <w:color w:val="auto"/>
          <w:kern w:val="2"/>
          <w:sz w:val="32"/>
          <w:szCs w:val="32"/>
          <w:highlight w:val="none"/>
          <w:lang w:val="en-US" w:eastAsia="zh-CN" w:bidi="ar-SA"/>
        </w:rPr>
        <w:t>第</w:t>
      </w:r>
      <w:r>
        <w:rPr>
          <w:rFonts w:hint="eastAsia" w:cs="宋体"/>
          <w:b/>
          <w:bCs/>
          <w:color w:val="auto"/>
          <w:kern w:val="2"/>
          <w:sz w:val="32"/>
          <w:szCs w:val="32"/>
          <w:highlight w:val="none"/>
          <w:lang w:val="en-US" w:eastAsia="zh-CN" w:bidi="ar-SA"/>
        </w:rPr>
        <w:t>三</w:t>
      </w:r>
      <w:r>
        <w:rPr>
          <w:rFonts w:hint="eastAsia" w:ascii="宋体" w:hAnsi="宋体" w:eastAsia="宋体" w:cs="宋体"/>
          <w:b/>
          <w:bCs/>
          <w:color w:val="auto"/>
          <w:kern w:val="2"/>
          <w:sz w:val="32"/>
          <w:szCs w:val="32"/>
          <w:highlight w:val="none"/>
          <w:lang w:val="en-US" w:eastAsia="zh-CN" w:bidi="ar-SA"/>
        </w:rPr>
        <w:t>章</w:t>
      </w:r>
      <w:r>
        <w:rPr>
          <w:rFonts w:hint="eastAsia" w:cs="宋体"/>
          <w:b/>
          <w:bCs/>
          <w:color w:val="auto"/>
          <w:kern w:val="2"/>
          <w:sz w:val="32"/>
          <w:szCs w:val="32"/>
          <w:highlight w:val="none"/>
          <w:lang w:val="en-US" w:eastAsia="zh-CN" w:bidi="ar-SA"/>
        </w:rPr>
        <w:t xml:space="preserve"> </w:t>
      </w:r>
      <w:r>
        <w:rPr>
          <w:rFonts w:hint="eastAsia"/>
          <w:color w:val="auto"/>
          <w:highlight w:val="none"/>
          <w:lang w:val="en-US" w:eastAsia="zh-CN"/>
        </w:rPr>
        <w:t>评审办法</w:t>
      </w:r>
    </w:p>
    <w:p w14:paraId="3C571106">
      <w:pPr>
        <w:pStyle w:val="45"/>
        <w:numPr>
          <w:ilvl w:val="0"/>
          <w:numId w:val="0"/>
        </w:numPr>
        <w:rPr>
          <w:rFonts w:hint="eastAsia" w:ascii="宋体" w:hAnsi="宋体" w:eastAsia="宋体" w:cs="宋体"/>
          <w:color w:val="auto"/>
          <w:highlight w:val="none"/>
          <w:lang w:val="en-US" w:eastAsia="zh-CN" w:bidi="zh-CN"/>
        </w:rPr>
      </w:pPr>
      <w:r>
        <w:rPr>
          <w:rFonts w:hint="eastAsia" w:cs="宋体"/>
          <w:color w:val="auto"/>
          <w:highlight w:val="none"/>
          <w:lang w:val="en-US" w:eastAsia="zh-CN" w:bidi="zh-CN"/>
        </w:rPr>
        <w:t>1.评审小组</w:t>
      </w:r>
      <w:r>
        <w:rPr>
          <w:rFonts w:hint="eastAsia" w:ascii="宋体" w:hAnsi="宋体" w:eastAsia="宋体" w:cs="宋体"/>
          <w:color w:val="auto"/>
          <w:highlight w:val="none"/>
          <w:lang w:val="en-US" w:eastAsia="zh-CN" w:bidi="zh-CN"/>
        </w:rPr>
        <w:t>的构成</w:t>
      </w:r>
    </w:p>
    <w:p w14:paraId="0572FD46">
      <w:pPr>
        <w:keepNext w:val="0"/>
        <w:keepLines w:val="0"/>
        <w:pageBreakBefore w:val="0"/>
        <w:widowControl w:val="0"/>
        <w:kinsoku/>
        <w:wordWrap/>
        <w:overflowPunct/>
        <w:topLinePunct w:val="0"/>
        <w:autoSpaceDE/>
        <w:autoSpaceDN/>
        <w:bidi w:val="0"/>
        <w:adjustRightInd/>
        <w:snapToGrid/>
        <w:ind w:firstLine="480" w:firstLineChars="200"/>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本采购项目的评审小组由采购人组建，其成员数为三人及以上单数组成。</w:t>
      </w:r>
    </w:p>
    <w:p w14:paraId="3F1D0410">
      <w:pPr>
        <w:pStyle w:val="45"/>
        <w:numPr>
          <w:ilvl w:val="0"/>
          <w:numId w:val="0"/>
        </w:numPr>
        <w:rPr>
          <w:rFonts w:hint="eastAsia" w:ascii="宋体" w:hAnsi="宋体" w:eastAsia="宋体" w:cs="宋体"/>
          <w:color w:val="auto"/>
          <w:highlight w:val="none"/>
          <w:lang w:val="en-US" w:eastAsia="zh-CN" w:bidi="zh-CN"/>
        </w:rPr>
      </w:pPr>
      <w:r>
        <w:rPr>
          <w:rFonts w:hint="eastAsia" w:cs="宋体"/>
          <w:color w:val="auto"/>
          <w:highlight w:val="none"/>
          <w:lang w:val="en-US" w:eastAsia="zh-CN" w:bidi="zh-CN"/>
        </w:rPr>
        <w:t>2.</w:t>
      </w:r>
      <w:r>
        <w:rPr>
          <w:rFonts w:hint="eastAsia" w:ascii="宋体" w:hAnsi="宋体" w:eastAsia="宋体" w:cs="宋体"/>
          <w:color w:val="auto"/>
          <w:highlight w:val="none"/>
          <w:lang w:val="en-US" w:eastAsia="zh-CN" w:bidi="zh-CN"/>
        </w:rPr>
        <w:t>评审依据</w:t>
      </w:r>
    </w:p>
    <w:p w14:paraId="6D707047">
      <w:pPr>
        <w:keepNext w:val="0"/>
        <w:keepLines w:val="0"/>
        <w:pageBreakBefore w:val="0"/>
        <w:widowControl w:val="0"/>
        <w:kinsoku/>
        <w:wordWrap/>
        <w:overflowPunct/>
        <w:topLinePunct w:val="0"/>
        <w:autoSpaceDE/>
        <w:autoSpaceDN/>
        <w:bidi w:val="0"/>
        <w:adjustRightInd/>
        <w:snapToGrid/>
        <w:ind w:firstLine="480" w:firstLineChars="200"/>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以采购文件、响应文件为评审依据。</w:t>
      </w:r>
    </w:p>
    <w:p w14:paraId="770CAD8D">
      <w:pPr>
        <w:pStyle w:val="45"/>
        <w:numPr>
          <w:ilvl w:val="0"/>
          <w:numId w:val="0"/>
        </w:numPr>
        <w:rPr>
          <w:rFonts w:hint="eastAsia" w:ascii="宋体" w:hAnsi="宋体" w:eastAsia="宋体" w:cs="宋体"/>
          <w:color w:val="auto"/>
          <w:highlight w:val="none"/>
          <w:lang w:val="en-US" w:eastAsia="zh-CN" w:bidi="zh-CN"/>
        </w:rPr>
      </w:pPr>
      <w:r>
        <w:rPr>
          <w:rFonts w:hint="eastAsia" w:cs="宋体"/>
          <w:color w:val="auto"/>
          <w:highlight w:val="none"/>
          <w:lang w:val="en-US" w:eastAsia="zh-CN" w:bidi="zh-CN"/>
        </w:rPr>
        <w:t>3.</w:t>
      </w:r>
      <w:r>
        <w:rPr>
          <w:rFonts w:hint="eastAsia" w:ascii="宋体" w:hAnsi="宋体" w:eastAsia="宋体" w:cs="宋体"/>
          <w:color w:val="auto"/>
          <w:highlight w:val="none"/>
          <w:lang w:val="en-US" w:eastAsia="zh-CN" w:bidi="zh-CN"/>
        </w:rPr>
        <w:t>评</w:t>
      </w:r>
      <w:r>
        <w:rPr>
          <w:rFonts w:hint="eastAsia" w:cs="宋体"/>
          <w:color w:val="auto"/>
          <w:highlight w:val="none"/>
          <w:lang w:val="en-US" w:eastAsia="zh-CN" w:bidi="zh-CN"/>
        </w:rPr>
        <w:t>审</w:t>
      </w:r>
      <w:r>
        <w:rPr>
          <w:rFonts w:hint="eastAsia" w:ascii="宋体" w:hAnsi="宋体" w:eastAsia="宋体" w:cs="宋体"/>
          <w:color w:val="auto"/>
          <w:highlight w:val="none"/>
          <w:lang w:val="en-US" w:eastAsia="zh-CN" w:bidi="zh-CN"/>
        </w:rPr>
        <w:t>方法</w:t>
      </w:r>
    </w:p>
    <w:p w14:paraId="6D56BF0D">
      <w:pPr>
        <w:keepNext w:val="0"/>
        <w:keepLines w:val="0"/>
        <w:pageBreakBefore w:val="0"/>
        <w:widowControl w:val="0"/>
        <w:kinsoku/>
        <w:wordWrap/>
        <w:overflowPunct/>
        <w:topLinePunct w:val="0"/>
        <w:autoSpaceDE/>
        <w:autoSpaceDN/>
        <w:bidi w:val="0"/>
        <w:adjustRightInd/>
        <w:snapToGrid/>
        <w:ind w:firstLine="480" w:firstLineChars="200"/>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本次评审采用最低价成交法。评审小组对资格和符合性审查合格的响应文件，采用最低价成交法进行评审，以采购文件、响应文件为评审依据，以技术、服务能满足采购文件实质性要求且</w:t>
      </w:r>
      <w:r>
        <w:rPr>
          <w:rFonts w:hint="eastAsia" w:ascii="宋体" w:hAnsi="宋体" w:eastAsia="宋体" w:cs="宋体"/>
          <w:b w:val="0"/>
          <w:bCs/>
          <w:color w:val="auto"/>
          <w:spacing w:val="0"/>
          <w:w w:val="100"/>
          <w:kern w:val="2"/>
          <w:sz w:val="24"/>
          <w:szCs w:val="24"/>
          <w:highlight w:val="none"/>
          <w:u w:val="single"/>
          <w:shd w:val="clear"/>
          <w:lang w:val="en-US" w:eastAsia="zh-CN" w:bidi="ar-SA"/>
        </w:rPr>
        <w:t>报价</w:t>
      </w:r>
      <w:r>
        <w:rPr>
          <w:rFonts w:hint="eastAsia" w:ascii="宋体" w:hAnsi="宋体" w:eastAsia="宋体" w:cs="宋体"/>
          <w:b w:val="0"/>
          <w:bCs w:val="0"/>
          <w:color w:val="auto"/>
          <w:kern w:val="2"/>
          <w:sz w:val="24"/>
          <w:szCs w:val="24"/>
          <w:highlight w:val="none"/>
          <w:lang w:val="en-US" w:eastAsia="zh-CN" w:bidi="zh-CN"/>
        </w:rPr>
        <w:t>最低的原则确定成交供应商。</w:t>
      </w:r>
    </w:p>
    <w:p w14:paraId="09424433">
      <w:pPr>
        <w:pStyle w:val="45"/>
        <w:numPr>
          <w:ilvl w:val="0"/>
          <w:numId w:val="0"/>
        </w:numPr>
        <w:rPr>
          <w:rFonts w:hint="eastAsia" w:cs="宋体"/>
          <w:color w:val="auto"/>
          <w:highlight w:val="none"/>
          <w:lang w:val="en-US" w:eastAsia="zh-CN" w:bidi="zh-CN"/>
        </w:rPr>
      </w:pPr>
      <w:r>
        <w:rPr>
          <w:rFonts w:hint="eastAsia" w:cs="宋体"/>
          <w:color w:val="auto"/>
          <w:highlight w:val="none"/>
          <w:lang w:val="en-US" w:eastAsia="zh-CN" w:bidi="zh-CN"/>
        </w:rPr>
        <w:t>4.成交候选供应商推荐原则</w:t>
      </w:r>
    </w:p>
    <w:p w14:paraId="6B0D4547">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4.1在质量和服务均能满足采购文件实质性要求的前提下，评审小组将按报价（税率不同的，以不含税报价计）由高到低顺序推荐3名成交候选供应商，并编写评审报告。采购人应当确定评审小组推荐排名第一的成交候选供应商为成交人。排名第一的成交候选供应商放弃成交、因不可抗力提出不能履行合同，或者采购文件规定应当提交履约保证金而在规定的期限内未能提交的，或响应文件中提供虚假材料的，采购人可以确定排名第二的成交候选供应商为成交人或重新采购。排名第二的成交候选供应商因前款规定的同样原因不能签订合同的，采购人可以确定排名第三的成交候选供应商为成交人或重新采购。</w:t>
      </w:r>
    </w:p>
    <w:p w14:paraId="729EDDE2">
      <w:pPr>
        <w:keepNext w:val="0"/>
        <w:keepLines w:val="0"/>
        <w:pageBreakBefore w:val="0"/>
        <w:widowControl w:val="0"/>
        <w:kinsoku/>
        <w:wordWrap/>
        <w:overflowPunct/>
        <w:topLinePunct w:val="0"/>
        <w:autoSpaceDE/>
        <w:autoSpaceDN/>
        <w:bidi w:val="0"/>
        <w:adjustRightInd/>
        <w:snapToGrid/>
        <w:spacing w:line="240" w:lineRule="auto"/>
        <w:ind w:firstLine="480" w:firstLineChars="200"/>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4.2评审小组认为，某竞标供应商的最后报价或者最后报价中某些分项报价明显不合理或者低于成本，有可能影响项目质量和不能诚信履约的，应要求其在规定的期限内提供书面文件予以解释说明，并提交相关证明材料；供应商不能证明其报价合理性的，评审小组应当将其作为无效响应文件处理。</w:t>
      </w:r>
    </w:p>
    <w:p w14:paraId="3388A99B">
      <w:pPr>
        <w:rPr>
          <w:color w:val="auto"/>
          <w:highlight w:val="none"/>
        </w:rPr>
      </w:pPr>
      <w:r>
        <w:rPr>
          <w:color w:val="auto"/>
          <w:highlight w:val="none"/>
        </w:rPr>
        <w:br w:type="page"/>
      </w:r>
    </w:p>
    <w:p w14:paraId="0EB2EFB3">
      <w:pPr>
        <w:pStyle w:val="45"/>
        <w:numPr>
          <w:ilvl w:val="255"/>
          <w:numId w:val="0"/>
        </w:numPr>
        <w:spacing w:before="156" w:after="156"/>
        <w:ind w:firstLine="480" w:firstLineChars="200"/>
        <w:rPr>
          <w:rFonts w:hint="default"/>
          <w:b w:val="0"/>
          <w:bCs w:val="0"/>
          <w:color w:val="auto"/>
          <w:szCs w:val="24"/>
          <w:highlight w:val="none"/>
        </w:rPr>
      </w:pPr>
    </w:p>
    <w:p w14:paraId="2BF62EA6">
      <w:pPr>
        <w:rPr>
          <w:rFonts w:hint="eastAsia"/>
          <w:color w:val="auto"/>
          <w:highlight w:val="none"/>
        </w:rPr>
      </w:pPr>
    </w:p>
    <w:p w14:paraId="1E6873AB">
      <w:pPr>
        <w:rPr>
          <w:rFonts w:hint="eastAsia"/>
          <w:color w:val="auto"/>
          <w:highlight w:val="none"/>
        </w:rPr>
      </w:pPr>
    </w:p>
    <w:p w14:paraId="282A2709">
      <w:pPr>
        <w:pStyle w:val="43"/>
        <w:spacing w:after="312"/>
        <w:rPr>
          <w:color w:val="auto"/>
          <w:highlight w:val="none"/>
        </w:rPr>
      </w:pPr>
      <w:r>
        <w:rPr>
          <w:color w:val="auto"/>
          <w:highlight w:val="none"/>
        </w:rPr>
        <w:t>第</w:t>
      </w:r>
      <w:r>
        <w:rPr>
          <w:rFonts w:hint="eastAsia"/>
          <w:color w:val="auto"/>
          <w:highlight w:val="none"/>
          <w:lang w:val="en-US" w:eastAsia="zh-CN"/>
        </w:rPr>
        <w:t>四</w:t>
      </w:r>
      <w:r>
        <w:rPr>
          <w:color w:val="auto"/>
          <w:highlight w:val="none"/>
        </w:rPr>
        <w:t>章  响应文件格式</w:t>
      </w:r>
    </w:p>
    <w:p w14:paraId="74285BC8">
      <w:pP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（响应文件外层包装封面格式 ）</w:t>
      </w:r>
    </w:p>
    <w:p w14:paraId="4B560DDA">
      <w:pPr>
        <w:rPr>
          <w:rFonts w:hint="eastAsia" w:ascii="宋体" w:hAnsi="宋体" w:eastAsia="宋体" w:cs="宋体"/>
          <w:b/>
          <w:bCs/>
          <w:color w:val="auto"/>
          <w:sz w:val="32"/>
          <w:szCs w:val="32"/>
          <w:highlight w:val="none"/>
        </w:rPr>
      </w:pPr>
    </w:p>
    <w:p w14:paraId="3F5E4A53">
      <w:pPr>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响应文件</w:t>
      </w:r>
    </w:p>
    <w:p w14:paraId="1F561BBC">
      <w:pPr>
        <w:rPr>
          <w:rFonts w:hint="eastAsia" w:ascii="宋体" w:hAnsi="宋体" w:eastAsia="宋体" w:cs="宋体"/>
          <w:color w:val="auto"/>
          <w:sz w:val="32"/>
          <w:szCs w:val="32"/>
          <w:highlight w:val="none"/>
        </w:rPr>
      </w:pPr>
    </w:p>
    <w:p w14:paraId="4572BD02">
      <w:pP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项目名称：</w:t>
      </w:r>
    </w:p>
    <w:p w14:paraId="5DC9DB07">
      <w:pP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w:t>
      </w:r>
    </w:p>
    <w:p w14:paraId="23E48B90">
      <w:pP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所竞分标：</w:t>
      </w:r>
    </w:p>
    <w:p w14:paraId="11CADBFF">
      <w:pP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服务商名称：</w:t>
      </w:r>
    </w:p>
    <w:p w14:paraId="2E668075">
      <w:pP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截止时间：</w:t>
      </w:r>
      <w:r>
        <w:rPr>
          <w:rFonts w:hint="eastAsia" w:ascii="宋体" w:hAnsi="宋体" w:eastAsia="宋体" w:cs="宋体"/>
          <w:color w:val="auto"/>
          <w:sz w:val="30"/>
          <w:szCs w:val="30"/>
          <w:highlight w:val="none"/>
          <w:u w:val="single"/>
        </w:rPr>
        <w:t xml:space="preserve">    年  月  日  时  分（北京时间）</w:t>
      </w:r>
      <w:r>
        <w:rPr>
          <w:rFonts w:hint="eastAsia" w:ascii="宋体" w:hAnsi="宋体" w:eastAsia="宋体" w:cs="宋体"/>
          <w:color w:val="auto"/>
          <w:sz w:val="30"/>
          <w:szCs w:val="30"/>
          <w:highlight w:val="none"/>
        </w:rPr>
        <w:t>前不得启封</w:t>
      </w:r>
    </w:p>
    <w:p w14:paraId="2D5AD289">
      <w:pPr>
        <w:ind w:firstLine="1500" w:firstLineChars="5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年    月    日</w:t>
      </w:r>
    </w:p>
    <w:p w14:paraId="104B96EE">
      <w:pPr>
        <w:pStyle w:val="8"/>
        <w:rPr>
          <w:rFonts w:hint="eastAsia" w:ascii="宋体" w:hAnsi="宋体" w:eastAsia="宋体" w:cs="宋体"/>
          <w:color w:val="auto"/>
          <w:sz w:val="30"/>
          <w:szCs w:val="30"/>
          <w:highlight w:val="none"/>
        </w:rPr>
      </w:pPr>
    </w:p>
    <w:p w14:paraId="3EE9F50A">
      <w:pPr>
        <w:rPr>
          <w:rFonts w:hint="eastAsia" w:ascii="宋体" w:hAnsi="宋体" w:eastAsia="宋体" w:cs="宋体"/>
          <w:color w:val="auto"/>
          <w:sz w:val="30"/>
          <w:szCs w:val="30"/>
          <w:highlight w:val="none"/>
        </w:rPr>
      </w:pPr>
    </w:p>
    <w:p w14:paraId="306A4C89">
      <w:pPr>
        <w:pStyle w:val="8"/>
        <w:rPr>
          <w:rFonts w:hint="eastAsia" w:ascii="宋体" w:hAnsi="宋体" w:eastAsia="宋体" w:cs="宋体"/>
          <w:color w:val="auto"/>
          <w:sz w:val="30"/>
          <w:szCs w:val="30"/>
          <w:highlight w:val="none"/>
        </w:rPr>
      </w:pPr>
    </w:p>
    <w:p w14:paraId="7906FDAE">
      <w:pPr>
        <w:rPr>
          <w:rFonts w:hint="eastAsia" w:ascii="宋体" w:hAnsi="宋体" w:eastAsia="宋体" w:cs="宋体"/>
          <w:color w:val="auto"/>
          <w:sz w:val="30"/>
          <w:szCs w:val="30"/>
          <w:highlight w:val="none"/>
        </w:rPr>
      </w:pPr>
    </w:p>
    <w:p w14:paraId="1C3EFB38">
      <w:pPr>
        <w:pStyle w:val="8"/>
        <w:rPr>
          <w:color w:val="auto"/>
          <w:highlight w:val="none"/>
        </w:rPr>
      </w:pPr>
    </w:p>
    <w:p w14:paraId="37384253">
      <w:pPr>
        <w:rPr>
          <w:rFonts w:hint="eastAsia"/>
          <w:color w:val="auto"/>
          <w:highlight w:val="none"/>
        </w:rPr>
      </w:pPr>
    </w:p>
    <w:p w14:paraId="04553FB9">
      <w:pPr>
        <w:rPr>
          <w:rFonts w:hint="eastAsia" w:ascii="宋体" w:hAnsi="宋体" w:eastAsia="宋体" w:cs="宋体"/>
          <w:color w:val="auto"/>
          <w:sz w:val="32"/>
          <w:szCs w:val="32"/>
          <w:highlight w:val="none"/>
        </w:rPr>
      </w:pPr>
      <w:bookmarkStart w:id="2" w:name="_Toc35611516"/>
      <w:bookmarkStart w:id="3" w:name="_Toc31728084"/>
      <w:bookmarkStart w:id="4" w:name="_Toc31723070"/>
      <w:bookmarkStart w:id="5" w:name="_Toc35611438"/>
      <w:bookmarkStart w:id="6" w:name="_Toc30694"/>
      <w:bookmarkStart w:id="7" w:name="_Toc44229899"/>
      <w:r>
        <w:rPr>
          <w:rFonts w:hint="eastAsia" w:ascii="宋体" w:hAnsi="宋体" w:eastAsia="宋体" w:cs="宋体"/>
          <w:color w:val="auto"/>
          <w:sz w:val="32"/>
          <w:szCs w:val="32"/>
          <w:highlight w:val="none"/>
        </w:rPr>
        <w:br w:type="page"/>
      </w:r>
    </w:p>
    <w:p w14:paraId="557A6051">
      <w:pPr>
        <w:spacing w:line="360" w:lineRule="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一、资格证明文件格式</w:t>
      </w:r>
      <w:bookmarkEnd w:id="2"/>
      <w:bookmarkEnd w:id="3"/>
      <w:bookmarkEnd w:id="4"/>
      <w:bookmarkEnd w:id="5"/>
      <w:bookmarkEnd w:id="6"/>
      <w:bookmarkEnd w:id="7"/>
    </w:p>
    <w:p w14:paraId="52CDE189">
      <w:pPr>
        <w:snapToGrid w:val="0"/>
        <w:spacing w:before="156" w:beforeLines="50" w:after="50" w:line="360" w:lineRule="auto"/>
        <w:jc w:val="left"/>
        <w:rPr>
          <w:rFonts w:hint="eastAsia"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.资格证明文件封面格式</w:t>
      </w:r>
    </w:p>
    <w:p w14:paraId="3F522401">
      <w:pPr>
        <w:snapToGrid w:val="0"/>
        <w:spacing w:before="156" w:beforeLines="50" w:after="50" w:line="360" w:lineRule="auto"/>
        <w:rPr>
          <w:rFonts w:hint="eastAsia"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4D3C0F08">
      <w:pPr>
        <w:pStyle w:val="8"/>
        <w:rPr>
          <w:rFonts w:hint="eastAsia" w:ascii="宋体" w:hAnsi="宋体" w:eastAsia="宋体" w:cs="宋体"/>
          <w:color w:val="auto"/>
          <w:sz w:val="32"/>
          <w:szCs w:val="32"/>
          <w:highlight w:val="none"/>
        </w:rPr>
      </w:pPr>
    </w:p>
    <w:p w14:paraId="1419897D">
      <w:pPr>
        <w:rPr>
          <w:rFonts w:hint="eastAsia"/>
          <w:color w:val="auto"/>
          <w:highlight w:val="none"/>
        </w:rPr>
      </w:pPr>
    </w:p>
    <w:p w14:paraId="32BC433F">
      <w:pPr>
        <w:snapToGrid w:val="0"/>
        <w:spacing w:before="156" w:beforeLines="50" w:after="50"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资格证明文件</w:t>
      </w:r>
    </w:p>
    <w:p w14:paraId="7B6CA29F">
      <w:pPr>
        <w:snapToGrid w:val="0"/>
        <w:spacing w:before="156" w:beforeLines="50" w:after="50" w:line="360" w:lineRule="auto"/>
        <w:rPr>
          <w:rFonts w:hint="eastAsia" w:ascii="宋体" w:hAnsi="宋体" w:eastAsia="宋体" w:cs="宋体"/>
          <w:bCs/>
          <w:color w:val="auto"/>
          <w:sz w:val="32"/>
          <w:szCs w:val="32"/>
          <w:highlight w:val="none"/>
        </w:rPr>
      </w:pPr>
    </w:p>
    <w:p w14:paraId="11A7ACB2">
      <w:pPr>
        <w:snapToGrid w:val="0"/>
        <w:spacing w:before="156" w:beforeLines="50" w:after="50" w:line="360" w:lineRule="auto"/>
        <w:rPr>
          <w:rFonts w:hint="eastAsia" w:ascii="宋体" w:hAnsi="宋体" w:eastAsia="宋体" w:cs="宋体"/>
          <w:bCs/>
          <w:color w:val="auto"/>
          <w:sz w:val="32"/>
          <w:szCs w:val="32"/>
          <w:highlight w:val="none"/>
        </w:rPr>
      </w:pPr>
    </w:p>
    <w:p w14:paraId="6898D0C0">
      <w:pPr>
        <w:snapToGrid w:val="0"/>
        <w:spacing w:before="156"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498D3668">
      <w:pPr>
        <w:snapToGrid w:val="0"/>
        <w:spacing w:before="156"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496D19C2">
      <w:pPr>
        <w:snapToGrid w:val="0"/>
        <w:spacing w:before="156"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7982097B">
      <w:pPr>
        <w:pStyle w:val="7"/>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0CB2A401">
      <w:pPr>
        <w:pStyle w:val="7"/>
        <w:snapToGrid w:val="0"/>
        <w:spacing w:before="50" w:after="50" w:line="360" w:lineRule="auto"/>
        <w:ind w:firstLine="1280" w:firstLineChars="400"/>
        <w:rPr>
          <w:rFonts w:hint="eastAsia" w:ascii="宋体" w:hAnsi="宋体" w:eastAsia="宋体" w:cs="宋体"/>
          <w:bCs/>
          <w:color w:val="auto"/>
          <w:sz w:val="32"/>
          <w:szCs w:val="32"/>
          <w:highlight w:val="none"/>
        </w:rPr>
      </w:pPr>
    </w:p>
    <w:p w14:paraId="3C4A78A1">
      <w:pPr>
        <w:snapToGrid w:val="0"/>
        <w:spacing w:before="156"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10029028">
      <w:pPr>
        <w:pStyle w:val="8"/>
        <w:rPr>
          <w:rFonts w:hint="eastAsia" w:ascii="宋体" w:hAnsi="宋体" w:eastAsia="宋体" w:cs="宋体"/>
          <w:color w:val="auto"/>
          <w:sz w:val="32"/>
          <w:szCs w:val="32"/>
          <w:highlight w:val="none"/>
        </w:rPr>
      </w:pPr>
    </w:p>
    <w:p w14:paraId="4D6115F0">
      <w:pPr>
        <w:rPr>
          <w:rFonts w:hint="eastAsia" w:ascii="宋体" w:hAnsi="宋体" w:eastAsia="宋体" w:cs="宋体"/>
          <w:color w:val="auto"/>
          <w:sz w:val="32"/>
          <w:szCs w:val="32"/>
          <w:highlight w:val="none"/>
        </w:rPr>
      </w:pPr>
    </w:p>
    <w:p w14:paraId="20937600">
      <w:pPr>
        <w:pStyle w:val="8"/>
        <w:rPr>
          <w:rFonts w:hint="eastAsia" w:ascii="宋体" w:hAnsi="宋体" w:eastAsia="宋体" w:cs="宋体"/>
          <w:color w:val="auto"/>
          <w:sz w:val="32"/>
          <w:szCs w:val="32"/>
          <w:highlight w:val="none"/>
        </w:rPr>
      </w:pPr>
    </w:p>
    <w:p w14:paraId="5422A15C">
      <w:pPr>
        <w:rPr>
          <w:rFonts w:hint="eastAsia" w:ascii="宋体" w:hAnsi="宋体" w:eastAsia="宋体" w:cs="宋体"/>
          <w:color w:val="auto"/>
          <w:sz w:val="32"/>
          <w:szCs w:val="32"/>
          <w:highlight w:val="none"/>
        </w:rPr>
      </w:pPr>
    </w:p>
    <w:p w14:paraId="4F952B93">
      <w:pPr>
        <w:pStyle w:val="8"/>
        <w:rPr>
          <w:rFonts w:hint="eastAsia" w:ascii="宋体" w:hAnsi="宋体" w:eastAsia="宋体" w:cs="宋体"/>
          <w:color w:val="auto"/>
          <w:sz w:val="32"/>
          <w:szCs w:val="32"/>
          <w:highlight w:val="none"/>
        </w:rPr>
      </w:pPr>
    </w:p>
    <w:p w14:paraId="28B5887C">
      <w:pPr>
        <w:rPr>
          <w:rFonts w:hint="eastAsia"/>
          <w:color w:val="auto"/>
          <w:highlight w:val="none"/>
        </w:rPr>
      </w:pPr>
    </w:p>
    <w:p w14:paraId="5741CDF8">
      <w:pPr>
        <w:rPr>
          <w:rFonts w:hint="eastAsia"/>
          <w:color w:val="auto"/>
          <w:highlight w:val="none"/>
        </w:rPr>
      </w:pPr>
    </w:p>
    <w:p w14:paraId="12878388">
      <w:pPr>
        <w:spacing w:line="360" w:lineRule="auto"/>
        <w:rPr>
          <w:rFonts w:hint="eastAsia"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.资格证明文件目录</w:t>
      </w:r>
    </w:p>
    <w:p w14:paraId="73CDA31D">
      <w:pPr>
        <w:spacing w:line="360" w:lineRule="auto"/>
        <w:rPr>
          <w:rFonts w:hint="eastAsia"/>
          <w:color w:val="auto"/>
          <w:highlight w:val="none"/>
        </w:rPr>
      </w:pPr>
      <w:r>
        <w:rPr>
          <w:rFonts w:hint="eastAsia" w:ascii="宋体" w:hAnsi="宋体" w:eastAsia="宋体" w:cs="宋体"/>
          <w:color w:val="auto"/>
          <w:sz w:val="32"/>
          <w:szCs w:val="32"/>
          <w:highlight w:val="none"/>
        </w:rPr>
        <w:t>根据采购文件规定及服务商提供的材料自行编写目录（部分格式后附）</w:t>
      </w:r>
      <w:r>
        <w:rPr>
          <w:rFonts w:hint="eastAsia"/>
          <w:color w:val="auto"/>
          <w:highlight w:val="none"/>
        </w:rPr>
        <w:t>。</w:t>
      </w:r>
    </w:p>
    <w:p w14:paraId="32F77DE8">
      <w:pPr>
        <w:jc w:val="center"/>
        <w:rPr>
          <w:rFonts w:hint="eastAsia"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b/>
          <w:bCs/>
          <w:color w:val="auto"/>
          <w:sz w:val="32"/>
          <w:szCs w:val="32"/>
          <w:highlight w:val="none"/>
        </w:rPr>
        <w:t>资格证明</w:t>
      </w:r>
    </w:p>
    <w:p w14:paraId="5BA5F62F">
      <w:pPr>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（如营业执照、事业单位法人证书、资质证书等）</w:t>
      </w:r>
    </w:p>
    <w:p w14:paraId="08E25F2A">
      <w:pPr>
        <w:rPr>
          <w:rFonts w:hint="eastAsia" w:ascii="宋体" w:hAnsi="宋体" w:eastAsia="宋体" w:cs="宋体"/>
          <w:color w:val="auto"/>
          <w:sz w:val="32"/>
          <w:szCs w:val="32"/>
          <w:highlight w:val="none"/>
        </w:rPr>
      </w:pPr>
    </w:p>
    <w:p w14:paraId="6F698BEC">
      <w:pPr>
        <w:rPr>
          <w:rFonts w:hint="eastAsia" w:ascii="宋体" w:hAnsi="宋体" w:eastAsia="宋体" w:cs="宋体"/>
          <w:color w:val="auto"/>
          <w:sz w:val="32"/>
          <w:szCs w:val="32"/>
          <w:highlight w:val="none"/>
        </w:rPr>
      </w:pPr>
    </w:p>
    <w:p w14:paraId="3F29C961">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411F76C3">
      <w:pPr>
        <w:spacing w:line="240" w:lineRule="atLeas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竞标声明</w:t>
      </w:r>
    </w:p>
    <w:p w14:paraId="6F1BFF96">
      <w:pPr>
        <w:spacing w:line="240" w:lineRule="atLeast"/>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致：</w:t>
      </w:r>
      <w:r>
        <w:rPr>
          <w:rFonts w:hint="eastAsia" w:ascii="宋体" w:hAnsi="宋体" w:eastAsia="宋体" w:cs="宋体"/>
          <w:color w:val="auto"/>
          <w:sz w:val="24"/>
          <w:szCs w:val="24"/>
          <w:highlight w:val="none"/>
          <w:u w:val="single"/>
          <w:lang w:bidi="zh-CN"/>
        </w:rPr>
        <w:t xml:space="preserve">  （采购人）  </w:t>
      </w:r>
    </w:p>
    <w:p w14:paraId="20291B26">
      <w:pPr>
        <w:spacing w:line="240" w:lineRule="atLeast"/>
        <w:ind w:firstLine="480" w:firstLineChars="200"/>
        <w:jc w:val="left"/>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u w:val="single"/>
          <w:lang w:bidi="zh-CN"/>
        </w:rPr>
        <w:t xml:space="preserve">  （服务商名称） </w:t>
      </w:r>
      <w:r>
        <w:rPr>
          <w:rFonts w:hint="eastAsia" w:ascii="宋体" w:hAnsi="宋体" w:eastAsia="宋体" w:cs="宋体"/>
          <w:color w:val="auto"/>
          <w:sz w:val="24"/>
          <w:szCs w:val="24"/>
          <w:highlight w:val="none"/>
          <w:lang w:bidi="zh-CN"/>
        </w:rPr>
        <w:t>系中华人民共和国合法服务商，经营地址：</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w:t>
      </w:r>
    </w:p>
    <w:p w14:paraId="64034BCE">
      <w:pPr>
        <w:spacing w:line="240" w:lineRule="atLeast"/>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我方愿意参加贵方组织的</w:t>
      </w:r>
      <w:r>
        <w:rPr>
          <w:rFonts w:hint="eastAsia" w:ascii="宋体" w:hAnsi="宋体" w:eastAsia="宋体" w:cs="宋体"/>
          <w:color w:val="auto"/>
          <w:sz w:val="24"/>
          <w:szCs w:val="24"/>
          <w:highlight w:val="none"/>
          <w:u w:val="single"/>
          <w:lang w:bidi="zh-CN"/>
        </w:rPr>
        <w:t xml:space="preserve">  （项目名称）   </w:t>
      </w:r>
      <w:r>
        <w:rPr>
          <w:rFonts w:hint="eastAsia" w:ascii="宋体" w:hAnsi="宋体" w:eastAsia="宋体" w:cs="宋体"/>
          <w:color w:val="auto"/>
          <w:sz w:val="24"/>
          <w:szCs w:val="24"/>
          <w:highlight w:val="none"/>
          <w:lang w:bidi="zh-CN"/>
        </w:rPr>
        <w:t>项目的竞标，为便于贵方公正、择优地确定成交服务商及其竞标产品和服务，我方就本次竞标有关事项郑重声明如下：</w:t>
      </w:r>
    </w:p>
    <w:p w14:paraId="6D801738">
      <w:pPr>
        <w:spacing w:line="240" w:lineRule="atLeast"/>
        <w:ind w:firstLine="480" w:firstLineChars="200"/>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.我方向贵方提交的所有响应文件、资料都是准确的和真实的。</w:t>
      </w:r>
    </w:p>
    <w:p w14:paraId="6607A312">
      <w:pPr>
        <w:spacing w:line="240" w:lineRule="atLeast"/>
        <w:ind w:firstLine="480" w:firstLineChars="200"/>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.在此，我方宣布同意如下：</w:t>
      </w:r>
    </w:p>
    <w:p w14:paraId="4E07E0C0">
      <w:pPr>
        <w:spacing w:line="240" w:lineRule="atLeast"/>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）将按采购文件的约定履行合同责任和义务；</w:t>
      </w:r>
    </w:p>
    <w:p w14:paraId="1F45FF37">
      <w:pPr>
        <w:spacing w:line="240" w:lineRule="atLeast"/>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）已详细审查全部采购文件，包括询价文件、澄清或者更正公告（如有）等；</w:t>
      </w:r>
    </w:p>
    <w:p w14:paraId="5B5CB62C">
      <w:pPr>
        <w:spacing w:line="240" w:lineRule="atLeast"/>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）同意提供按照贵方可能要求的与采购有关的一切数据或者资料；</w:t>
      </w:r>
    </w:p>
    <w:p w14:paraId="0EC5A3FC">
      <w:pPr>
        <w:spacing w:line="240" w:lineRule="atLeast"/>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）响应采购文件规定的竞标有效期。</w:t>
      </w:r>
    </w:p>
    <w:p w14:paraId="4F30A089">
      <w:pPr>
        <w:spacing w:line="240" w:lineRule="atLeast"/>
        <w:ind w:firstLine="480" w:firstLineChars="200"/>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.我方承诺</w:t>
      </w:r>
      <w:r>
        <w:rPr>
          <w:rFonts w:ascii="宋体" w:hAnsi="宋体" w:eastAsia="宋体" w:cs="宋体"/>
          <w:color w:val="auto"/>
          <w:sz w:val="24"/>
          <w:szCs w:val="24"/>
          <w:highlight w:val="none"/>
        </w:rPr>
        <w:t>就采购文件的实际性要求进行响应</w:t>
      </w:r>
      <w:r>
        <w:rPr>
          <w:rFonts w:hint="eastAsia" w:ascii="宋体" w:hAnsi="宋体" w:eastAsia="宋体" w:cs="宋体"/>
          <w:color w:val="auto"/>
          <w:sz w:val="24"/>
          <w:szCs w:val="24"/>
          <w:highlight w:val="none"/>
          <w:lang w:bidi="zh-CN"/>
        </w:rPr>
        <w:t>：</w:t>
      </w:r>
    </w:p>
    <w:p w14:paraId="178B8522">
      <w:pPr>
        <w:spacing w:line="240" w:lineRule="atLeast"/>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）服务商有效的企业营业执照副本复印件或事业单位法人（或负责人）证书副本复印件；</w:t>
      </w:r>
    </w:p>
    <w:p w14:paraId="5E7F2944">
      <w:pPr>
        <w:spacing w:line="240" w:lineRule="atLeast"/>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）法定代表人身份证明书及身份证复印件；</w:t>
      </w:r>
    </w:p>
    <w:p w14:paraId="4F5EED38">
      <w:pPr>
        <w:spacing w:line="240" w:lineRule="atLeast"/>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）法定代表人授权委托书和委托代理人身份证复印件（委托代理时提供，格式见后）；</w:t>
      </w:r>
    </w:p>
    <w:p w14:paraId="07BF5D2E">
      <w:pPr>
        <w:spacing w:line="240" w:lineRule="atLeast"/>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）服务商参加采购活动前</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年内在经营活动中没有重大违法记录的书面声明；</w:t>
      </w:r>
    </w:p>
    <w:p w14:paraId="53666D66">
      <w:pPr>
        <w:spacing w:line="240" w:lineRule="atLeast"/>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（5）拟投入本项目的项目负责人有效的执业资格证书复印件及工程师及以上职称证书复印件；</w:t>
      </w:r>
    </w:p>
    <w:p w14:paraId="1B7FCB08">
      <w:pPr>
        <w:spacing w:line="240" w:lineRule="atLeast"/>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hint="eastAsia"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）其他材料：服务商认为有必要提供的声明及证明材料</w:t>
      </w:r>
    </w:p>
    <w:p w14:paraId="109CB7BE">
      <w:pPr>
        <w:spacing w:line="240" w:lineRule="atLeast"/>
        <w:ind w:firstLine="480" w:firstLineChars="200"/>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我方在此声明，我方在参加本项目的采购活动前三年内，在经营活动中没有重大违法记录（重大违法记录是指服务商因违法经营受到刑事处罚或者责令停产停业、吊销许可证或者执照、较大数额罚款等行政处罚），未被列入失信被执行人、重大税收违法案件当事人名单，完全符合采购文件规定的服务商资格条件，我方对此声明负全部法律责任。</w:t>
      </w:r>
    </w:p>
    <w:p w14:paraId="6741B296">
      <w:pPr>
        <w:spacing w:line="240" w:lineRule="atLeast"/>
        <w:ind w:firstLine="480" w:firstLineChars="200"/>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.我方就对本次响应文件进行注明如下：（两项内容中必须选择一项）</w:t>
      </w:r>
    </w:p>
    <w:p w14:paraId="5E6D1808">
      <w:pPr>
        <w:spacing w:line="240" w:lineRule="atLeast"/>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我方本次响应文件内容中未涉及商业秘密；</w:t>
      </w:r>
    </w:p>
    <w:p w14:paraId="1A3FC832">
      <w:pPr>
        <w:spacing w:line="240" w:lineRule="atLeast"/>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我方本次响应文件涉及商业秘密的内容有：</w:t>
      </w:r>
      <w:r>
        <w:rPr>
          <w:rFonts w:hint="eastAsia" w:ascii="宋体" w:hAnsi="宋体" w:eastAsia="宋体" w:cs="宋体"/>
          <w:color w:val="auto"/>
          <w:sz w:val="24"/>
          <w:szCs w:val="24"/>
          <w:highlight w:val="none"/>
          <w:u w:val="single"/>
          <w:lang w:bidi="zh-CN"/>
        </w:rPr>
        <w:t xml:space="preserve">                         。</w:t>
      </w:r>
    </w:p>
    <w:p w14:paraId="1BEFDF1D">
      <w:pPr>
        <w:spacing w:line="240" w:lineRule="atLeast"/>
        <w:ind w:firstLine="480" w:firstLineChars="200"/>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.与本采购有关的一切正式往来信函请寄：</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邮政编号：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5C4F10CF">
      <w:pPr>
        <w:spacing w:line="240" w:lineRule="atLeast"/>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电话/传真：</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电子函件：</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6044B4A8">
      <w:pPr>
        <w:spacing w:line="240" w:lineRule="atLeast"/>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开户银行：</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账号：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46D37A9B">
      <w:pPr>
        <w:spacing w:line="240" w:lineRule="atLeast"/>
        <w:ind w:firstLine="480" w:firstLineChars="200"/>
        <w:rPr>
          <w:rFonts w:hint="eastAsia"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.以上事项如有虚假或者隐瞒，我方愿意承担一切后果，并不再寻求任何旨在减轻或者免除法律责任的辩解。</w:t>
      </w:r>
    </w:p>
    <w:p w14:paraId="3A136387">
      <w:pPr>
        <w:spacing w:line="240" w:lineRule="atLeast"/>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特此承诺。</w:t>
      </w:r>
    </w:p>
    <w:p w14:paraId="14DDF602">
      <w:pPr>
        <w:spacing w:line="240" w:lineRule="atLeast"/>
        <w:ind w:left="4830" w:leftChars="2300" w:firstLine="480" w:firstLineChars="200"/>
        <w:rPr>
          <w:rFonts w:hint="eastAsia" w:ascii="宋体" w:hAnsi="宋体" w:eastAsia="宋体" w:cs="宋体"/>
          <w:color w:val="auto"/>
          <w:sz w:val="24"/>
          <w:szCs w:val="24"/>
          <w:highlight w:val="none"/>
          <w:lang w:bidi="zh-CN"/>
        </w:rPr>
      </w:pPr>
    </w:p>
    <w:p w14:paraId="2233548A">
      <w:pPr>
        <w:spacing w:line="240" w:lineRule="atLeast"/>
        <w:ind w:left="4830" w:leftChars="2300"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 xml:space="preserve">法定代表人（签字）：   </w:t>
      </w:r>
    </w:p>
    <w:p w14:paraId="263EF33F">
      <w:pPr>
        <w:spacing w:line="240" w:lineRule="atLeast"/>
        <w:ind w:left="4830" w:leftChars="2300"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 xml:space="preserve">服务商（盖公章）：                                 </w:t>
      </w:r>
    </w:p>
    <w:p w14:paraId="58068BCE">
      <w:pPr>
        <w:spacing w:line="240" w:lineRule="atLeast"/>
        <w:ind w:firstLine="480" w:firstLineChars="200"/>
        <w:rPr>
          <w:rFonts w:hint="eastAsia" w:ascii="宋体" w:hAnsi="宋体" w:eastAsia="宋体" w:cs="宋体"/>
          <w:b/>
          <w:bCs/>
          <w:color w:val="auto"/>
          <w:sz w:val="32"/>
          <w:szCs w:val="32"/>
          <w:highlight w:val="none"/>
        </w:rPr>
      </w:pPr>
      <w:r>
        <w:rPr>
          <w:rFonts w:hint="eastAsia" w:ascii="宋体" w:hAnsi="宋体" w:eastAsia="宋体" w:cs="宋体"/>
          <w:color w:val="auto"/>
          <w:sz w:val="24"/>
          <w:szCs w:val="24"/>
          <w:highlight w:val="none"/>
          <w:lang w:bidi="zh-CN"/>
        </w:rPr>
        <w:t xml:space="preserve">                                                   年    月    日</w:t>
      </w:r>
    </w:p>
    <w:p w14:paraId="0E2E4876">
      <w:pPr>
        <w:spacing w:line="240" w:lineRule="atLeast"/>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209E9C8E">
      <w:pPr>
        <w:spacing w:after="312" w:afterLines="10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法定代表人身份证明书</w:t>
      </w:r>
    </w:p>
    <w:p w14:paraId="7FE8A436">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服务商名称：</w:t>
      </w:r>
      <w:r>
        <w:rPr>
          <w:rFonts w:hint="eastAsia" w:ascii="宋体" w:hAnsi="宋体" w:eastAsia="宋体" w:cs="宋体"/>
          <w:color w:val="auto"/>
          <w:sz w:val="28"/>
          <w:szCs w:val="28"/>
          <w:highlight w:val="none"/>
          <w:u w:val="single"/>
        </w:rPr>
        <w:t xml:space="preserve">                                               </w:t>
      </w:r>
    </w:p>
    <w:p w14:paraId="1AF0A767">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1D52D098">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姓    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性     别：</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0D191736">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职     务：</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169C2ABE">
      <w:pPr>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身份证号码：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（服务商名称）的法定代表人。</w:t>
      </w:r>
    </w:p>
    <w:p w14:paraId="00207060">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7783D2F0">
      <w:pPr>
        <w:spacing w:line="360" w:lineRule="auto"/>
        <w:ind w:firstLine="560" w:firstLineChars="200"/>
        <w:rPr>
          <w:rFonts w:hint="eastAsia" w:ascii="宋体" w:hAnsi="宋体" w:eastAsia="宋体" w:cs="宋体"/>
          <w:color w:val="auto"/>
          <w:sz w:val="28"/>
          <w:szCs w:val="28"/>
          <w:highlight w:val="none"/>
        </w:rPr>
      </w:pPr>
    </w:p>
    <w:p w14:paraId="174026A5">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附件：法定代表人有效身份证正反面复印件</w:t>
      </w:r>
    </w:p>
    <w:p w14:paraId="1317478F">
      <w:pPr>
        <w:pStyle w:val="5"/>
        <w:rPr>
          <w:color w:val="auto"/>
          <w:szCs w:val="28"/>
          <w:highlight w:val="none"/>
        </w:rPr>
      </w:pPr>
    </w:p>
    <w:p w14:paraId="7F20F497">
      <w:pPr>
        <w:pStyle w:val="2"/>
        <w:numPr>
          <w:ilvl w:val="0"/>
          <w:numId w:val="0"/>
        </w:numPr>
        <w:jc w:val="both"/>
        <w:rPr>
          <w:rFonts w:hint="eastAsia"/>
          <w:color w:val="auto"/>
          <w:highlight w:val="none"/>
        </w:rPr>
      </w:pPr>
    </w:p>
    <w:p w14:paraId="2E54352D">
      <w:pPr>
        <w:spacing w:line="360" w:lineRule="auto"/>
        <w:ind w:left="3570" w:leftChars="17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6F88BD9C">
      <w:pPr>
        <w:spacing w:line="360" w:lineRule="auto"/>
        <w:ind w:left="3570" w:leftChars="17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6BDF07B3">
      <w:pPr>
        <w:pStyle w:val="5"/>
        <w:rPr>
          <w:color w:val="auto"/>
          <w:highlight w:val="none"/>
        </w:rPr>
      </w:pPr>
    </w:p>
    <w:p w14:paraId="66374BF2">
      <w:pPr>
        <w:pStyle w:val="5"/>
        <w:rPr>
          <w:color w:val="auto"/>
          <w:highlight w:val="none"/>
        </w:rPr>
      </w:pPr>
    </w:p>
    <w:p w14:paraId="72696EB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ascii="Times New Roman" w:hAnsi="Times New Roman" w:eastAsia="宋体" w:cs="Times New Roman"/>
          <w:color w:val="auto"/>
          <w:sz w:val="24"/>
          <w:szCs w:val="24"/>
          <w:highlight w:val="none"/>
        </w:rPr>
        <w:t>1</w:t>
      </w:r>
      <w:r>
        <w:rPr>
          <w:rFonts w:hint="eastAsia" w:ascii="宋体" w:hAnsi="宋体" w:eastAsia="宋体" w:cs="宋体"/>
          <w:color w:val="auto"/>
          <w:sz w:val="24"/>
          <w:szCs w:val="24"/>
          <w:highlight w:val="none"/>
        </w:rPr>
        <w:t>.自然人竞标的无需提供，联合体竞标的只需牵头人出具。</w:t>
      </w:r>
    </w:p>
    <w:p w14:paraId="51CA0ABF">
      <w:pPr>
        <w:spacing w:line="360" w:lineRule="auto"/>
        <w:ind w:firstLine="480" w:firstLineChars="200"/>
        <w:rPr>
          <w:rFonts w:hint="eastAsia" w:ascii="宋体" w:hAnsi="宋体" w:eastAsia="宋体" w:cs="宋体"/>
          <w:color w:val="auto"/>
          <w:sz w:val="24"/>
          <w:szCs w:val="24"/>
          <w:highlight w:val="none"/>
        </w:rPr>
      </w:pPr>
      <w:r>
        <w:rPr>
          <w:rFonts w:ascii="Times New Roman" w:hAnsi="Times New Roman" w:eastAsia="宋体" w:cs="Times New Roman"/>
          <w:color w:val="auto"/>
          <w:sz w:val="24"/>
          <w:szCs w:val="24"/>
          <w:highlight w:val="none"/>
        </w:rPr>
        <w:t>2</w:t>
      </w:r>
      <w:r>
        <w:rPr>
          <w:rFonts w:hint="eastAsia" w:ascii="宋体" w:hAnsi="宋体" w:eastAsia="宋体" w:cs="宋体"/>
          <w:color w:val="auto"/>
          <w:sz w:val="24"/>
          <w:szCs w:val="24"/>
          <w:highlight w:val="none"/>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4F0B235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956C3C6">
      <w:pPr>
        <w:spacing w:after="312" w:afterLines="100"/>
        <w:jc w:val="center"/>
        <w:rPr>
          <w:rFonts w:hint="eastAsia" w:ascii="宋体" w:hAnsi="宋体" w:eastAsia="宋体" w:cs="宋体"/>
          <w:color w:val="auto"/>
          <w:sz w:val="28"/>
          <w:szCs w:val="28"/>
          <w:highlight w:val="none"/>
        </w:rPr>
      </w:pPr>
      <w:r>
        <w:rPr>
          <w:rFonts w:hint="eastAsia" w:ascii="宋体" w:hAnsi="宋体" w:eastAsia="宋体" w:cs="宋体"/>
          <w:b/>
          <w:bCs/>
          <w:color w:val="auto"/>
          <w:sz w:val="32"/>
          <w:szCs w:val="32"/>
          <w:highlight w:val="none"/>
        </w:rPr>
        <w:t>法定代表人授权委托书</w:t>
      </w:r>
      <w:r>
        <w:rPr>
          <w:rFonts w:hint="eastAsia" w:ascii="宋体" w:hAnsi="宋体" w:eastAsia="宋体" w:cs="宋体"/>
          <w:color w:val="auto"/>
          <w:sz w:val="32"/>
          <w:szCs w:val="32"/>
          <w:highlight w:val="none"/>
        </w:rPr>
        <w:t>（如有委托时）</w:t>
      </w:r>
    </w:p>
    <w:p w14:paraId="10A16B9C">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致：（采购人名称）</w:t>
      </w:r>
    </w:p>
    <w:p w14:paraId="1BA9E9B6">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我</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（服务商名称）  </w:t>
      </w:r>
      <w:r>
        <w:rPr>
          <w:rFonts w:hint="eastAsia" w:ascii="宋体" w:hAnsi="宋体" w:eastAsia="宋体" w:cs="宋体"/>
          <w:color w:val="auto"/>
          <w:sz w:val="28"/>
          <w:szCs w:val="28"/>
          <w:highlight w:val="none"/>
        </w:rPr>
        <w:t>的</w:t>
      </w:r>
      <w:r>
        <w:rPr>
          <w:rFonts w:hint="eastAsia" w:ascii="宋体" w:hAnsi="宋体" w:eastAsia="宋体" w:cs="宋体"/>
          <w:color w:val="auto"/>
          <w:sz w:val="28"/>
          <w:szCs w:val="28"/>
          <w:highlight w:val="none"/>
          <w:u w:val="single"/>
        </w:rPr>
        <w:t>（</w:t>
      </w:r>
      <w:r>
        <w:rPr>
          <w:rFonts w:hint="eastAsia" w:ascii="宋体" w:hAnsi="宋体" w:eastAsia="宋体" w:cs="宋体"/>
          <w:color w:val="auto"/>
          <w:sz w:val="28"/>
          <w:szCs w:val="28"/>
          <w:highlight w:val="none"/>
          <w:u w:val="single"/>
        </w:rPr>
        <w:sym w:font="Wingdings 2" w:char="00A3"/>
      </w:r>
      <w:r>
        <w:rPr>
          <w:rFonts w:hint="eastAsia" w:ascii="宋体" w:hAnsi="宋体" w:eastAsia="宋体" w:cs="宋体"/>
          <w:color w:val="auto"/>
          <w:sz w:val="28"/>
          <w:szCs w:val="28"/>
          <w:highlight w:val="none"/>
          <w:u w:val="single"/>
        </w:rPr>
        <w:t>法定代表人/□负责人/□自然人本人）</w:t>
      </w:r>
      <w:r>
        <w:rPr>
          <w:rFonts w:hint="eastAsia" w:ascii="宋体" w:hAnsi="宋体" w:eastAsia="宋体" w:cs="宋体"/>
          <w:color w:val="auto"/>
          <w:sz w:val="28"/>
          <w:szCs w:val="28"/>
          <w:highlight w:val="none"/>
        </w:rPr>
        <w:t>，现授权</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以我方的名义参加</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项目的竞标活动，并代表我方全权办理针对上述项目的所有采购程序和环节的具体事务和签署相关文件。</w:t>
      </w:r>
    </w:p>
    <w:p w14:paraId="60779AC5">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我方对委托代理人的签字事项负全部责任。</w:t>
      </w:r>
    </w:p>
    <w:p w14:paraId="6779657C">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本授权书自签署之日起生效，在撤销授权的书面通知以前，本授权书一直有效。委托代理人在授权书有效期内签署的所有文件不因授权的撤销而失效。</w:t>
      </w:r>
    </w:p>
    <w:p w14:paraId="373731CB">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委托代理人无转委托权，特此委托。</w:t>
      </w:r>
    </w:p>
    <w:p w14:paraId="5B7E1A3A">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附：委托代理人有效身份证正反面复印件</w:t>
      </w:r>
    </w:p>
    <w:p w14:paraId="0FC108FA">
      <w:pPr>
        <w:spacing w:line="360" w:lineRule="auto"/>
        <w:ind w:firstLine="560" w:firstLineChars="200"/>
        <w:rPr>
          <w:rFonts w:hint="eastAsia" w:ascii="宋体" w:hAnsi="宋体" w:eastAsia="宋体" w:cs="宋体"/>
          <w:color w:val="auto"/>
          <w:sz w:val="28"/>
          <w:szCs w:val="28"/>
          <w:highlight w:val="none"/>
        </w:rPr>
      </w:pPr>
    </w:p>
    <w:p w14:paraId="7B82137E">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委托代理人（签字）：             法定代表人（签字）：                    </w:t>
      </w:r>
    </w:p>
    <w:p w14:paraId="4832BD36">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委托代理人身份证号码：                              </w:t>
      </w:r>
    </w:p>
    <w:p w14:paraId="5D91A4F2">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3771BA12">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20FC1C6F">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服务商（盖公章）：                      </w:t>
      </w:r>
    </w:p>
    <w:p w14:paraId="02DB8447">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3A6E42E1">
      <w:pPr>
        <w:spacing w:line="360" w:lineRule="auto"/>
        <w:rPr>
          <w:rFonts w:hint="eastAsia"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color w:val="auto"/>
          <w:sz w:val="32"/>
          <w:szCs w:val="32"/>
          <w:highlight w:val="none"/>
        </w:rPr>
        <w:t>二、报价商务技术文件格式</w:t>
      </w:r>
    </w:p>
    <w:p w14:paraId="3308763A">
      <w:pPr>
        <w:snapToGrid w:val="0"/>
        <w:spacing w:before="156" w:beforeLines="50" w:after="50" w:line="360" w:lineRule="auto"/>
        <w:jc w:val="left"/>
        <w:rPr>
          <w:rFonts w:hint="eastAsia"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.报价商务技术文件封面格式</w:t>
      </w:r>
    </w:p>
    <w:p w14:paraId="66AC5A4C">
      <w:pPr>
        <w:snapToGrid w:val="0"/>
        <w:spacing w:before="156" w:beforeLines="50" w:after="50" w:line="360" w:lineRule="auto"/>
        <w:rPr>
          <w:rFonts w:hint="eastAsia"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7D10FD88">
      <w:pPr>
        <w:snapToGrid w:val="0"/>
        <w:spacing w:before="156" w:beforeLines="50" w:after="50" w:line="360" w:lineRule="auto"/>
        <w:rPr>
          <w:rFonts w:hint="eastAsia" w:ascii="宋体" w:hAnsi="宋体" w:eastAsia="宋体" w:cs="宋体"/>
          <w:color w:val="auto"/>
          <w:sz w:val="32"/>
          <w:szCs w:val="32"/>
          <w:highlight w:val="none"/>
        </w:rPr>
      </w:pPr>
    </w:p>
    <w:p w14:paraId="0FDB4824">
      <w:pPr>
        <w:snapToGrid w:val="0"/>
        <w:spacing w:before="156" w:beforeLines="50" w:after="50" w:line="360" w:lineRule="auto"/>
        <w:rPr>
          <w:rFonts w:hint="eastAsia" w:ascii="宋体" w:hAnsi="宋体" w:eastAsia="宋体" w:cs="宋体"/>
          <w:color w:val="auto"/>
          <w:sz w:val="32"/>
          <w:szCs w:val="32"/>
          <w:highlight w:val="none"/>
        </w:rPr>
      </w:pPr>
    </w:p>
    <w:p w14:paraId="6A6B38C2">
      <w:pPr>
        <w:snapToGrid w:val="0"/>
        <w:spacing w:before="156" w:beforeLines="50" w:after="50"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报价商务技术文件</w:t>
      </w:r>
    </w:p>
    <w:p w14:paraId="2E6D66B6">
      <w:pPr>
        <w:snapToGrid w:val="0"/>
        <w:spacing w:before="156" w:beforeLines="50" w:after="50" w:line="360" w:lineRule="auto"/>
        <w:rPr>
          <w:rFonts w:hint="eastAsia" w:ascii="宋体" w:hAnsi="宋体" w:eastAsia="宋体" w:cs="宋体"/>
          <w:bCs/>
          <w:color w:val="auto"/>
          <w:sz w:val="32"/>
          <w:szCs w:val="32"/>
          <w:highlight w:val="none"/>
        </w:rPr>
      </w:pPr>
    </w:p>
    <w:p w14:paraId="360A0DBD">
      <w:pPr>
        <w:snapToGrid w:val="0"/>
        <w:spacing w:before="156" w:beforeLines="50" w:after="50" w:line="360" w:lineRule="auto"/>
        <w:rPr>
          <w:rFonts w:hint="eastAsia" w:ascii="宋体" w:hAnsi="宋体" w:eastAsia="宋体" w:cs="宋体"/>
          <w:bCs/>
          <w:color w:val="auto"/>
          <w:sz w:val="32"/>
          <w:szCs w:val="32"/>
          <w:highlight w:val="none"/>
        </w:rPr>
      </w:pPr>
    </w:p>
    <w:p w14:paraId="3ABDD949">
      <w:pPr>
        <w:snapToGrid w:val="0"/>
        <w:spacing w:before="156"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2045A641">
      <w:pPr>
        <w:snapToGrid w:val="0"/>
        <w:spacing w:before="156"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2B07D233">
      <w:pPr>
        <w:snapToGrid w:val="0"/>
        <w:spacing w:before="156"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6617A60C">
      <w:pPr>
        <w:pStyle w:val="7"/>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344A0B0D">
      <w:pPr>
        <w:pStyle w:val="7"/>
        <w:snapToGrid w:val="0"/>
        <w:spacing w:before="50" w:after="50" w:line="360" w:lineRule="auto"/>
        <w:ind w:firstLine="1280" w:firstLineChars="400"/>
        <w:rPr>
          <w:rFonts w:hint="eastAsia" w:ascii="宋体" w:hAnsi="宋体" w:eastAsia="宋体" w:cs="宋体"/>
          <w:bCs/>
          <w:color w:val="auto"/>
          <w:sz w:val="32"/>
          <w:szCs w:val="32"/>
          <w:highlight w:val="none"/>
        </w:rPr>
      </w:pPr>
    </w:p>
    <w:p w14:paraId="1796D2C2">
      <w:pPr>
        <w:snapToGrid w:val="0"/>
        <w:spacing w:before="156"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10201893">
      <w:pPr>
        <w:rPr>
          <w:rFonts w:hint="eastAsia"/>
          <w:color w:val="auto"/>
          <w:highlight w:val="none"/>
        </w:rPr>
      </w:pPr>
    </w:p>
    <w:p w14:paraId="7C950CE9">
      <w:pPr>
        <w:spacing w:line="360" w:lineRule="auto"/>
        <w:rPr>
          <w:rFonts w:ascii="Times New Roman" w:hAnsi="Times New Roman" w:eastAsia="宋体" w:cs="Times New Roman"/>
          <w:color w:val="auto"/>
          <w:sz w:val="32"/>
          <w:szCs w:val="32"/>
          <w:highlight w:val="none"/>
        </w:rPr>
      </w:pPr>
    </w:p>
    <w:p w14:paraId="26E3F23E">
      <w:pPr>
        <w:spacing w:line="360" w:lineRule="auto"/>
        <w:rPr>
          <w:rFonts w:ascii="Times New Roman" w:hAnsi="Times New Roman" w:eastAsia="宋体" w:cs="Times New Roman"/>
          <w:color w:val="auto"/>
          <w:sz w:val="32"/>
          <w:szCs w:val="32"/>
          <w:highlight w:val="none"/>
        </w:rPr>
      </w:pPr>
    </w:p>
    <w:p w14:paraId="0BB728F2">
      <w:pPr>
        <w:spacing w:line="360" w:lineRule="auto"/>
        <w:rPr>
          <w:rFonts w:ascii="Times New Roman" w:hAnsi="Times New Roman" w:eastAsia="宋体" w:cs="Times New Roman"/>
          <w:color w:val="auto"/>
          <w:sz w:val="32"/>
          <w:szCs w:val="32"/>
          <w:highlight w:val="none"/>
        </w:rPr>
      </w:pPr>
    </w:p>
    <w:p w14:paraId="713F6A47">
      <w:pPr>
        <w:spacing w:line="360" w:lineRule="auto"/>
        <w:rPr>
          <w:rFonts w:ascii="Times New Roman" w:hAnsi="Times New Roman" w:eastAsia="宋体" w:cs="Times New Roman"/>
          <w:color w:val="auto"/>
          <w:sz w:val="32"/>
          <w:szCs w:val="32"/>
          <w:highlight w:val="none"/>
        </w:rPr>
      </w:pPr>
    </w:p>
    <w:p w14:paraId="3A5B6671">
      <w:pPr>
        <w:spacing w:line="360" w:lineRule="auto"/>
        <w:rPr>
          <w:rFonts w:hint="eastAsia"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.报价商务技术文件目录</w:t>
      </w:r>
    </w:p>
    <w:p w14:paraId="5F75C8E0">
      <w:pPr>
        <w:spacing w:line="360" w:lineRule="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根据采购文件规定及服务商提供的材料自行编写目录。</w:t>
      </w:r>
    </w:p>
    <w:p w14:paraId="44A832AF">
      <w:pPr>
        <w:rPr>
          <w:rFonts w:hint="eastAsia"/>
          <w:color w:val="auto"/>
          <w:highlight w:val="none"/>
        </w:rPr>
      </w:pPr>
      <w:r>
        <w:rPr>
          <w:rFonts w:hint="eastAsia" w:ascii="宋体" w:hAnsi="宋体" w:eastAsia="宋体" w:cs="宋体"/>
          <w:color w:val="auto"/>
          <w:sz w:val="32"/>
          <w:szCs w:val="32"/>
          <w:highlight w:val="none"/>
        </w:rPr>
        <w:br w:type="page"/>
      </w:r>
    </w:p>
    <w:p w14:paraId="41E611F3">
      <w:pPr>
        <w:keepNext w:val="0"/>
        <w:keepLines w:val="0"/>
        <w:pageBreakBefore w:val="0"/>
        <w:widowControl w:val="0"/>
        <w:kinsoku/>
        <w:wordWrap/>
        <w:overflowPunct/>
        <w:topLinePunct w:val="0"/>
        <w:autoSpaceDE/>
        <w:autoSpaceDN/>
        <w:bidi w:val="0"/>
        <w:adjustRightInd/>
        <w:snapToGrid/>
        <w:spacing w:line="560" w:lineRule="exact"/>
        <w:ind w:left="1600" w:hanging="1600" w:hangingChars="5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项目名称：</w:t>
      </w:r>
      <w:r>
        <w:rPr>
          <w:rFonts w:hint="eastAsia" w:eastAsia="方正仿宋_GBK" w:cs="Times New Roman"/>
          <w:b w:val="0"/>
          <w:bCs w:val="0"/>
          <w:color w:val="auto"/>
          <w:kern w:val="2"/>
          <w:sz w:val="32"/>
          <w:szCs w:val="32"/>
          <w:highlight w:val="none"/>
          <w:lang w:val="en-US" w:eastAsia="zh-CN" w:bidi="ar-SA"/>
        </w:rPr>
        <w:t>*******</w:t>
      </w:r>
    </w:p>
    <w:tbl>
      <w:tblPr>
        <w:tblStyle w:val="23"/>
        <w:tblpPr w:leftFromText="180" w:rightFromText="180" w:vertAnchor="text" w:horzAnchor="page" w:tblpX="931" w:tblpY="302"/>
        <w:tblOverlap w:val="never"/>
        <w:tblW w:w="9780" w:type="dxa"/>
        <w:tblInd w:w="0" w:type="dxa"/>
        <w:tblLayout w:type="fixed"/>
        <w:tblCellMar>
          <w:top w:w="0" w:type="dxa"/>
          <w:left w:w="108" w:type="dxa"/>
          <w:bottom w:w="0" w:type="dxa"/>
          <w:right w:w="108" w:type="dxa"/>
        </w:tblCellMar>
      </w:tblPr>
      <w:tblGrid>
        <w:gridCol w:w="938"/>
        <w:gridCol w:w="3027"/>
        <w:gridCol w:w="2215"/>
        <w:gridCol w:w="1665"/>
        <w:gridCol w:w="1935"/>
      </w:tblGrid>
      <w:tr w14:paraId="77574FE6">
        <w:tblPrEx>
          <w:tblCellMar>
            <w:top w:w="0" w:type="dxa"/>
            <w:left w:w="108" w:type="dxa"/>
            <w:bottom w:w="0" w:type="dxa"/>
            <w:right w:w="108" w:type="dxa"/>
          </w:tblCellMar>
        </w:tblPrEx>
        <w:trPr>
          <w:trHeight w:val="982" w:hRule="atLeast"/>
        </w:trPr>
        <w:tc>
          <w:tcPr>
            <w:tcW w:w="938" w:type="dxa"/>
            <w:tcBorders>
              <w:top w:val="single" w:color="auto" w:sz="4" w:space="0"/>
              <w:left w:val="single" w:color="auto" w:sz="4" w:space="0"/>
              <w:bottom w:val="single" w:color="auto" w:sz="4" w:space="0"/>
              <w:right w:val="single" w:color="auto" w:sz="4" w:space="0"/>
            </w:tcBorders>
            <w:shd w:val="clear" w:color="000000" w:fill="FFFFFF"/>
            <w:vAlign w:val="center"/>
          </w:tcPr>
          <w:p w14:paraId="2C73D0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序号</w:t>
            </w:r>
          </w:p>
        </w:tc>
        <w:tc>
          <w:tcPr>
            <w:tcW w:w="3027" w:type="dxa"/>
            <w:tcBorders>
              <w:top w:val="single" w:color="auto" w:sz="4" w:space="0"/>
              <w:left w:val="nil"/>
              <w:bottom w:val="single" w:color="auto" w:sz="4" w:space="0"/>
              <w:right w:val="single" w:color="auto" w:sz="4" w:space="0"/>
            </w:tcBorders>
            <w:shd w:val="clear" w:color="000000" w:fill="FFFFFF"/>
            <w:vAlign w:val="center"/>
          </w:tcPr>
          <w:p w14:paraId="6C6AB6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项目</w:t>
            </w:r>
          </w:p>
        </w:tc>
        <w:tc>
          <w:tcPr>
            <w:tcW w:w="2215" w:type="dxa"/>
            <w:tcBorders>
              <w:top w:val="single" w:color="auto" w:sz="4" w:space="0"/>
              <w:left w:val="single" w:color="auto" w:sz="4" w:space="0"/>
              <w:bottom w:val="single" w:color="auto" w:sz="4" w:space="0"/>
              <w:right w:val="single" w:color="auto" w:sz="4" w:space="0"/>
            </w:tcBorders>
            <w:shd w:val="clear" w:color="000000" w:fill="FFFFFF"/>
            <w:vAlign w:val="center"/>
          </w:tcPr>
          <w:p w14:paraId="0331D0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不含税报价</w:t>
            </w:r>
            <w:r>
              <w:rPr>
                <w:rFonts w:hint="default" w:ascii="Times New Roman" w:hAnsi="Times New Roman" w:eastAsia="方正仿宋_GBK" w:cs="Times New Roman"/>
                <w:color w:val="auto"/>
                <w:sz w:val="32"/>
                <w:szCs w:val="32"/>
                <w:highlight w:val="none"/>
              </w:rPr>
              <w:t>（元）</w:t>
            </w:r>
          </w:p>
        </w:tc>
        <w:tc>
          <w:tcPr>
            <w:tcW w:w="1665" w:type="dxa"/>
            <w:tcBorders>
              <w:top w:val="single" w:color="auto" w:sz="4" w:space="0"/>
              <w:left w:val="single" w:color="auto" w:sz="4" w:space="0"/>
              <w:bottom w:val="single" w:color="auto" w:sz="4" w:space="0"/>
              <w:right w:val="nil"/>
            </w:tcBorders>
            <w:shd w:val="clear" w:color="000000" w:fill="FFFFFF"/>
            <w:vAlign w:val="center"/>
          </w:tcPr>
          <w:p w14:paraId="2FC12D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含税</w:t>
            </w:r>
            <w:r>
              <w:rPr>
                <w:rFonts w:hint="default" w:ascii="Times New Roman" w:hAnsi="Times New Roman" w:eastAsia="方正仿宋_GBK" w:cs="Times New Roman"/>
                <w:color w:val="auto"/>
                <w:sz w:val="32"/>
                <w:szCs w:val="32"/>
                <w:highlight w:val="none"/>
                <w:lang w:val="en-US" w:eastAsia="zh-CN"/>
              </w:rPr>
              <w:t>报</w:t>
            </w:r>
            <w:r>
              <w:rPr>
                <w:rFonts w:hint="default" w:ascii="Times New Roman" w:hAnsi="Times New Roman" w:eastAsia="方正仿宋_GBK" w:cs="Times New Roman"/>
                <w:color w:val="auto"/>
                <w:sz w:val="32"/>
                <w:szCs w:val="32"/>
                <w:highlight w:val="none"/>
              </w:rPr>
              <w:t>价(元)</w:t>
            </w: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21B633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备注</w:t>
            </w:r>
          </w:p>
        </w:tc>
      </w:tr>
      <w:tr w14:paraId="32C96F8E">
        <w:tblPrEx>
          <w:tblCellMar>
            <w:top w:w="0" w:type="dxa"/>
            <w:left w:w="108" w:type="dxa"/>
            <w:bottom w:w="0" w:type="dxa"/>
            <w:right w:w="108" w:type="dxa"/>
          </w:tblCellMar>
        </w:tblPrEx>
        <w:trPr>
          <w:trHeight w:val="2136" w:hRule="atLeast"/>
        </w:trPr>
        <w:tc>
          <w:tcPr>
            <w:tcW w:w="938" w:type="dxa"/>
            <w:tcBorders>
              <w:top w:val="single" w:color="auto" w:sz="4" w:space="0"/>
              <w:left w:val="single" w:color="auto" w:sz="4" w:space="0"/>
              <w:bottom w:val="single" w:color="auto" w:sz="4" w:space="0"/>
              <w:right w:val="single" w:color="auto" w:sz="4" w:space="0"/>
            </w:tcBorders>
            <w:shd w:val="clear" w:color="000000" w:fill="FFFFFF"/>
            <w:vAlign w:val="center"/>
          </w:tcPr>
          <w:p w14:paraId="4A2D71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w:t>
            </w:r>
          </w:p>
        </w:tc>
        <w:tc>
          <w:tcPr>
            <w:tcW w:w="3027" w:type="dxa"/>
            <w:tcBorders>
              <w:top w:val="single" w:color="auto" w:sz="4" w:space="0"/>
              <w:left w:val="nil"/>
              <w:bottom w:val="single" w:color="auto" w:sz="4" w:space="0"/>
              <w:right w:val="single" w:color="auto" w:sz="4" w:space="0"/>
            </w:tcBorders>
            <w:shd w:val="clear" w:color="000000" w:fill="FFFFFF"/>
            <w:vAlign w:val="center"/>
          </w:tcPr>
          <w:p w14:paraId="4E496369">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K" w:cs="Times New Roman"/>
                <w:color w:val="auto"/>
                <w:sz w:val="32"/>
                <w:szCs w:val="32"/>
                <w:highlight w:val="none"/>
                <w:lang w:val="en-US" w:eastAsia="zh-CN"/>
              </w:rPr>
            </w:pPr>
            <w:r>
              <w:rPr>
                <w:rFonts w:hint="eastAsia" w:eastAsia="方正仿宋_GBK" w:cs="Times New Roman"/>
                <w:b w:val="0"/>
                <w:bCs w:val="0"/>
                <w:color w:val="auto"/>
                <w:kern w:val="2"/>
                <w:sz w:val="32"/>
                <w:szCs w:val="32"/>
                <w:highlight w:val="none"/>
                <w:lang w:val="en-US" w:eastAsia="zh-CN" w:bidi="ar-SA"/>
              </w:rPr>
              <w:t>***********</w:t>
            </w:r>
          </w:p>
        </w:tc>
        <w:tc>
          <w:tcPr>
            <w:tcW w:w="2215" w:type="dxa"/>
            <w:tcBorders>
              <w:top w:val="single" w:color="auto" w:sz="4" w:space="0"/>
              <w:left w:val="single" w:color="auto" w:sz="4" w:space="0"/>
              <w:bottom w:val="single" w:color="auto" w:sz="4" w:space="0"/>
              <w:right w:val="single" w:color="auto" w:sz="4" w:space="0"/>
            </w:tcBorders>
            <w:shd w:val="clear" w:color="auto" w:fill="auto"/>
            <w:vAlign w:val="center"/>
          </w:tcPr>
          <w:p w14:paraId="2B53A2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方正仿宋_GBK" w:cs="Times New Roman"/>
                <w:color w:val="auto"/>
                <w:sz w:val="32"/>
                <w:szCs w:val="32"/>
                <w:highlight w:val="none"/>
                <w:lang w:val="en-US" w:eastAsia="zh-CN"/>
              </w:rPr>
            </w:pPr>
          </w:p>
        </w:tc>
        <w:tc>
          <w:tcPr>
            <w:tcW w:w="1665" w:type="dxa"/>
            <w:tcBorders>
              <w:top w:val="nil"/>
              <w:left w:val="single" w:color="auto" w:sz="4" w:space="0"/>
              <w:bottom w:val="single" w:color="auto" w:sz="4" w:space="0"/>
              <w:right w:val="nil"/>
            </w:tcBorders>
            <w:shd w:val="clear" w:color="auto" w:fill="auto"/>
            <w:vAlign w:val="center"/>
          </w:tcPr>
          <w:p w14:paraId="2C5BBE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方正仿宋_GBK" w:cs="Times New Roman"/>
                <w:color w:val="auto"/>
                <w:sz w:val="32"/>
                <w:szCs w:val="32"/>
                <w:highlight w:val="none"/>
              </w:rPr>
            </w:pPr>
          </w:p>
        </w:tc>
        <w:tc>
          <w:tcPr>
            <w:tcW w:w="1935" w:type="dxa"/>
            <w:tcBorders>
              <w:top w:val="nil"/>
              <w:left w:val="single" w:color="auto" w:sz="4" w:space="0"/>
              <w:bottom w:val="single" w:color="auto" w:sz="4" w:space="0"/>
              <w:right w:val="single" w:color="auto" w:sz="4" w:space="0"/>
            </w:tcBorders>
            <w:shd w:val="clear" w:color="auto" w:fill="auto"/>
            <w:vAlign w:val="center"/>
          </w:tcPr>
          <w:p w14:paraId="12B63D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报价包含项目所需全部费用</w:t>
            </w:r>
          </w:p>
        </w:tc>
      </w:tr>
      <w:tr w14:paraId="7CF2D5EF">
        <w:tblPrEx>
          <w:tblCellMar>
            <w:top w:w="0" w:type="dxa"/>
            <w:left w:w="108" w:type="dxa"/>
            <w:bottom w:w="0" w:type="dxa"/>
            <w:right w:w="108" w:type="dxa"/>
          </w:tblCellMar>
        </w:tblPrEx>
        <w:trPr>
          <w:trHeight w:val="1500" w:hRule="atLeast"/>
        </w:trPr>
        <w:tc>
          <w:tcPr>
            <w:tcW w:w="938" w:type="dxa"/>
            <w:tcBorders>
              <w:top w:val="single" w:color="auto" w:sz="4" w:space="0"/>
              <w:left w:val="single" w:color="auto" w:sz="4" w:space="0"/>
              <w:bottom w:val="single" w:color="auto" w:sz="4" w:space="0"/>
              <w:right w:val="single" w:color="auto" w:sz="4" w:space="0"/>
            </w:tcBorders>
            <w:shd w:val="clear" w:color="000000" w:fill="FFFFFF"/>
            <w:vAlign w:val="center"/>
          </w:tcPr>
          <w:p w14:paraId="06A1E92B">
            <w:pPr>
              <w:spacing w:line="500" w:lineRule="exact"/>
              <w:ind w:firstLine="640" w:firstLineChars="200"/>
              <w:rPr>
                <w:rFonts w:hint="default" w:ascii="Times New Roman" w:hAnsi="Times New Roman" w:eastAsia="方正仿宋_GBK" w:cs="Times New Roman"/>
                <w:color w:val="auto"/>
                <w:sz w:val="32"/>
                <w:szCs w:val="32"/>
                <w:highlight w:val="none"/>
              </w:rPr>
            </w:pPr>
          </w:p>
        </w:tc>
        <w:tc>
          <w:tcPr>
            <w:tcW w:w="6907" w:type="dxa"/>
            <w:gridSpan w:val="3"/>
            <w:tcBorders>
              <w:top w:val="single" w:color="auto" w:sz="4" w:space="0"/>
              <w:left w:val="nil"/>
              <w:bottom w:val="single" w:color="auto" w:sz="4" w:space="0"/>
              <w:right w:val="single" w:color="auto" w:sz="4" w:space="0"/>
            </w:tcBorders>
            <w:shd w:val="clear" w:color="000000" w:fill="FFFFFF"/>
            <w:vAlign w:val="center"/>
          </w:tcPr>
          <w:p w14:paraId="0743F7E8">
            <w:pPr>
              <w:spacing w:line="500" w:lineRule="exact"/>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发票类型：</w:t>
            </w:r>
            <w:r>
              <w:rPr>
                <w:rFonts w:hint="default" w:ascii="Times New Roman" w:hAnsi="Times New Roman" w:eastAsia="方正仿宋_GBK" w:cs="Times New Roman"/>
                <w:b w:val="0"/>
                <w:bCs w:val="0"/>
                <w:color w:val="auto"/>
                <w:sz w:val="32"/>
                <w:szCs w:val="32"/>
                <w:highlight w:val="none"/>
                <w:u w:val="single"/>
                <w:vertAlign w:val="baseline"/>
                <w:lang w:val="en-US" w:eastAsia="zh-CN"/>
              </w:rPr>
              <w:t xml:space="preserve">          </w:t>
            </w:r>
            <w:r>
              <w:rPr>
                <w:rFonts w:hint="default" w:ascii="Times New Roman" w:hAnsi="Times New Roman" w:eastAsia="方正仿宋_GBK" w:cs="Times New Roman"/>
                <w:color w:val="auto"/>
                <w:sz w:val="32"/>
                <w:szCs w:val="32"/>
                <w:highlight w:val="none"/>
                <w:lang w:val="en-US" w:eastAsia="zh-CN"/>
              </w:rPr>
              <w:t>发票税率：</w:t>
            </w:r>
            <w:r>
              <w:rPr>
                <w:rFonts w:hint="default" w:ascii="Times New Roman" w:hAnsi="Times New Roman" w:eastAsia="方正仿宋_GBK" w:cs="Times New Roman"/>
                <w:b w:val="0"/>
                <w:bCs w:val="0"/>
                <w:color w:val="auto"/>
                <w:sz w:val="32"/>
                <w:szCs w:val="32"/>
                <w:highlight w:val="none"/>
                <w:u w:val="single"/>
                <w:vertAlign w:val="baseline"/>
                <w:lang w:val="en-US" w:eastAsia="zh-CN"/>
              </w:rPr>
              <w:t xml:space="preserve">         %</w:t>
            </w:r>
          </w:p>
          <w:p w14:paraId="40BCF4F8">
            <w:pPr>
              <w:spacing w:line="500" w:lineRule="exact"/>
              <w:jc w:val="left"/>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lang w:val="en-US" w:eastAsia="zh-CN"/>
              </w:rPr>
              <w:t>总价合计：（大写）人民币</w:t>
            </w:r>
            <w:r>
              <w:rPr>
                <w:rFonts w:hint="default" w:ascii="Times New Roman" w:hAnsi="Times New Roman" w:eastAsia="方正仿宋_GBK" w:cs="Times New Roman"/>
                <w:b w:val="0"/>
                <w:bCs w:val="0"/>
                <w:color w:val="auto"/>
                <w:sz w:val="32"/>
                <w:szCs w:val="32"/>
                <w:highlight w:val="none"/>
                <w:u w:val="single"/>
                <w:vertAlign w:val="baseline"/>
                <w:lang w:val="en-US" w:eastAsia="zh-CN"/>
              </w:rPr>
              <w:t xml:space="preserve">             （¥：         ）</w:t>
            </w:r>
            <w:r>
              <w:rPr>
                <w:rFonts w:hint="default" w:ascii="Times New Roman" w:hAnsi="Times New Roman" w:eastAsia="方正仿宋_GBK" w:cs="Times New Roman"/>
                <w:color w:val="auto"/>
                <w:sz w:val="32"/>
                <w:szCs w:val="32"/>
                <w:highlight w:val="none"/>
                <w:lang w:val="en-US" w:eastAsia="zh-CN"/>
              </w:rPr>
              <w:t xml:space="preserve">    </w:t>
            </w:r>
          </w:p>
        </w:tc>
        <w:tc>
          <w:tcPr>
            <w:tcW w:w="1935" w:type="dxa"/>
            <w:tcBorders>
              <w:top w:val="single" w:color="auto" w:sz="4" w:space="0"/>
              <w:left w:val="nil"/>
              <w:bottom w:val="single" w:color="auto" w:sz="4" w:space="0"/>
              <w:right w:val="single" w:color="auto" w:sz="4" w:space="0"/>
            </w:tcBorders>
            <w:shd w:val="clear" w:color="000000" w:fill="FFFFFF"/>
            <w:vAlign w:val="center"/>
          </w:tcPr>
          <w:p w14:paraId="67288CA0">
            <w:pPr>
              <w:spacing w:line="500" w:lineRule="exact"/>
              <w:ind w:firstLine="640" w:firstLineChars="200"/>
              <w:rPr>
                <w:rFonts w:hint="default" w:ascii="Times New Roman" w:hAnsi="Times New Roman" w:eastAsia="方正仿宋_GBK" w:cs="Times New Roman"/>
                <w:color w:val="auto"/>
                <w:sz w:val="32"/>
                <w:szCs w:val="32"/>
                <w:highlight w:val="none"/>
                <w:lang w:val="en-US" w:eastAsia="zh-CN"/>
              </w:rPr>
            </w:pPr>
          </w:p>
        </w:tc>
      </w:tr>
    </w:tbl>
    <w:p w14:paraId="69026A90">
      <w:pPr>
        <w:spacing w:line="500" w:lineRule="exact"/>
        <w:rPr>
          <w:rFonts w:hint="default" w:ascii="Times New Roman" w:hAnsi="Times New Roman" w:eastAsia="方正仿宋_GBK" w:cs="Times New Roman"/>
          <w:color w:val="auto"/>
          <w:sz w:val="32"/>
          <w:szCs w:val="32"/>
          <w:highlight w:val="none"/>
          <w:lang w:val="en-US" w:eastAsia="zh-CN"/>
        </w:rPr>
      </w:pPr>
    </w:p>
    <w:p w14:paraId="3CF5B7DF">
      <w:pPr>
        <w:keepNext w:val="0"/>
        <w:keepLines w:val="0"/>
        <w:pageBreakBefore w:val="0"/>
        <w:widowControl w:val="0"/>
        <w:kinsoku/>
        <w:wordWrap/>
        <w:overflowPunct/>
        <w:topLinePunct w:val="0"/>
        <w:autoSpaceDE/>
        <w:autoSpaceDN/>
        <w:bidi w:val="0"/>
        <w:adjustRightInd w:val="0"/>
        <w:snapToGrid w:val="0"/>
        <w:spacing w:line="360" w:lineRule="auto"/>
        <w:ind w:leftChars="700"/>
        <w:textAlignment w:val="auto"/>
        <w:rPr>
          <w:rFonts w:hint="default" w:ascii="Times New Roman" w:hAnsi="Times New Roman" w:eastAsia="方正仿宋_GBK" w:cs="Times New Roman"/>
          <w:color w:val="auto"/>
          <w:sz w:val="32"/>
          <w:szCs w:val="32"/>
          <w:highlight w:val="none"/>
          <w:lang w:val="en-US" w:eastAsia="zh-CN"/>
        </w:rPr>
      </w:pPr>
    </w:p>
    <w:p w14:paraId="5D03D20B">
      <w:pPr>
        <w:keepNext w:val="0"/>
        <w:keepLines w:val="0"/>
        <w:pageBreakBefore w:val="0"/>
        <w:widowControl w:val="0"/>
        <w:kinsoku/>
        <w:wordWrap/>
        <w:overflowPunct/>
        <w:topLinePunct w:val="0"/>
        <w:autoSpaceDE/>
        <w:autoSpaceDN/>
        <w:bidi w:val="0"/>
        <w:adjustRightInd w:val="0"/>
        <w:snapToGrid w:val="0"/>
        <w:spacing w:line="360" w:lineRule="auto"/>
        <w:ind w:leftChars="700"/>
        <w:textAlignment w:val="auto"/>
        <w:rPr>
          <w:rFonts w:hint="default" w:ascii="Times New Roman" w:hAnsi="Times New Roman" w:eastAsia="方正仿宋_GBK" w:cs="Times New Roman"/>
          <w:color w:val="auto"/>
          <w:sz w:val="32"/>
          <w:szCs w:val="32"/>
          <w:highlight w:val="none"/>
          <w:lang w:val="en-US" w:eastAsia="zh-CN"/>
        </w:rPr>
      </w:pPr>
    </w:p>
    <w:p w14:paraId="07A0813F">
      <w:pPr>
        <w:keepNext w:val="0"/>
        <w:keepLines w:val="0"/>
        <w:pageBreakBefore w:val="0"/>
        <w:widowControl w:val="0"/>
        <w:kinsoku/>
        <w:wordWrap/>
        <w:overflowPunct/>
        <w:topLinePunct w:val="0"/>
        <w:autoSpaceDE/>
        <w:autoSpaceDN/>
        <w:bidi w:val="0"/>
        <w:adjustRightInd w:val="0"/>
        <w:snapToGrid w:val="0"/>
        <w:spacing w:line="360" w:lineRule="auto"/>
        <w:ind w:leftChars="7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供应商名称（盖章）：</w:t>
      </w:r>
      <w:r>
        <w:rPr>
          <w:rFonts w:hint="default" w:ascii="Times New Roman" w:hAnsi="Times New Roman" w:eastAsia="方正仿宋_GBK" w:cs="Times New Roman"/>
          <w:color w:val="auto"/>
          <w:sz w:val="32"/>
          <w:szCs w:val="32"/>
          <w:highlight w:val="none"/>
          <w:lang w:val="en-US" w:eastAsia="zh-CN"/>
        </w:rPr>
        <w:tab/>
      </w:r>
      <w:r>
        <w:rPr>
          <w:rFonts w:hint="default" w:ascii="Times New Roman" w:hAnsi="Times New Roman" w:eastAsia="方正仿宋_GBK" w:cs="Times New Roman"/>
          <w:color w:val="auto"/>
          <w:sz w:val="32"/>
          <w:szCs w:val="32"/>
          <w:highlight w:val="none"/>
          <w:lang w:val="en-US" w:eastAsia="zh-CN"/>
        </w:rPr>
        <w:tab/>
      </w:r>
      <w:r>
        <w:rPr>
          <w:rFonts w:hint="default" w:ascii="Times New Roman" w:hAnsi="Times New Roman" w:eastAsia="方正仿宋_GBK" w:cs="Times New Roman"/>
          <w:color w:val="auto"/>
          <w:sz w:val="32"/>
          <w:szCs w:val="32"/>
          <w:highlight w:val="none"/>
          <w:lang w:val="en-US" w:eastAsia="zh-CN"/>
        </w:rPr>
        <w:tab/>
      </w:r>
      <w:r>
        <w:rPr>
          <w:rFonts w:hint="default" w:ascii="Times New Roman" w:hAnsi="Times New Roman" w:eastAsia="方正仿宋_GBK" w:cs="Times New Roman"/>
          <w:color w:val="auto"/>
          <w:sz w:val="32"/>
          <w:szCs w:val="32"/>
          <w:highlight w:val="none"/>
          <w:lang w:val="en-US" w:eastAsia="zh-CN"/>
        </w:rPr>
        <w:tab/>
      </w:r>
      <w:r>
        <w:rPr>
          <w:rFonts w:hint="default" w:ascii="Times New Roman" w:hAnsi="Times New Roman" w:eastAsia="方正仿宋_GBK" w:cs="Times New Roman"/>
          <w:color w:val="auto"/>
          <w:sz w:val="32"/>
          <w:szCs w:val="32"/>
          <w:highlight w:val="none"/>
          <w:lang w:val="en-US" w:eastAsia="zh-CN"/>
        </w:rPr>
        <w:tab/>
      </w:r>
      <w:r>
        <w:rPr>
          <w:rFonts w:hint="default" w:ascii="Times New Roman" w:hAnsi="Times New Roman" w:eastAsia="方正仿宋_GBK" w:cs="Times New Roman"/>
          <w:color w:val="auto"/>
          <w:sz w:val="32"/>
          <w:szCs w:val="32"/>
          <w:highlight w:val="none"/>
          <w:lang w:val="en-US" w:eastAsia="zh-CN"/>
        </w:rPr>
        <w:t xml:space="preserve">          </w:t>
      </w:r>
    </w:p>
    <w:p w14:paraId="676DFDC9">
      <w:pPr>
        <w:keepNext w:val="0"/>
        <w:keepLines w:val="0"/>
        <w:pageBreakBefore w:val="0"/>
        <w:widowControl w:val="0"/>
        <w:kinsoku/>
        <w:wordWrap/>
        <w:overflowPunct/>
        <w:topLinePunct w:val="0"/>
        <w:autoSpaceDE/>
        <w:autoSpaceDN/>
        <w:bidi w:val="0"/>
        <w:adjustRightInd w:val="0"/>
        <w:snapToGrid w:val="0"/>
        <w:spacing w:line="360" w:lineRule="auto"/>
        <w:ind w:left="3710" w:leftChars="700" w:hanging="2240" w:hangingChars="7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 xml:space="preserve">法定代表人或授权的代理人（签字）：            </w:t>
      </w:r>
    </w:p>
    <w:p w14:paraId="7605C840">
      <w:pPr>
        <w:keepNext w:val="0"/>
        <w:keepLines w:val="0"/>
        <w:pageBreakBefore w:val="0"/>
        <w:widowControl w:val="0"/>
        <w:kinsoku/>
        <w:wordWrap/>
        <w:overflowPunct/>
        <w:topLinePunct w:val="0"/>
        <w:autoSpaceDE/>
        <w:autoSpaceDN/>
        <w:bidi w:val="0"/>
        <w:adjustRightInd w:val="0"/>
        <w:snapToGrid w:val="0"/>
        <w:spacing w:line="360" w:lineRule="auto"/>
        <w:ind w:left="3710" w:leftChars="700" w:hanging="2240" w:hangingChars="7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联系电话：</w:t>
      </w:r>
    </w:p>
    <w:p w14:paraId="2CBD5152">
      <w:pPr>
        <w:keepNext w:val="0"/>
        <w:keepLines w:val="0"/>
        <w:pageBreakBefore w:val="0"/>
        <w:widowControl w:val="0"/>
        <w:kinsoku/>
        <w:wordWrap/>
        <w:overflowPunct/>
        <w:topLinePunct w:val="0"/>
        <w:autoSpaceDE/>
        <w:autoSpaceDN/>
        <w:bidi w:val="0"/>
        <w:adjustRightInd w:val="0"/>
        <w:snapToGrid w:val="0"/>
        <w:spacing w:line="360" w:lineRule="auto"/>
        <w:ind w:left="3710" w:leftChars="700" w:hanging="2240" w:hangingChars="700"/>
        <w:textAlignment w:val="auto"/>
        <w:rPr>
          <w:rFonts w:hint="eastAsia"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 xml:space="preserve">日期：   </w:t>
      </w:r>
    </w:p>
    <w:sectPr>
      <w:footerReference r:id="rId3" w:type="default"/>
      <w:pgSz w:w="11906" w:h="16838"/>
      <w:pgMar w:top="1134" w:right="1417" w:bottom="1134" w:left="1531"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embedRegular r:id="rId1" w:fontKey="{99F864C8-1FD5-40F7-AECF-7FA7CBA626B0}"/>
  </w:font>
  <w:font w:name="方正仿宋_GBK">
    <w:panose1 w:val="03000509000000000000"/>
    <w:charset w:val="86"/>
    <w:family w:val="auto"/>
    <w:pitch w:val="default"/>
    <w:sig w:usb0="00000001" w:usb1="080E0000" w:usb2="00000000" w:usb3="00000000" w:csb0="00040000" w:csb1="00000000"/>
    <w:embedRegular r:id="rId2" w:fontKey="{80D4C0FB-A65D-4AB3-8021-9820C4CAEB9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D7096">
    <w:pPr>
      <w:pStyle w:val="15"/>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-38100</wp:posOffset>
              </wp:positionV>
              <wp:extent cx="341630" cy="1993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41630" cy="199390"/>
                      </a:xfrm>
                      <a:prstGeom prst="rect">
                        <a:avLst/>
                      </a:prstGeom>
                      <a:noFill/>
                      <a:ln w="6350">
                        <a:noFill/>
                      </a:ln>
                      <a:effectLst/>
                    </wps:spPr>
                    <wps:txbx>
                      <w:txbxContent>
                        <w:p w14:paraId="7C032D18">
                          <w:pPr>
                            <w:pStyle w:val="15"/>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- 1 -</w:t>
                          </w:r>
                          <w:r>
                            <w:rPr>
                              <w:rFonts w:ascii="Times New Roman" w:hAnsi="Times New Roman" w:cs="Times New Roman"/>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3pt;height:15.7pt;width:26.9pt;mso-position-horizontal:outside;mso-position-horizontal-relative:margin;z-index:251659264;mso-width-relative:page;mso-height-relative:page;" filled="f" stroked="f" coordsize="21600,21600" o:gfxdata="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jXHidQAAAAFAQAADwAAAAAAAAABACAAAAAiAAAAZHJzL2Rvd25yZXYu&#10;eG1sUEsBAhQAFAAAAAgAh07iQBDz+PI4AgAAYwQAAA4AAAAAAAAAAQAgAAAAIwEAAGRycy9lMm9E&#10;b2MueG1sUEsFBgAAAAAGAAYAWQEAAM0FAAAAAA==&#10;">
              <v:fill on="f" focussize="0,0"/>
              <v:stroke on="f" weight="0.5pt"/>
              <v:imagedata o:title=""/>
              <o:lock v:ext="edit" aspectratio="f"/>
              <v:textbox inset="0mm,0mm,0mm,0mm">
                <w:txbxContent>
                  <w:p w14:paraId="7C032D18">
                    <w:pPr>
                      <w:pStyle w:val="15"/>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- 1 -</w:t>
                    </w:r>
                    <w:r>
                      <w:rPr>
                        <w:rFonts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3E941"/>
    <w:multiLevelType w:val="multilevel"/>
    <w:tmpl w:val="8B83E941"/>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C40A277D"/>
    <w:multiLevelType w:val="singleLevel"/>
    <w:tmpl w:val="C40A277D"/>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风控审计部 黄全炳">
    <w15:presenceInfo w15:providerId="None" w15:userId="风控审计部 黄全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ZiZjlkZTI1MWViYjcxY2QxMWMwZjg0NDdlZjVkNDYifQ=="/>
  </w:docVars>
  <w:rsids>
    <w:rsidRoot w:val="00172A27"/>
    <w:rsid w:val="00023F11"/>
    <w:rsid w:val="0002691C"/>
    <w:rsid w:val="00034310"/>
    <w:rsid w:val="00080E82"/>
    <w:rsid w:val="00091DB1"/>
    <w:rsid w:val="001112E1"/>
    <w:rsid w:val="001348C9"/>
    <w:rsid w:val="00143CAD"/>
    <w:rsid w:val="001552AD"/>
    <w:rsid w:val="00172A27"/>
    <w:rsid w:val="001B3B65"/>
    <w:rsid w:val="00286F24"/>
    <w:rsid w:val="002872AF"/>
    <w:rsid w:val="00295BA7"/>
    <w:rsid w:val="0031304A"/>
    <w:rsid w:val="0036000A"/>
    <w:rsid w:val="00377E77"/>
    <w:rsid w:val="003B76EC"/>
    <w:rsid w:val="00461F4F"/>
    <w:rsid w:val="004B1E74"/>
    <w:rsid w:val="004D72DC"/>
    <w:rsid w:val="0052334A"/>
    <w:rsid w:val="00544AAF"/>
    <w:rsid w:val="00597EC8"/>
    <w:rsid w:val="006226B5"/>
    <w:rsid w:val="006A5CDE"/>
    <w:rsid w:val="006B4864"/>
    <w:rsid w:val="00741910"/>
    <w:rsid w:val="007607C0"/>
    <w:rsid w:val="007B37AE"/>
    <w:rsid w:val="00821502"/>
    <w:rsid w:val="0083536D"/>
    <w:rsid w:val="008374CD"/>
    <w:rsid w:val="008B0AC4"/>
    <w:rsid w:val="008D0B0D"/>
    <w:rsid w:val="008E5D90"/>
    <w:rsid w:val="00953FA3"/>
    <w:rsid w:val="009603D8"/>
    <w:rsid w:val="009D0774"/>
    <w:rsid w:val="00A26CE7"/>
    <w:rsid w:val="00A41BA4"/>
    <w:rsid w:val="00AC0202"/>
    <w:rsid w:val="00AC7889"/>
    <w:rsid w:val="00B510FC"/>
    <w:rsid w:val="00B8322B"/>
    <w:rsid w:val="00B95038"/>
    <w:rsid w:val="00C25B2A"/>
    <w:rsid w:val="00C51E53"/>
    <w:rsid w:val="00C576EF"/>
    <w:rsid w:val="00CA21A2"/>
    <w:rsid w:val="00D10D38"/>
    <w:rsid w:val="00D13EFD"/>
    <w:rsid w:val="00D20F5D"/>
    <w:rsid w:val="00D27823"/>
    <w:rsid w:val="00D64575"/>
    <w:rsid w:val="00D91B2E"/>
    <w:rsid w:val="00E46B90"/>
    <w:rsid w:val="00EA1FAF"/>
    <w:rsid w:val="00F20589"/>
    <w:rsid w:val="010E0149"/>
    <w:rsid w:val="01692279"/>
    <w:rsid w:val="016C048A"/>
    <w:rsid w:val="016F7E94"/>
    <w:rsid w:val="0187206E"/>
    <w:rsid w:val="018B2C0E"/>
    <w:rsid w:val="01B11A47"/>
    <w:rsid w:val="01E75868"/>
    <w:rsid w:val="02CD67D2"/>
    <w:rsid w:val="02DB5955"/>
    <w:rsid w:val="02FD74D4"/>
    <w:rsid w:val="0331291F"/>
    <w:rsid w:val="033C11D8"/>
    <w:rsid w:val="033C6DC8"/>
    <w:rsid w:val="035641C4"/>
    <w:rsid w:val="03604CAA"/>
    <w:rsid w:val="036A4F1F"/>
    <w:rsid w:val="039247BD"/>
    <w:rsid w:val="03A03587"/>
    <w:rsid w:val="03A65568"/>
    <w:rsid w:val="03B7546F"/>
    <w:rsid w:val="03BA5B02"/>
    <w:rsid w:val="03CB1065"/>
    <w:rsid w:val="03D210FC"/>
    <w:rsid w:val="03ED7150"/>
    <w:rsid w:val="03F352D2"/>
    <w:rsid w:val="0417795F"/>
    <w:rsid w:val="044E5E4A"/>
    <w:rsid w:val="04501B95"/>
    <w:rsid w:val="048E0E14"/>
    <w:rsid w:val="04901BCC"/>
    <w:rsid w:val="049104C4"/>
    <w:rsid w:val="04D878A9"/>
    <w:rsid w:val="04DC1B79"/>
    <w:rsid w:val="04DD3F64"/>
    <w:rsid w:val="05094D59"/>
    <w:rsid w:val="05214488"/>
    <w:rsid w:val="054A6494"/>
    <w:rsid w:val="05555183"/>
    <w:rsid w:val="0556208D"/>
    <w:rsid w:val="0582019F"/>
    <w:rsid w:val="05A017DF"/>
    <w:rsid w:val="05DD2775"/>
    <w:rsid w:val="060D56C3"/>
    <w:rsid w:val="06121BBF"/>
    <w:rsid w:val="0629197A"/>
    <w:rsid w:val="06351D6F"/>
    <w:rsid w:val="06551E88"/>
    <w:rsid w:val="06886D38"/>
    <w:rsid w:val="06971594"/>
    <w:rsid w:val="06C42AE0"/>
    <w:rsid w:val="06DF5A5E"/>
    <w:rsid w:val="070C41BB"/>
    <w:rsid w:val="0719166D"/>
    <w:rsid w:val="0747120B"/>
    <w:rsid w:val="074A2893"/>
    <w:rsid w:val="074D04C1"/>
    <w:rsid w:val="074D24C2"/>
    <w:rsid w:val="07561822"/>
    <w:rsid w:val="07574736"/>
    <w:rsid w:val="07760E64"/>
    <w:rsid w:val="07784D2E"/>
    <w:rsid w:val="07A010F7"/>
    <w:rsid w:val="07AB0576"/>
    <w:rsid w:val="07B03F36"/>
    <w:rsid w:val="07B63567"/>
    <w:rsid w:val="07C32218"/>
    <w:rsid w:val="07E60079"/>
    <w:rsid w:val="07F26858"/>
    <w:rsid w:val="08105B9E"/>
    <w:rsid w:val="081D0290"/>
    <w:rsid w:val="082B4D84"/>
    <w:rsid w:val="083B24A9"/>
    <w:rsid w:val="085E351B"/>
    <w:rsid w:val="088E7380"/>
    <w:rsid w:val="08A25D65"/>
    <w:rsid w:val="08AF5390"/>
    <w:rsid w:val="08CA553B"/>
    <w:rsid w:val="08F7532E"/>
    <w:rsid w:val="09560051"/>
    <w:rsid w:val="0957698D"/>
    <w:rsid w:val="095920CF"/>
    <w:rsid w:val="098715B8"/>
    <w:rsid w:val="0999550E"/>
    <w:rsid w:val="09BC6592"/>
    <w:rsid w:val="09CE6744"/>
    <w:rsid w:val="09EF20F3"/>
    <w:rsid w:val="09F938DF"/>
    <w:rsid w:val="0A135D35"/>
    <w:rsid w:val="0A195A3E"/>
    <w:rsid w:val="0A434AD7"/>
    <w:rsid w:val="0A875AA6"/>
    <w:rsid w:val="0A9C2B56"/>
    <w:rsid w:val="0AB27E22"/>
    <w:rsid w:val="0AD74629"/>
    <w:rsid w:val="0B061635"/>
    <w:rsid w:val="0B0D7385"/>
    <w:rsid w:val="0B131D50"/>
    <w:rsid w:val="0B4F0EB0"/>
    <w:rsid w:val="0BC243BC"/>
    <w:rsid w:val="0BF24799"/>
    <w:rsid w:val="0C2639B5"/>
    <w:rsid w:val="0C897DF8"/>
    <w:rsid w:val="0C94337F"/>
    <w:rsid w:val="0CA33AF7"/>
    <w:rsid w:val="0CAE5F50"/>
    <w:rsid w:val="0CC7252F"/>
    <w:rsid w:val="0CCA6F1A"/>
    <w:rsid w:val="0CD80FB6"/>
    <w:rsid w:val="0CDB634D"/>
    <w:rsid w:val="0CE57E5A"/>
    <w:rsid w:val="0D2640FB"/>
    <w:rsid w:val="0D5D5AC8"/>
    <w:rsid w:val="0D9172FF"/>
    <w:rsid w:val="0D9B784B"/>
    <w:rsid w:val="0DAD282A"/>
    <w:rsid w:val="0DB167E9"/>
    <w:rsid w:val="0DCD73D4"/>
    <w:rsid w:val="0DE84494"/>
    <w:rsid w:val="0E0C387F"/>
    <w:rsid w:val="0E157483"/>
    <w:rsid w:val="0E74127F"/>
    <w:rsid w:val="0E9C2040"/>
    <w:rsid w:val="0EB473DE"/>
    <w:rsid w:val="0F31498D"/>
    <w:rsid w:val="0F6404D7"/>
    <w:rsid w:val="0F75172D"/>
    <w:rsid w:val="0F906D7B"/>
    <w:rsid w:val="0FB66DF0"/>
    <w:rsid w:val="101E1F70"/>
    <w:rsid w:val="101F195E"/>
    <w:rsid w:val="105679F8"/>
    <w:rsid w:val="10665370"/>
    <w:rsid w:val="10782D20"/>
    <w:rsid w:val="1089602A"/>
    <w:rsid w:val="1091688A"/>
    <w:rsid w:val="10C07715"/>
    <w:rsid w:val="10CE73F0"/>
    <w:rsid w:val="10E64931"/>
    <w:rsid w:val="110C4D0D"/>
    <w:rsid w:val="111624DC"/>
    <w:rsid w:val="111B71F1"/>
    <w:rsid w:val="113A4B37"/>
    <w:rsid w:val="116F10F6"/>
    <w:rsid w:val="118E286E"/>
    <w:rsid w:val="11A85C5E"/>
    <w:rsid w:val="11B14F44"/>
    <w:rsid w:val="11D45567"/>
    <w:rsid w:val="123C45D4"/>
    <w:rsid w:val="125429F1"/>
    <w:rsid w:val="125838F7"/>
    <w:rsid w:val="12924115"/>
    <w:rsid w:val="130D010A"/>
    <w:rsid w:val="134C478E"/>
    <w:rsid w:val="13606682"/>
    <w:rsid w:val="138758AD"/>
    <w:rsid w:val="13A148A6"/>
    <w:rsid w:val="13A22C96"/>
    <w:rsid w:val="13BD05D6"/>
    <w:rsid w:val="13E207E3"/>
    <w:rsid w:val="14162842"/>
    <w:rsid w:val="14443604"/>
    <w:rsid w:val="144C726A"/>
    <w:rsid w:val="14516A37"/>
    <w:rsid w:val="14694C0A"/>
    <w:rsid w:val="147075B1"/>
    <w:rsid w:val="14A34D88"/>
    <w:rsid w:val="14C602DB"/>
    <w:rsid w:val="14D473D9"/>
    <w:rsid w:val="14DA26BB"/>
    <w:rsid w:val="14E950DD"/>
    <w:rsid w:val="14E95E62"/>
    <w:rsid w:val="155415AA"/>
    <w:rsid w:val="15627EDD"/>
    <w:rsid w:val="158D5A96"/>
    <w:rsid w:val="159B231F"/>
    <w:rsid w:val="15B658CF"/>
    <w:rsid w:val="15E94627"/>
    <w:rsid w:val="161F618A"/>
    <w:rsid w:val="162C5573"/>
    <w:rsid w:val="163F084C"/>
    <w:rsid w:val="167772FE"/>
    <w:rsid w:val="169137DC"/>
    <w:rsid w:val="16A73FF1"/>
    <w:rsid w:val="16CA640B"/>
    <w:rsid w:val="16CE2DF1"/>
    <w:rsid w:val="16F2389F"/>
    <w:rsid w:val="171C08C4"/>
    <w:rsid w:val="175244AC"/>
    <w:rsid w:val="17555A0A"/>
    <w:rsid w:val="175F32E3"/>
    <w:rsid w:val="176A0626"/>
    <w:rsid w:val="176A6CA5"/>
    <w:rsid w:val="176B3553"/>
    <w:rsid w:val="177F7607"/>
    <w:rsid w:val="179C3018"/>
    <w:rsid w:val="17BC51A7"/>
    <w:rsid w:val="17DA4A5F"/>
    <w:rsid w:val="17E22F5C"/>
    <w:rsid w:val="17EE5248"/>
    <w:rsid w:val="17F3167D"/>
    <w:rsid w:val="17FB04B8"/>
    <w:rsid w:val="180C45FF"/>
    <w:rsid w:val="189C4D3A"/>
    <w:rsid w:val="18A81AF8"/>
    <w:rsid w:val="18B117B0"/>
    <w:rsid w:val="18DA1C61"/>
    <w:rsid w:val="18EF1C33"/>
    <w:rsid w:val="18F97167"/>
    <w:rsid w:val="18FD66F6"/>
    <w:rsid w:val="1910640B"/>
    <w:rsid w:val="194F5560"/>
    <w:rsid w:val="195E16BF"/>
    <w:rsid w:val="19BC275F"/>
    <w:rsid w:val="19BF644E"/>
    <w:rsid w:val="19D84033"/>
    <w:rsid w:val="1A0334EA"/>
    <w:rsid w:val="1A22137A"/>
    <w:rsid w:val="1A472154"/>
    <w:rsid w:val="1A5F04E9"/>
    <w:rsid w:val="1A6223BF"/>
    <w:rsid w:val="1A6D4B8A"/>
    <w:rsid w:val="1A802718"/>
    <w:rsid w:val="1AA569F6"/>
    <w:rsid w:val="1AAA29E0"/>
    <w:rsid w:val="1AAE5637"/>
    <w:rsid w:val="1AB23A71"/>
    <w:rsid w:val="1AB62EC5"/>
    <w:rsid w:val="1AD36D55"/>
    <w:rsid w:val="1AE07CCB"/>
    <w:rsid w:val="1AE62938"/>
    <w:rsid w:val="1AF01232"/>
    <w:rsid w:val="1B254619"/>
    <w:rsid w:val="1B3072A4"/>
    <w:rsid w:val="1B3A39A7"/>
    <w:rsid w:val="1B426847"/>
    <w:rsid w:val="1B525046"/>
    <w:rsid w:val="1BA333BA"/>
    <w:rsid w:val="1BA442B5"/>
    <w:rsid w:val="1BAA59F9"/>
    <w:rsid w:val="1BE624A8"/>
    <w:rsid w:val="1C00404F"/>
    <w:rsid w:val="1C0D36BB"/>
    <w:rsid w:val="1C2503CF"/>
    <w:rsid w:val="1C3A461F"/>
    <w:rsid w:val="1C583DAC"/>
    <w:rsid w:val="1C5D64E8"/>
    <w:rsid w:val="1C735BE1"/>
    <w:rsid w:val="1C7F25A2"/>
    <w:rsid w:val="1C99577A"/>
    <w:rsid w:val="1C9A1E10"/>
    <w:rsid w:val="1CD42935"/>
    <w:rsid w:val="1D033E90"/>
    <w:rsid w:val="1D471839"/>
    <w:rsid w:val="1D5F4C18"/>
    <w:rsid w:val="1D794976"/>
    <w:rsid w:val="1DA510CB"/>
    <w:rsid w:val="1DB07D72"/>
    <w:rsid w:val="1E0E3740"/>
    <w:rsid w:val="1E2C54FA"/>
    <w:rsid w:val="1E553EB9"/>
    <w:rsid w:val="1E5F7E7F"/>
    <w:rsid w:val="1EB44C9D"/>
    <w:rsid w:val="1EF652E1"/>
    <w:rsid w:val="1F2B0E21"/>
    <w:rsid w:val="1F49071C"/>
    <w:rsid w:val="1F793F7F"/>
    <w:rsid w:val="1F836367"/>
    <w:rsid w:val="1F861028"/>
    <w:rsid w:val="1F8F0CAF"/>
    <w:rsid w:val="1FA2571F"/>
    <w:rsid w:val="1FAA5CB8"/>
    <w:rsid w:val="20096994"/>
    <w:rsid w:val="200F54C2"/>
    <w:rsid w:val="205A54F3"/>
    <w:rsid w:val="209F2924"/>
    <w:rsid w:val="20B31DCB"/>
    <w:rsid w:val="21077AA6"/>
    <w:rsid w:val="21093804"/>
    <w:rsid w:val="21197F58"/>
    <w:rsid w:val="2127459A"/>
    <w:rsid w:val="213D7067"/>
    <w:rsid w:val="216D5F5C"/>
    <w:rsid w:val="216E62F3"/>
    <w:rsid w:val="21916B6D"/>
    <w:rsid w:val="21A64B78"/>
    <w:rsid w:val="21B13D1D"/>
    <w:rsid w:val="21CA55C5"/>
    <w:rsid w:val="22023380"/>
    <w:rsid w:val="22032E04"/>
    <w:rsid w:val="2204269B"/>
    <w:rsid w:val="22387007"/>
    <w:rsid w:val="22606ABC"/>
    <w:rsid w:val="22650C06"/>
    <w:rsid w:val="22994CD9"/>
    <w:rsid w:val="22AB2AC4"/>
    <w:rsid w:val="22FF7597"/>
    <w:rsid w:val="231625B2"/>
    <w:rsid w:val="23377209"/>
    <w:rsid w:val="2370420F"/>
    <w:rsid w:val="2376450E"/>
    <w:rsid w:val="237A23D8"/>
    <w:rsid w:val="23871813"/>
    <w:rsid w:val="23B20C73"/>
    <w:rsid w:val="240B137D"/>
    <w:rsid w:val="24352F85"/>
    <w:rsid w:val="244A3359"/>
    <w:rsid w:val="2540519B"/>
    <w:rsid w:val="25414674"/>
    <w:rsid w:val="25483AB1"/>
    <w:rsid w:val="254F010E"/>
    <w:rsid w:val="255816B9"/>
    <w:rsid w:val="2578548A"/>
    <w:rsid w:val="25C71449"/>
    <w:rsid w:val="25F215F0"/>
    <w:rsid w:val="26942D28"/>
    <w:rsid w:val="269770B2"/>
    <w:rsid w:val="26A36451"/>
    <w:rsid w:val="26E266C1"/>
    <w:rsid w:val="270B4023"/>
    <w:rsid w:val="27157D02"/>
    <w:rsid w:val="27412205"/>
    <w:rsid w:val="275814FC"/>
    <w:rsid w:val="27656324"/>
    <w:rsid w:val="27870264"/>
    <w:rsid w:val="278C47ED"/>
    <w:rsid w:val="27CA114A"/>
    <w:rsid w:val="27D400F5"/>
    <w:rsid w:val="27E259BA"/>
    <w:rsid w:val="282239EA"/>
    <w:rsid w:val="28CD6169"/>
    <w:rsid w:val="28EC413F"/>
    <w:rsid w:val="290E5506"/>
    <w:rsid w:val="291E415D"/>
    <w:rsid w:val="295E666C"/>
    <w:rsid w:val="297B5976"/>
    <w:rsid w:val="298160F4"/>
    <w:rsid w:val="299037CC"/>
    <w:rsid w:val="29E0554E"/>
    <w:rsid w:val="29F31A76"/>
    <w:rsid w:val="29FC7407"/>
    <w:rsid w:val="2A155DB4"/>
    <w:rsid w:val="2A284E64"/>
    <w:rsid w:val="2A377009"/>
    <w:rsid w:val="2A721527"/>
    <w:rsid w:val="2A747086"/>
    <w:rsid w:val="2A9F138C"/>
    <w:rsid w:val="2ADA6A24"/>
    <w:rsid w:val="2AF56E78"/>
    <w:rsid w:val="2B151288"/>
    <w:rsid w:val="2B2758B4"/>
    <w:rsid w:val="2B5B1A54"/>
    <w:rsid w:val="2B8F6A94"/>
    <w:rsid w:val="2B957A08"/>
    <w:rsid w:val="2B9D1BD3"/>
    <w:rsid w:val="2BAC2952"/>
    <w:rsid w:val="2BD25651"/>
    <w:rsid w:val="2BDC0F46"/>
    <w:rsid w:val="2BE97109"/>
    <w:rsid w:val="2C0D620D"/>
    <w:rsid w:val="2C115135"/>
    <w:rsid w:val="2C654070"/>
    <w:rsid w:val="2C9222B2"/>
    <w:rsid w:val="2CC72354"/>
    <w:rsid w:val="2CE17AF6"/>
    <w:rsid w:val="2D0E3DF0"/>
    <w:rsid w:val="2D104000"/>
    <w:rsid w:val="2D336BD6"/>
    <w:rsid w:val="2D562DA3"/>
    <w:rsid w:val="2D814792"/>
    <w:rsid w:val="2D870D8D"/>
    <w:rsid w:val="2D881545"/>
    <w:rsid w:val="2DA61B83"/>
    <w:rsid w:val="2DB253D5"/>
    <w:rsid w:val="2DD16068"/>
    <w:rsid w:val="2E275983"/>
    <w:rsid w:val="2E3D30D7"/>
    <w:rsid w:val="2E5C30C4"/>
    <w:rsid w:val="2EB11F33"/>
    <w:rsid w:val="2EC914F5"/>
    <w:rsid w:val="2EE27CB6"/>
    <w:rsid w:val="2EED037D"/>
    <w:rsid w:val="2EF45034"/>
    <w:rsid w:val="2F0D4219"/>
    <w:rsid w:val="2F1858E6"/>
    <w:rsid w:val="2F481357"/>
    <w:rsid w:val="2F4A12EC"/>
    <w:rsid w:val="2F5D6B4A"/>
    <w:rsid w:val="2FD00B9C"/>
    <w:rsid w:val="2FD54191"/>
    <w:rsid w:val="2FD764C5"/>
    <w:rsid w:val="2FE057DD"/>
    <w:rsid w:val="2FF8776F"/>
    <w:rsid w:val="302A34F1"/>
    <w:rsid w:val="30343CBE"/>
    <w:rsid w:val="30352292"/>
    <w:rsid w:val="3057388E"/>
    <w:rsid w:val="305B7D54"/>
    <w:rsid w:val="30713E31"/>
    <w:rsid w:val="309F7328"/>
    <w:rsid w:val="30C01803"/>
    <w:rsid w:val="30E03C78"/>
    <w:rsid w:val="310F4A65"/>
    <w:rsid w:val="31737A8A"/>
    <w:rsid w:val="31D558CE"/>
    <w:rsid w:val="31DE7DDE"/>
    <w:rsid w:val="31EF7C74"/>
    <w:rsid w:val="31F15C64"/>
    <w:rsid w:val="32235819"/>
    <w:rsid w:val="323226E5"/>
    <w:rsid w:val="3248763B"/>
    <w:rsid w:val="32680FEB"/>
    <w:rsid w:val="326E0571"/>
    <w:rsid w:val="333A5784"/>
    <w:rsid w:val="33730209"/>
    <w:rsid w:val="33775B8F"/>
    <w:rsid w:val="33975C9A"/>
    <w:rsid w:val="33B844FD"/>
    <w:rsid w:val="33C21F16"/>
    <w:rsid w:val="33C431D8"/>
    <w:rsid w:val="33CA19D4"/>
    <w:rsid w:val="33F8005C"/>
    <w:rsid w:val="34187FBF"/>
    <w:rsid w:val="342E13FC"/>
    <w:rsid w:val="34386E63"/>
    <w:rsid w:val="343878D7"/>
    <w:rsid w:val="34391304"/>
    <w:rsid w:val="3464597C"/>
    <w:rsid w:val="346D3A4C"/>
    <w:rsid w:val="34726A66"/>
    <w:rsid w:val="34754A52"/>
    <w:rsid w:val="347859D4"/>
    <w:rsid w:val="347F7F77"/>
    <w:rsid w:val="349A6CB5"/>
    <w:rsid w:val="349F6430"/>
    <w:rsid w:val="34A66879"/>
    <w:rsid w:val="34CE0DD1"/>
    <w:rsid w:val="350F3FC5"/>
    <w:rsid w:val="352254B2"/>
    <w:rsid w:val="35671950"/>
    <w:rsid w:val="3577166C"/>
    <w:rsid w:val="357A5A91"/>
    <w:rsid w:val="35977D2B"/>
    <w:rsid w:val="35C44201"/>
    <w:rsid w:val="35D75749"/>
    <w:rsid w:val="36017463"/>
    <w:rsid w:val="360B765A"/>
    <w:rsid w:val="36224B3C"/>
    <w:rsid w:val="363021BC"/>
    <w:rsid w:val="36412095"/>
    <w:rsid w:val="364D70B8"/>
    <w:rsid w:val="36672EB7"/>
    <w:rsid w:val="369A6683"/>
    <w:rsid w:val="36A327A8"/>
    <w:rsid w:val="36AE2352"/>
    <w:rsid w:val="36B76F7B"/>
    <w:rsid w:val="37424475"/>
    <w:rsid w:val="375F68D7"/>
    <w:rsid w:val="376818C6"/>
    <w:rsid w:val="3784008B"/>
    <w:rsid w:val="37935872"/>
    <w:rsid w:val="37AF1DE5"/>
    <w:rsid w:val="37EA44E4"/>
    <w:rsid w:val="382376F9"/>
    <w:rsid w:val="382F1738"/>
    <w:rsid w:val="38504E49"/>
    <w:rsid w:val="38587290"/>
    <w:rsid w:val="389D7EB4"/>
    <w:rsid w:val="38B5247B"/>
    <w:rsid w:val="38EE2D91"/>
    <w:rsid w:val="390126DC"/>
    <w:rsid w:val="390D6580"/>
    <w:rsid w:val="391D3D3D"/>
    <w:rsid w:val="39230C42"/>
    <w:rsid w:val="39A829B9"/>
    <w:rsid w:val="3A1A7CBB"/>
    <w:rsid w:val="3A1D0C5F"/>
    <w:rsid w:val="3A206D7B"/>
    <w:rsid w:val="3A2D11A3"/>
    <w:rsid w:val="3A416AF3"/>
    <w:rsid w:val="3A465B2C"/>
    <w:rsid w:val="3A645F25"/>
    <w:rsid w:val="3A8C68EF"/>
    <w:rsid w:val="3AA1056B"/>
    <w:rsid w:val="3AB6DA93"/>
    <w:rsid w:val="3AC26DC4"/>
    <w:rsid w:val="3AC871CA"/>
    <w:rsid w:val="3B1309D9"/>
    <w:rsid w:val="3B1C043E"/>
    <w:rsid w:val="3B27346F"/>
    <w:rsid w:val="3B5D5507"/>
    <w:rsid w:val="3B7207E0"/>
    <w:rsid w:val="3B80764B"/>
    <w:rsid w:val="3BB373DD"/>
    <w:rsid w:val="3BFE6763"/>
    <w:rsid w:val="3C14431E"/>
    <w:rsid w:val="3C3B7C3D"/>
    <w:rsid w:val="3C7F0083"/>
    <w:rsid w:val="3CDA47D1"/>
    <w:rsid w:val="3CDB1427"/>
    <w:rsid w:val="3D124BBA"/>
    <w:rsid w:val="3D983929"/>
    <w:rsid w:val="3DA052F4"/>
    <w:rsid w:val="3DC634B9"/>
    <w:rsid w:val="3E025954"/>
    <w:rsid w:val="3E074FEE"/>
    <w:rsid w:val="3E2855B5"/>
    <w:rsid w:val="3E311C5D"/>
    <w:rsid w:val="3E670DCC"/>
    <w:rsid w:val="3E8F57BC"/>
    <w:rsid w:val="3EC07CB0"/>
    <w:rsid w:val="3ED34E21"/>
    <w:rsid w:val="3EE12565"/>
    <w:rsid w:val="3F27385C"/>
    <w:rsid w:val="3F305F4A"/>
    <w:rsid w:val="3F704656"/>
    <w:rsid w:val="3F995A6D"/>
    <w:rsid w:val="3F9F6646"/>
    <w:rsid w:val="3FC95E0D"/>
    <w:rsid w:val="3FCF2A56"/>
    <w:rsid w:val="3FDC1598"/>
    <w:rsid w:val="3FF5495A"/>
    <w:rsid w:val="40091F67"/>
    <w:rsid w:val="401D3D65"/>
    <w:rsid w:val="401F1903"/>
    <w:rsid w:val="403C26D2"/>
    <w:rsid w:val="403E0ADE"/>
    <w:rsid w:val="40421178"/>
    <w:rsid w:val="405B2636"/>
    <w:rsid w:val="40E73CA3"/>
    <w:rsid w:val="40F74DC4"/>
    <w:rsid w:val="416D0A93"/>
    <w:rsid w:val="416F34E5"/>
    <w:rsid w:val="41B339C1"/>
    <w:rsid w:val="41C35FA3"/>
    <w:rsid w:val="41D177C9"/>
    <w:rsid w:val="41FC51CB"/>
    <w:rsid w:val="42000DBB"/>
    <w:rsid w:val="420B40EC"/>
    <w:rsid w:val="42220C18"/>
    <w:rsid w:val="424937EF"/>
    <w:rsid w:val="426233F1"/>
    <w:rsid w:val="429E60A6"/>
    <w:rsid w:val="42AD2876"/>
    <w:rsid w:val="42C43A92"/>
    <w:rsid w:val="42D41D58"/>
    <w:rsid w:val="430624C6"/>
    <w:rsid w:val="430D5B86"/>
    <w:rsid w:val="43154C75"/>
    <w:rsid w:val="43682CA2"/>
    <w:rsid w:val="43757569"/>
    <w:rsid w:val="438801D2"/>
    <w:rsid w:val="439D06E0"/>
    <w:rsid w:val="43AE69E2"/>
    <w:rsid w:val="43B45922"/>
    <w:rsid w:val="43D93E6B"/>
    <w:rsid w:val="43E70AB2"/>
    <w:rsid w:val="43E87B28"/>
    <w:rsid w:val="43F57082"/>
    <w:rsid w:val="43F71712"/>
    <w:rsid w:val="44271614"/>
    <w:rsid w:val="44385D88"/>
    <w:rsid w:val="44522D00"/>
    <w:rsid w:val="44752007"/>
    <w:rsid w:val="45301DEA"/>
    <w:rsid w:val="453C55F1"/>
    <w:rsid w:val="455C26A8"/>
    <w:rsid w:val="455E71E3"/>
    <w:rsid w:val="455F58A4"/>
    <w:rsid w:val="45757188"/>
    <w:rsid w:val="458F08D8"/>
    <w:rsid w:val="45AB158D"/>
    <w:rsid w:val="45C36283"/>
    <w:rsid w:val="45C71D87"/>
    <w:rsid w:val="45F13A71"/>
    <w:rsid w:val="460627C9"/>
    <w:rsid w:val="46111987"/>
    <w:rsid w:val="461D7B20"/>
    <w:rsid w:val="4640104E"/>
    <w:rsid w:val="464B62C7"/>
    <w:rsid w:val="46651261"/>
    <w:rsid w:val="46713CC7"/>
    <w:rsid w:val="46802FC8"/>
    <w:rsid w:val="46B26934"/>
    <w:rsid w:val="46B9142D"/>
    <w:rsid w:val="47037533"/>
    <w:rsid w:val="47091BE0"/>
    <w:rsid w:val="47197C97"/>
    <w:rsid w:val="476E5389"/>
    <w:rsid w:val="47795A1B"/>
    <w:rsid w:val="47904D47"/>
    <w:rsid w:val="47B12170"/>
    <w:rsid w:val="47B44A8B"/>
    <w:rsid w:val="47BB6E7E"/>
    <w:rsid w:val="47D25D21"/>
    <w:rsid w:val="47EA265E"/>
    <w:rsid w:val="47FD42B6"/>
    <w:rsid w:val="48445842"/>
    <w:rsid w:val="48684EBF"/>
    <w:rsid w:val="487E3345"/>
    <w:rsid w:val="48953C10"/>
    <w:rsid w:val="489839F7"/>
    <w:rsid w:val="48A24101"/>
    <w:rsid w:val="48EE4471"/>
    <w:rsid w:val="48FC638A"/>
    <w:rsid w:val="49007C8C"/>
    <w:rsid w:val="49276F2E"/>
    <w:rsid w:val="49495117"/>
    <w:rsid w:val="49630D4C"/>
    <w:rsid w:val="4977752B"/>
    <w:rsid w:val="498F28D1"/>
    <w:rsid w:val="49B81958"/>
    <w:rsid w:val="49C304F3"/>
    <w:rsid w:val="49DF3538"/>
    <w:rsid w:val="49EF7646"/>
    <w:rsid w:val="4A1E1A04"/>
    <w:rsid w:val="4A282C13"/>
    <w:rsid w:val="4A2D6D93"/>
    <w:rsid w:val="4A530B22"/>
    <w:rsid w:val="4A673701"/>
    <w:rsid w:val="4AC62A9D"/>
    <w:rsid w:val="4ADA779D"/>
    <w:rsid w:val="4AED1AA7"/>
    <w:rsid w:val="4AEE791F"/>
    <w:rsid w:val="4B171404"/>
    <w:rsid w:val="4B39244D"/>
    <w:rsid w:val="4B4057E7"/>
    <w:rsid w:val="4B49685A"/>
    <w:rsid w:val="4B4F3C32"/>
    <w:rsid w:val="4B8F7597"/>
    <w:rsid w:val="4BB530E0"/>
    <w:rsid w:val="4BC16D1C"/>
    <w:rsid w:val="4BCA17A7"/>
    <w:rsid w:val="4BD226E3"/>
    <w:rsid w:val="4BE24E3A"/>
    <w:rsid w:val="4C037059"/>
    <w:rsid w:val="4C1D08F9"/>
    <w:rsid w:val="4C40574E"/>
    <w:rsid w:val="4C4B6595"/>
    <w:rsid w:val="4C5A1764"/>
    <w:rsid w:val="4C5A28C7"/>
    <w:rsid w:val="4C7E0836"/>
    <w:rsid w:val="4C8042E4"/>
    <w:rsid w:val="4C897919"/>
    <w:rsid w:val="4C970624"/>
    <w:rsid w:val="4D3771C8"/>
    <w:rsid w:val="4D4E6B20"/>
    <w:rsid w:val="4D573446"/>
    <w:rsid w:val="4D6E0FB7"/>
    <w:rsid w:val="4D6E75E8"/>
    <w:rsid w:val="4D785DBE"/>
    <w:rsid w:val="4D7F3164"/>
    <w:rsid w:val="4D9B7AE1"/>
    <w:rsid w:val="4DBB14AE"/>
    <w:rsid w:val="4DC8122F"/>
    <w:rsid w:val="4DDC3AF3"/>
    <w:rsid w:val="4E6C2DA7"/>
    <w:rsid w:val="4E816CDB"/>
    <w:rsid w:val="4EA34EA3"/>
    <w:rsid w:val="4EAC54CF"/>
    <w:rsid w:val="4EC1060E"/>
    <w:rsid w:val="4EC56875"/>
    <w:rsid w:val="4EFB456B"/>
    <w:rsid w:val="4F513D5F"/>
    <w:rsid w:val="4F58505D"/>
    <w:rsid w:val="4F7312EE"/>
    <w:rsid w:val="4F8F3473"/>
    <w:rsid w:val="4FB43CBE"/>
    <w:rsid w:val="4FE0147F"/>
    <w:rsid w:val="4FF72554"/>
    <w:rsid w:val="50011D2E"/>
    <w:rsid w:val="505D6558"/>
    <w:rsid w:val="508A0FCC"/>
    <w:rsid w:val="50C06D1F"/>
    <w:rsid w:val="50FC56A3"/>
    <w:rsid w:val="51095EB7"/>
    <w:rsid w:val="511300BE"/>
    <w:rsid w:val="51173C66"/>
    <w:rsid w:val="514E5B55"/>
    <w:rsid w:val="51513818"/>
    <w:rsid w:val="517E1B7C"/>
    <w:rsid w:val="51997656"/>
    <w:rsid w:val="51D12E85"/>
    <w:rsid w:val="51EF7715"/>
    <w:rsid w:val="52006FED"/>
    <w:rsid w:val="52007258"/>
    <w:rsid w:val="52496CF3"/>
    <w:rsid w:val="5255726A"/>
    <w:rsid w:val="52696687"/>
    <w:rsid w:val="52750578"/>
    <w:rsid w:val="52874BD3"/>
    <w:rsid w:val="52A74AA4"/>
    <w:rsid w:val="52CF3507"/>
    <w:rsid w:val="52E266E0"/>
    <w:rsid w:val="52E67553"/>
    <w:rsid w:val="530A2FBB"/>
    <w:rsid w:val="531F27DA"/>
    <w:rsid w:val="53444042"/>
    <w:rsid w:val="5350511B"/>
    <w:rsid w:val="53601D0A"/>
    <w:rsid w:val="53A65241"/>
    <w:rsid w:val="53EC783E"/>
    <w:rsid w:val="540A7D6B"/>
    <w:rsid w:val="54184AB5"/>
    <w:rsid w:val="541C5D33"/>
    <w:rsid w:val="541E0068"/>
    <w:rsid w:val="542354A4"/>
    <w:rsid w:val="544401CA"/>
    <w:rsid w:val="546A089D"/>
    <w:rsid w:val="546F445C"/>
    <w:rsid w:val="547F1CDB"/>
    <w:rsid w:val="548A2BF3"/>
    <w:rsid w:val="549A6186"/>
    <w:rsid w:val="54A30B0F"/>
    <w:rsid w:val="54A516E5"/>
    <w:rsid w:val="54BD65BD"/>
    <w:rsid w:val="54DB4C0A"/>
    <w:rsid w:val="54F358D6"/>
    <w:rsid w:val="55164B83"/>
    <w:rsid w:val="553E06E6"/>
    <w:rsid w:val="554B26B7"/>
    <w:rsid w:val="555179AA"/>
    <w:rsid w:val="557E13DF"/>
    <w:rsid w:val="557F7CF1"/>
    <w:rsid w:val="5593631D"/>
    <w:rsid w:val="559714A5"/>
    <w:rsid w:val="55AC06B4"/>
    <w:rsid w:val="55CE7EE0"/>
    <w:rsid w:val="55CF6D0F"/>
    <w:rsid w:val="567F61F6"/>
    <w:rsid w:val="569461E3"/>
    <w:rsid w:val="569E4903"/>
    <w:rsid w:val="56BB18C3"/>
    <w:rsid w:val="57054CB4"/>
    <w:rsid w:val="571A2781"/>
    <w:rsid w:val="571C3A45"/>
    <w:rsid w:val="572757D8"/>
    <w:rsid w:val="575C08FE"/>
    <w:rsid w:val="57610F7E"/>
    <w:rsid w:val="57743991"/>
    <w:rsid w:val="57967344"/>
    <w:rsid w:val="57B4793B"/>
    <w:rsid w:val="57D1482F"/>
    <w:rsid w:val="57E23853"/>
    <w:rsid w:val="57EE53E1"/>
    <w:rsid w:val="580674DD"/>
    <w:rsid w:val="580831F2"/>
    <w:rsid w:val="58137E7C"/>
    <w:rsid w:val="585050BF"/>
    <w:rsid w:val="585D1C9C"/>
    <w:rsid w:val="586B418D"/>
    <w:rsid w:val="5886610B"/>
    <w:rsid w:val="58A06FE8"/>
    <w:rsid w:val="58D033F2"/>
    <w:rsid w:val="5933411F"/>
    <w:rsid w:val="593D1949"/>
    <w:rsid w:val="59483BF5"/>
    <w:rsid w:val="59D15956"/>
    <w:rsid w:val="5A025174"/>
    <w:rsid w:val="5A386DE8"/>
    <w:rsid w:val="5A6A261F"/>
    <w:rsid w:val="5AA27C43"/>
    <w:rsid w:val="5AD703AE"/>
    <w:rsid w:val="5B0171D9"/>
    <w:rsid w:val="5B031993"/>
    <w:rsid w:val="5B0E4D86"/>
    <w:rsid w:val="5B3160A7"/>
    <w:rsid w:val="5B881C80"/>
    <w:rsid w:val="5BBB2BB0"/>
    <w:rsid w:val="5BFB3952"/>
    <w:rsid w:val="5C0476C3"/>
    <w:rsid w:val="5C324AB7"/>
    <w:rsid w:val="5C6137C8"/>
    <w:rsid w:val="5C725F5D"/>
    <w:rsid w:val="5C8C5A76"/>
    <w:rsid w:val="5CDF36D0"/>
    <w:rsid w:val="5CE255E1"/>
    <w:rsid w:val="5CEB086F"/>
    <w:rsid w:val="5D0905C7"/>
    <w:rsid w:val="5D1A67DC"/>
    <w:rsid w:val="5D2907BD"/>
    <w:rsid w:val="5D5E786D"/>
    <w:rsid w:val="5D973E25"/>
    <w:rsid w:val="5D9D64F0"/>
    <w:rsid w:val="5DD90EAC"/>
    <w:rsid w:val="5DEE0626"/>
    <w:rsid w:val="5DF92D85"/>
    <w:rsid w:val="5E007D69"/>
    <w:rsid w:val="5E0400DD"/>
    <w:rsid w:val="5E055233"/>
    <w:rsid w:val="5E6827D5"/>
    <w:rsid w:val="5E7E224A"/>
    <w:rsid w:val="5E7F7D22"/>
    <w:rsid w:val="5EC01341"/>
    <w:rsid w:val="5EC6544C"/>
    <w:rsid w:val="5EDB5F93"/>
    <w:rsid w:val="5F0454F9"/>
    <w:rsid w:val="5F2171B4"/>
    <w:rsid w:val="5F316B07"/>
    <w:rsid w:val="5F507BA7"/>
    <w:rsid w:val="5F865FED"/>
    <w:rsid w:val="5F9F13B6"/>
    <w:rsid w:val="5FDFE744"/>
    <w:rsid w:val="5FEC48FC"/>
    <w:rsid w:val="5FEE7037"/>
    <w:rsid w:val="5FF426CA"/>
    <w:rsid w:val="601302A4"/>
    <w:rsid w:val="601E0974"/>
    <w:rsid w:val="6020197C"/>
    <w:rsid w:val="6037271C"/>
    <w:rsid w:val="603D06A3"/>
    <w:rsid w:val="605D19BA"/>
    <w:rsid w:val="6061381E"/>
    <w:rsid w:val="60665514"/>
    <w:rsid w:val="607423E6"/>
    <w:rsid w:val="608E3A3D"/>
    <w:rsid w:val="609845C3"/>
    <w:rsid w:val="609C7A5A"/>
    <w:rsid w:val="609F625E"/>
    <w:rsid w:val="60A019A9"/>
    <w:rsid w:val="60D54007"/>
    <w:rsid w:val="60D84E9F"/>
    <w:rsid w:val="6107716D"/>
    <w:rsid w:val="61770B20"/>
    <w:rsid w:val="61927868"/>
    <w:rsid w:val="61B83291"/>
    <w:rsid w:val="61CB5160"/>
    <w:rsid w:val="61FB69A8"/>
    <w:rsid w:val="621F1B17"/>
    <w:rsid w:val="622D3289"/>
    <w:rsid w:val="625C0A33"/>
    <w:rsid w:val="6266219C"/>
    <w:rsid w:val="62750475"/>
    <w:rsid w:val="627546ED"/>
    <w:rsid w:val="629F008B"/>
    <w:rsid w:val="62C26F2D"/>
    <w:rsid w:val="62E04931"/>
    <w:rsid w:val="63185EC9"/>
    <w:rsid w:val="63233B50"/>
    <w:rsid w:val="63301CF5"/>
    <w:rsid w:val="63576530"/>
    <w:rsid w:val="635B4DD7"/>
    <w:rsid w:val="63665830"/>
    <w:rsid w:val="63B93227"/>
    <w:rsid w:val="63CE32EB"/>
    <w:rsid w:val="63FB2392"/>
    <w:rsid w:val="641B2DE0"/>
    <w:rsid w:val="64284052"/>
    <w:rsid w:val="6429099E"/>
    <w:rsid w:val="643653B2"/>
    <w:rsid w:val="644F1948"/>
    <w:rsid w:val="647555F7"/>
    <w:rsid w:val="647B3309"/>
    <w:rsid w:val="649C61C5"/>
    <w:rsid w:val="64B35BE6"/>
    <w:rsid w:val="64BC5621"/>
    <w:rsid w:val="64C00EAA"/>
    <w:rsid w:val="64C9512D"/>
    <w:rsid w:val="65390AAF"/>
    <w:rsid w:val="653D4716"/>
    <w:rsid w:val="654A79CF"/>
    <w:rsid w:val="654C6571"/>
    <w:rsid w:val="6552427C"/>
    <w:rsid w:val="655E5AFC"/>
    <w:rsid w:val="65B940C9"/>
    <w:rsid w:val="66353CC9"/>
    <w:rsid w:val="665D462A"/>
    <w:rsid w:val="66A85805"/>
    <w:rsid w:val="66CA34BB"/>
    <w:rsid w:val="66FC729A"/>
    <w:rsid w:val="671342EB"/>
    <w:rsid w:val="672133A0"/>
    <w:rsid w:val="673E3B37"/>
    <w:rsid w:val="679D3A25"/>
    <w:rsid w:val="67D8638F"/>
    <w:rsid w:val="67EC636B"/>
    <w:rsid w:val="6803353F"/>
    <w:rsid w:val="68112A26"/>
    <w:rsid w:val="682B7AD3"/>
    <w:rsid w:val="684D07C5"/>
    <w:rsid w:val="685607DF"/>
    <w:rsid w:val="685E563F"/>
    <w:rsid w:val="6898128A"/>
    <w:rsid w:val="689A2236"/>
    <w:rsid w:val="68B60B5B"/>
    <w:rsid w:val="68D1417E"/>
    <w:rsid w:val="68ED673C"/>
    <w:rsid w:val="690525DD"/>
    <w:rsid w:val="690C6FAA"/>
    <w:rsid w:val="690E1FC4"/>
    <w:rsid w:val="692E3A9D"/>
    <w:rsid w:val="697056F5"/>
    <w:rsid w:val="69CA40C4"/>
    <w:rsid w:val="69CC5C96"/>
    <w:rsid w:val="69E33953"/>
    <w:rsid w:val="6A53231B"/>
    <w:rsid w:val="6A61513B"/>
    <w:rsid w:val="6AC62FBB"/>
    <w:rsid w:val="6ACD3A0F"/>
    <w:rsid w:val="6B252027"/>
    <w:rsid w:val="6B733F36"/>
    <w:rsid w:val="6B8055ED"/>
    <w:rsid w:val="6B806DEE"/>
    <w:rsid w:val="6BBF6767"/>
    <w:rsid w:val="6BC95AF1"/>
    <w:rsid w:val="6BD519A9"/>
    <w:rsid w:val="6BD5497A"/>
    <w:rsid w:val="6BDD55F3"/>
    <w:rsid w:val="6BEF7F82"/>
    <w:rsid w:val="6BFE5571"/>
    <w:rsid w:val="6C191A29"/>
    <w:rsid w:val="6C2D3F35"/>
    <w:rsid w:val="6C3A254B"/>
    <w:rsid w:val="6C420E9C"/>
    <w:rsid w:val="6C4C6E1C"/>
    <w:rsid w:val="6C6A3F4B"/>
    <w:rsid w:val="6C865790"/>
    <w:rsid w:val="6C872F15"/>
    <w:rsid w:val="6CA40DC2"/>
    <w:rsid w:val="6CBB39A4"/>
    <w:rsid w:val="6CBF4F2D"/>
    <w:rsid w:val="6CD05DCC"/>
    <w:rsid w:val="6D0205BA"/>
    <w:rsid w:val="6D845474"/>
    <w:rsid w:val="6DBE774E"/>
    <w:rsid w:val="6DE61751"/>
    <w:rsid w:val="6DE96CB8"/>
    <w:rsid w:val="6DF167E1"/>
    <w:rsid w:val="6E193BD8"/>
    <w:rsid w:val="6E273E46"/>
    <w:rsid w:val="6E62103A"/>
    <w:rsid w:val="6EC267DF"/>
    <w:rsid w:val="6EC448E0"/>
    <w:rsid w:val="6EDD1A46"/>
    <w:rsid w:val="6F520964"/>
    <w:rsid w:val="6F5C60D4"/>
    <w:rsid w:val="6F61718C"/>
    <w:rsid w:val="6F627207"/>
    <w:rsid w:val="6F8A62CB"/>
    <w:rsid w:val="6F8C3A16"/>
    <w:rsid w:val="6FCB54AF"/>
    <w:rsid w:val="6FD2187C"/>
    <w:rsid w:val="70005BAF"/>
    <w:rsid w:val="70081862"/>
    <w:rsid w:val="702E7099"/>
    <w:rsid w:val="703029D2"/>
    <w:rsid w:val="705D08D4"/>
    <w:rsid w:val="706C0B9A"/>
    <w:rsid w:val="70734B34"/>
    <w:rsid w:val="707F24A7"/>
    <w:rsid w:val="70961BE3"/>
    <w:rsid w:val="709A3D9E"/>
    <w:rsid w:val="70AD066A"/>
    <w:rsid w:val="70C473C9"/>
    <w:rsid w:val="70C9137A"/>
    <w:rsid w:val="70D078E2"/>
    <w:rsid w:val="70EB53F9"/>
    <w:rsid w:val="71044D9D"/>
    <w:rsid w:val="71055CE7"/>
    <w:rsid w:val="71226BED"/>
    <w:rsid w:val="715A3DCB"/>
    <w:rsid w:val="71685132"/>
    <w:rsid w:val="71791301"/>
    <w:rsid w:val="717E3167"/>
    <w:rsid w:val="71852CD8"/>
    <w:rsid w:val="71A14423"/>
    <w:rsid w:val="71E028A3"/>
    <w:rsid w:val="72005868"/>
    <w:rsid w:val="72017BB8"/>
    <w:rsid w:val="7204421B"/>
    <w:rsid w:val="720D6687"/>
    <w:rsid w:val="72530714"/>
    <w:rsid w:val="72546013"/>
    <w:rsid w:val="727F38FA"/>
    <w:rsid w:val="72950D1B"/>
    <w:rsid w:val="72993A93"/>
    <w:rsid w:val="72BD2D0C"/>
    <w:rsid w:val="72CD4069"/>
    <w:rsid w:val="7348765D"/>
    <w:rsid w:val="73642249"/>
    <w:rsid w:val="737F7858"/>
    <w:rsid w:val="73B02321"/>
    <w:rsid w:val="73E65158"/>
    <w:rsid w:val="74045844"/>
    <w:rsid w:val="742749F8"/>
    <w:rsid w:val="744427E5"/>
    <w:rsid w:val="74A2511E"/>
    <w:rsid w:val="74E20DD2"/>
    <w:rsid w:val="750A3A77"/>
    <w:rsid w:val="751F4274"/>
    <w:rsid w:val="757165DA"/>
    <w:rsid w:val="75CA5D3F"/>
    <w:rsid w:val="75E023B5"/>
    <w:rsid w:val="75F220E9"/>
    <w:rsid w:val="75F5392A"/>
    <w:rsid w:val="761C62F6"/>
    <w:rsid w:val="76273A62"/>
    <w:rsid w:val="763A1EE2"/>
    <w:rsid w:val="765C411D"/>
    <w:rsid w:val="765F2AC2"/>
    <w:rsid w:val="766559B4"/>
    <w:rsid w:val="766E5645"/>
    <w:rsid w:val="7673220A"/>
    <w:rsid w:val="76AD08F4"/>
    <w:rsid w:val="76DC3792"/>
    <w:rsid w:val="76F61CB7"/>
    <w:rsid w:val="77056E1C"/>
    <w:rsid w:val="77094A2E"/>
    <w:rsid w:val="770B7945"/>
    <w:rsid w:val="770C1A51"/>
    <w:rsid w:val="771760BD"/>
    <w:rsid w:val="77551A9C"/>
    <w:rsid w:val="77583A51"/>
    <w:rsid w:val="776B58C1"/>
    <w:rsid w:val="77A16D53"/>
    <w:rsid w:val="77A94A1A"/>
    <w:rsid w:val="77AA0845"/>
    <w:rsid w:val="77D97C19"/>
    <w:rsid w:val="78077A4A"/>
    <w:rsid w:val="781B5927"/>
    <w:rsid w:val="782E5A06"/>
    <w:rsid w:val="782E7E31"/>
    <w:rsid w:val="78383184"/>
    <w:rsid w:val="784A3DF0"/>
    <w:rsid w:val="78795CD6"/>
    <w:rsid w:val="78B45837"/>
    <w:rsid w:val="78BD13E2"/>
    <w:rsid w:val="78C733B9"/>
    <w:rsid w:val="790D5F92"/>
    <w:rsid w:val="791B258B"/>
    <w:rsid w:val="79340D5C"/>
    <w:rsid w:val="794357FD"/>
    <w:rsid w:val="79731838"/>
    <w:rsid w:val="798067B7"/>
    <w:rsid w:val="798950D1"/>
    <w:rsid w:val="798B1458"/>
    <w:rsid w:val="799856B5"/>
    <w:rsid w:val="79B940F5"/>
    <w:rsid w:val="79DB23C9"/>
    <w:rsid w:val="79DE303E"/>
    <w:rsid w:val="7A247909"/>
    <w:rsid w:val="7A490D2F"/>
    <w:rsid w:val="7A5710C6"/>
    <w:rsid w:val="7A5A246A"/>
    <w:rsid w:val="7A6E6AF6"/>
    <w:rsid w:val="7A921639"/>
    <w:rsid w:val="7AA01263"/>
    <w:rsid w:val="7ABA6020"/>
    <w:rsid w:val="7ACC5B10"/>
    <w:rsid w:val="7AD31C0E"/>
    <w:rsid w:val="7ADD20DA"/>
    <w:rsid w:val="7AE7386B"/>
    <w:rsid w:val="7AFD2B2A"/>
    <w:rsid w:val="7B113279"/>
    <w:rsid w:val="7B2C5641"/>
    <w:rsid w:val="7B31273F"/>
    <w:rsid w:val="7B4A5C67"/>
    <w:rsid w:val="7B5A1EE3"/>
    <w:rsid w:val="7B60022D"/>
    <w:rsid w:val="7B6479D0"/>
    <w:rsid w:val="7B87206D"/>
    <w:rsid w:val="7BFB3417"/>
    <w:rsid w:val="7BFC2507"/>
    <w:rsid w:val="7C1A2DA4"/>
    <w:rsid w:val="7C4B12FE"/>
    <w:rsid w:val="7C793F62"/>
    <w:rsid w:val="7C7E6484"/>
    <w:rsid w:val="7C9E730A"/>
    <w:rsid w:val="7CBB5A36"/>
    <w:rsid w:val="7CBE05D6"/>
    <w:rsid w:val="7CFC61C8"/>
    <w:rsid w:val="7D006E99"/>
    <w:rsid w:val="7D0278A8"/>
    <w:rsid w:val="7D107B6E"/>
    <w:rsid w:val="7D2012E9"/>
    <w:rsid w:val="7D596D6C"/>
    <w:rsid w:val="7D787E00"/>
    <w:rsid w:val="7D8F7811"/>
    <w:rsid w:val="7D9D6CD8"/>
    <w:rsid w:val="7D9F1826"/>
    <w:rsid w:val="7DA1785E"/>
    <w:rsid w:val="7DAF234C"/>
    <w:rsid w:val="7DCA65AC"/>
    <w:rsid w:val="7DE329CE"/>
    <w:rsid w:val="7E394092"/>
    <w:rsid w:val="7E3A03D7"/>
    <w:rsid w:val="7E3A13EE"/>
    <w:rsid w:val="7E453A68"/>
    <w:rsid w:val="7E525DE7"/>
    <w:rsid w:val="7E680042"/>
    <w:rsid w:val="7EBB3930"/>
    <w:rsid w:val="7EE94CBB"/>
    <w:rsid w:val="7EF84916"/>
    <w:rsid w:val="7EF8CD46"/>
    <w:rsid w:val="7F37016E"/>
    <w:rsid w:val="7F686EE0"/>
    <w:rsid w:val="7F87641A"/>
    <w:rsid w:val="7FAD7090"/>
    <w:rsid w:val="7FC27A1A"/>
    <w:rsid w:val="7FDA1CEB"/>
    <w:rsid w:val="7FE842B1"/>
    <w:rsid w:val="7FF36FE1"/>
    <w:rsid w:val="7FF96ABA"/>
    <w:rsid w:val="7FFE72EF"/>
    <w:rsid w:val="7FFF4EA1"/>
    <w:rsid w:val="BEFFC756"/>
    <w:rsid w:val="BF2F2E6C"/>
    <w:rsid w:val="CFBFF87A"/>
    <w:rsid w:val="DA6CCF9A"/>
    <w:rsid w:val="DEECCE16"/>
    <w:rsid w:val="EDBEBCD0"/>
    <w:rsid w:val="F9FF81DF"/>
    <w:rsid w:val="FBB6711E"/>
    <w:rsid w:val="FFB6A0B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numPr>
        <w:ilvl w:val="0"/>
        <w:numId w:val="1"/>
      </w:numPr>
      <w:tabs>
        <w:tab w:val="left" w:pos="425"/>
      </w:tabs>
      <w:jc w:val="center"/>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Cambria" w:hAnsi="Cambria" w:eastAsia="宋体"/>
      <w:b/>
      <w:bCs/>
      <w:sz w:val="32"/>
      <w:szCs w:val="32"/>
    </w:rPr>
  </w:style>
  <w:style w:type="paragraph" w:styleId="4">
    <w:name w:val="heading 3"/>
    <w:basedOn w:val="1"/>
    <w:next w:val="1"/>
    <w:autoRedefine/>
    <w:qFormat/>
    <w:uiPriority w:val="99"/>
    <w:pPr>
      <w:keepNext/>
      <w:keepLines/>
      <w:spacing w:line="360" w:lineRule="auto"/>
      <w:outlineLvl w:val="2"/>
    </w:pPr>
    <w:rPr>
      <w:rFonts w:eastAsia="黑体"/>
      <w:b/>
      <w:bCs/>
      <w:sz w:val="32"/>
      <w:szCs w:val="32"/>
      <w:lang w:val="zh-CN"/>
    </w:rPr>
  </w:style>
  <w:style w:type="paragraph" w:styleId="5">
    <w:name w:val="heading 4"/>
    <w:basedOn w:val="1"/>
    <w:next w:val="1"/>
    <w:autoRedefine/>
    <w:qFormat/>
    <w:uiPriority w:val="1"/>
    <w:pPr>
      <w:keepNext/>
      <w:keepLines/>
      <w:widowControl/>
      <w:spacing w:before="120" w:after="120" w:line="360" w:lineRule="auto"/>
      <w:jc w:val="center"/>
      <w:outlineLvl w:val="3"/>
    </w:pPr>
    <w:rPr>
      <w:rFonts w:ascii="Arial" w:hAnsi="Arial" w:eastAsia="黑体"/>
      <w:sz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index 8"/>
    <w:basedOn w:val="1"/>
    <w:next w:val="1"/>
    <w:autoRedefine/>
    <w:qFormat/>
    <w:uiPriority w:val="0"/>
    <w:pPr>
      <w:ind w:left="2940"/>
    </w:pPr>
  </w:style>
  <w:style w:type="paragraph" w:styleId="7">
    <w:name w:val="Normal Indent"/>
    <w:basedOn w:val="1"/>
    <w:autoRedefine/>
    <w:qFormat/>
    <w:uiPriority w:val="0"/>
    <w:pPr>
      <w:ind w:firstLine="420"/>
    </w:pPr>
    <w:rPr>
      <w:szCs w:val="20"/>
    </w:rPr>
  </w:style>
  <w:style w:type="paragraph" w:styleId="8">
    <w:name w:val="toa heading"/>
    <w:basedOn w:val="1"/>
    <w:next w:val="1"/>
    <w:autoRedefine/>
    <w:unhideWhenUsed/>
    <w:qFormat/>
    <w:uiPriority w:val="99"/>
    <w:pPr>
      <w:spacing w:before="120"/>
    </w:pPr>
    <w:rPr>
      <w:rFonts w:ascii="Arial" w:hAnsi="Arial"/>
      <w:sz w:val="24"/>
    </w:rPr>
  </w:style>
  <w:style w:type="paragraph" w:styleId="9">
    <w:name w:val="annotation text"/>
    <w:basedOn w:val="1"/>
    <w:link w:val="54"/>
    <w:autoRedefine/>
    <w:qFormat/>
    <w:uiPriority w:val="0"/>
    <w:pPr>
      <w:jc w:val="left"/>
    </w:pPr>
  </w:style>
  <w:style w:type="paragraph" w:styleId="10">
    <w:name w:val="Body Text 3"/>
    <w:autoRedefine/>
    <w:unhideWhenUsed/>
    <w:qFormat/>
    <w:uiPriority w:val="99"/>
    <w:pPr>
      <w:widowControl w:val="0"/>
      <w:spacing w:after="120"/>
      <w:jc w:val="both"/>
    </w:pPr>
    <w:rPr>
      <w:rFonts w:ascii="Times New Roman" w:hAnsi="Times New Roman" w:eastAsia="宋体" w:cs="Times New Roman"/>
      <w:kern w:val="2"/>
      <w:sz w:val="16"/>
      <w:szCs w:val="16"/>
      <w:lang w:val="en-US" w:eastAsia="zh-CN" w:bidi="ar-SA"/>
    </w:rPr>
  </w:style>
  <w:style w:type="paragraph" w:styleId="11">
    <w:name w:val="Body Text"/>
    <w:basedOn w:val="1"/>
    <w:next w:val="1"/>
    <w:autoRedefine/>
    <w:qFormat/>
    <w:uiPriority w:val="0"/>
  </w:style>
  <w:style w:type="paragraph" w:styleId="12">
    <w:name w:val="Plain Text"/>
    <w:basedOn w:val="1"/>
    <w:next w:val="13"/>
    <w:autoRedefine/>
    <w:qFormat/>
    <w:uiPriority w:val="0"/>
    <w:rPr>
      <w:rFonts w:ascii="宋体" w:eastAsia="宋体" w:cs="Courier New"/>
      <w:szCs w:val="21"/>
    </w:rPr>
  </w:style>
  <w:style w:type="paragraph" w:styleId="13">
    <w:name w:val="Date"/>
    <w:basedOn w:val="1"/>
    <w:next w:val="1"/>
    <w:autoRedefine/>
    <w:qFormat/>
    <w:uiPriority w:val="0"/>
    <w:pPr>
      <w:ind w:left="100" w:leftChars="2500"/>
    </w:pPr>
  </w:style>
  <w:style w:type="paragraph" w:styleId="14">
    <w:name w:val="Balloon Text"/>
    <w:basedOn w:val="1"/>
    <w:link w:val="53"/>
    <w:autoRedefine/>
    <w:semiHidden/>
    <w:unhideWhenUsed/>
    <w:qFormat/>
    <w:uiPriority w:val="99"/>
    <w:rPr>
      <w:sz w:val="18"/>
      <w:szCs w:val="18"/>
    </w:rPr>
  </w:style>
  <w:style w:type="paragraph" w:styleId="15">
    <w:name w:val="footer"/>
    <w:basedOn w:val="1"/>
    <w:link w:val="32"/>
    <w:autoRedefine/>
    <w:unhideWhenUsed/>
    <w:qFormat/>
    <w:uiPriority w:val="99"/>
    <w:pPr>
      <w:tabs>
        <w:tab w:val="center" w:pos="4153"/>
        <w:tab w:val="right" w:pos="8306"/>
      </w:tabs>
      <w:snapToGrid w:val="0"/>
      <w:jc w:val="left"/>
    </w:pPr>
    <w:rPr>
      <w:sz w:val="18"/>
      <w:szCs w:val="18"/>
    </w:rPr>
  </w:style>
  <w:style w:type="paragraph" w:styleId="16">
    <w:name w:val="header"/>
    <w:basedOn w:val="1"/>
    <w:next w:val="1"/>
    <w:link w:val="3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next w:val="1"/>
    <w:autoRedefine/>
    <w:unhideWhenUsed/>
    <w:qFormat/>
    <w:uiPriority w:val="39"/>
    <w:pPr>
      <w:widowControl w:val="0"/>
      <w:jc w:val="both"/>
    </w:pPr>
    <w:rPr>
      <w:rFonts w:ascii="Times New Roman" w:hAnsi="Times New Roman" w:eastAsia="宋体" w:cs="Times New Roman"/>
      <w:kern w:val="2"/>
      <w:sz w:val="21"/>
      <w:szCs w:val="24"/>
      <w:lang w:val="en-US" w:eastAsia="zh-CN" w:bidi="ar-SA"/>
    </w:rPr>
  </w:style>
  <w:style w:type="paragraph" w:styleId="18">
    <w:name w:val="toc 6"/>
    <w:basedOn w:val="1"/>
    <w:next w:val="1"/>
    <w:autoRedefine/>
    <w:qFormat/>
    <w:uiPriority w:val="0"/>
    <w:pPr>
      <w:ind w:left="1000" w:leftChars="1000"/>
    </w:pPr>
  </w:style>
  <w:style w:type="paragraph" w:styleId="19">
    <w:name w:val="Body Text 2"/>
    <w:basedOn w:val="1"/>
    <w:autoRedefine/>
    <w:qFormat/>
    <w:uiPriority w:val="0"/>
    <w:pPr>
      <w:widowControl/>
      <w:snapToGrid w:val="0"/>
      <w:spacing w:before="50" w:afterLines="50" w:line="400" w:lineRule="exact"/>
      <w:jc w:val="left"/>
    </w:pPr>
    <w:rPr>
      <w:rFonts w:ascii="宋体" w:hAnsi="宋体"/>
      <w:color w:val="000000"/>
      <w:sz w:val="24"/>
    </w:rPr>
  </w:style>
  <w:style w:type="paragraph" w:styleId="20">
    <w:name w:val="Normal (Web)"/>
    <w:basedOn w:val="1"/>
    <w:autoRedefine/>
    <w:qFormat/>
    <w:uiPriority w:val="0"/>
    <w:pPr>
      <w:spacing w:beforeAutospacing="1" w:afterAutospacing="1"/>
      <w:jc w:val="left"/>
    </w:pPr>
    <w:rPr>
      <w:rFonts w:cs="Times New Roman"/>
      <w:kern w:val="0"/>
      <w:sz w:val="24"/>
    </w:rPr>
  </w:style>
  <w:style w:type="paragraph" w:styleId="21">
    <w:name w:val="annotation subject"/>
    <w:basedOn w:val="9"/>
    <w:next w:val="9"/>
    <w:link w:val="55"/>
    <w:semiHidden/>
    <w:unhideWhenUsed/>
    <w:qFormat/>
    <w:uiPriority w:val="99"/>
    <w:rPr>
      <w:b/>
      <w:bCs/>
    </w:rPr>
  </w:style>
  <w:style w:type="paragraph" w:styleId="22">
    <w:name w:val="Body Text First Indent"/>
    <w:basedOn w:val="11"/>
    <w:next w:val="18"/>
    <w:autoRedefine/>
    <w:qFormat/>
    <w:uiPriority w:val="0"/>
    <w:pPr>
      <w:ind w:firstLine="420" w:firstLineChars="100"/>
    </w:pPr>
  </w:style>
  <w:style w:type="table" w:styleId="24">
    <w:name w:val="Table Grid"/>
    <w:basedOn w:val="23"/>
    <w:autoRedefine/>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rPr>
  </w:style>
  <w:style w:type="character" w:styleId="27">
    <w:name w:val="FollowedHyperlink"/>
    <w:basedOn w:val="25"/>
    <w:autoRedefine/>
    <w:semiHidden/>
    <w:unhideWhenUsed/>
    <w:qFormat/>
    <w:uiPriority w:val="99"/>
    <w:rPr>
      <w:color w:val="800080"/>
      <w:u w:val="single"/>
    </w:rPr>
  </w:style>
  <w:style w:type="character" w:styleId="28">
    <w:name w:val="Hyperlink"/>
    <w:basedOn w:val="25"/>
    <w:autoRedefine/>
    <w:semiHidden/>
    <w:unhideWhenUsed/>
    <w:qFormat/>
    <w:uiPriority w:val="99"/>
    <w:rPr>
      <w:color w:val="0000FF"/>
      <w:u w:val="single"/>
    </w:rPr>
  </w:style>
  <w:style w:type="character" w:styleId="29">
    <w:name w:val="annotation reference"/>
    <w:basedOn w:val="25"/>
    <w:semiHidden/>
    <w:unhideWhenUsed/>
    <w:qFormat/>
    <w:uiPriority w:val="99"/>
    <w:rPr>
      <w:sz w:val="21"/>
      <w:szCs w:val="21"/>
    </w:rPr>
  </w:style>
  <w:style w:type="paragraph" w:customStyle="1" w:styleId="30">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1">
    <w:name w:val="页眉 字符"/>
    <w:basedOn w:val="25"/>
    <w:link w:val="16"/>
    <w:autoRedefine/>
    <w:qFormat/>
    <w:uiPriority w:val="99"/>
    <w:rPr>
      <w:sz w:val="18"/>
      <w:szCs w:val="18"/>
    </w:rPr>
  </w:style>
  <w:style w:type="character" w:customStyle="1" w:styleId="32">
    <w:name w:val="页脚 字符"/>
    <w:basedOn w:val="25"/>
    <w:link w:val="15"/>
    <w:autoRedefine/>
    <w:qFormat/>
    <w:uiPriority w:val="99"/>
    <w:rPr>
      <w:sz w:val="18"/>
      <w:szCs w:val="18"/>
    </w:rPr>
  </w:style>
  <w:style w:type="paragraph" w:styleId="33">
    <w:name w:val="List Paragraph"/>
    <w:basedOn w:val="1"/>
    <w:autoRedefine/>
    <w:qFormat/>
    <w:uiPriority w:val="34"/>
    <w:pPr>
      <w:ind w:firstLine="420" w:firstLineChars="200"/>
    </w:pPr>
    <w:rPr>
      <w:rFonts w:ascii="Calibri" w:hAnsi="Calibri" w:eastAsia="宋体" w:cs="Times New Roman"/>
    </w:rPr>
  </w:style>
  <w:style w:type="paragraph" w:customStyle="1" w:styleId="34">
    <w:name w:val="p16"/>
    <w:autoRedefine/>
    <w:qFormat/>
    <w:uiPriority w:val="0"/>
    <w:pPr>
      <w:jc w:val="both"/>
    </w:pPr>
    <w:rPr>
      <w:rFonts w:ascii="宋体" w:hAnsi="宋体" w:eastAsia="宋体" w:cs="宋体"/>
      <w:color w:val="000000"/>
      <w:lang w:val="en-US" w:eastAsia="zh-CN" w:bidi="ar-SA"/>
    </w:rPr>
  </w:style>
  <w:style w:type="paragraph" w:customStyle="1" w:styleId="35">
    <w:name w:val="Table Paragraph"/>
    <w:basedOn w:val="1"/>
    <w:autoRedefine/>
    <w:qFormat/>
    <w:uiPriority w:val="1"/>
  </w:style>
  <w:style w:type="paragraph" w:customStyle="1" w:styleId="36">
    <w:name w:val="正文_0"/>
    <w:autoRedefine/>
    <w:qFormat/>
    <w:uiPriority w:val="0"/>
    <w:rPr>
      <w:rFonts w:ascii="Times New Roman" w:hAnsi="Times New Roman" w:eastAsiaTheme="minorEastAsia" w:cstheme="minorBidi"/>
      <w:sz w:val="21"/>
      <w:szCs w:val="22"/>
      <w:lang w:val="en-US" w:eastAsia="zh-CN" w:bidi="ar-SA"/>
    </w:rPr>
  </w:style>
  <w:style w:type="paragraph" w:customStyle="1" w:styleId="37">
    <w:name w:val="表格文字115"/>
    <w:basedOn w:val="1"/>
    <w:autoRedefine/>
    <w:qFormat/>
    <w:uiPriority w:val="0"/>
    <w:rPr>
      <w:bCs/>
      <w:spacing w:val="10"/>
      <w:kern w:val="0"/>
      <w:sz w:val="24"/>
    </w:rPr>
  </w:style>
  <w:style w:type="paragraph" w:customStyle="1" w:styleId="38">
    <w:name w:val="p0"/>
    <w:basedOn w:val="1"/>
    <w:autoRedefine/>
    <w:qFormat/>
    <w:uiPriority w:val="0"/>
    <w:pPr>
      <w:widowControl/>
    </w:pPr>
    <w:rPr>
      <w:kern w:val="0"/>
      <w:szCs w:val="21"/>
    </w:rPr>
  </w:style>
  <w:style w:type="character" w:customStyle="1" w:styleId="39">
    <w:name w:val="apple-converted-space"/>
    <w:basedOn w:val="25"/>
    <w:autoRedefine/>
    <w:qFormat/>
    <w:uiPriority w:val="0"/>
  </w:style>
  <w:style w:type="paragraph" w:customStyle="1" w:styleId="40">
    <w:name w:val="默认段落字体 Para Char Char Char Char Char Char Char"/>
    <w:basedOn w:val="1"/>
    <w:autoRedefine/>
    <w:qFormat/>
    <w:uiPriority w:val="0"/>
    <w:pPr>
      <w:adjustRightInd w:val="0"/>
      <w:spacing w:line="360" w:lineRule="auto"/>
    </w:pPr>
  </w:style>
  <w:style w:type="paragraph" w:customStyle="1" w:styleId="41">
    <w:name w:val="首行缩进"/>
    <w:basedOn w:val="1"/>
    <w:autoRedefine/>
    <w:qFormat/>
    <w:uiPriority w:val="0"/>
    <w:pPr>
      <w:ind w:firstLine="480" w:firstLineChars="200"/>
    </w:pPr>
    <w:rPr>
      <w:szCs w:val="20"/>
    </w:rPr>
  </w:style>
  <w:style w:type="paragraph" w:styleId="42">
    <w:name w:val="No Spacing"/>
    <w:autoRedefine/>
    <w:qFormat/>
    <w:uiPriority w:val="1"/>
    <w:pPr>
      <w:jc w:val="both"/>
    </w:pPr>
    <w:rPr>
      <w:rFonts w:ascii="Times New Roman" w:hAnsi="Times New Roman" w:eastAsia="宋体" w:cs="Times New Roman"/>
      <w:kern w:val="2"/>
      <w:sz w:val="21"/>
      <w:lang w:val="en-US" w:eastAsia="zh-CN" w:bidi="ar-SA"/>
    </w:rPr>
  </w:style>
  <w:style w:type="paragraph" w:customStyle="1" w:styleId="43">
    <w:name w:val="采购一"/>
    <w:basedOn w:val="1"/>
    <w:autoRedefine/>
    <w:qFormat/>
    <w:uiPriority w:val="0"/>
    <w:pPr>
      <w:adjustRightInd w:val="0"/>
      <w:snapToGrid w:val="0"/>
      <w:spacing w:afterLines="100" w:line="360" w:lineRule="auto"/>
      <w:jc w:val="center"/>
    </w:pPr>
    <w:rPr>
      <w:rFonts w:hint="eastAsia" w:ascii="宋体" w:hAnsi="宋体" w:eastAsia="宋体" w:cs="宋体"/>
      <w:b/>
      <w:bCs/>
      <w:sz w:val="32"/>
      <w:szCs w:val="32"/>
    </w:rPr>
  </w:style>
  <w:style w:type="paragraph" w:customStyle="1" w:styleId="44">
    <w:name w:val="采购二"/>
    <w:basedOn w:val="43"/>
    <w:autoRedefine/>
    <w:qFormat/>
    <w:uiPriority w:val="0"/>
    <w:pPr>
      <w:spacing w:beforeLines="50" w:afterLines="0"/>
    </w:pPr>
    <w:rPr>
      <w:sz w:val="28"/>
      <w:szCs w:val="28"/>
    </w:rPr>
  </w:style>
  <w:style w:type="paragraph" w:customStyle="1" w:styleId="45">
    <w:name w:val="采购三"/>
    <w:basedOn w:val="44"/>
    <w:autoRedefine/>
    <w:qFormat/>
    <w:uiPriority w:val="0"/>
    <w:pPr>
      <w:spacing w:afterLines="50" w:line="240" w:lineRule="auto"/>
      <w:jc w:val="left"/>
    </w:pPr>
    <w:rPr>
      <w:sz w:val="24"/>
      <w:lang w:bidi="zh-CN"/>
    </w:rPr>
  </w:style>
  <w:style w:type="character" w:customStyle="1" w:styleId="46">
    <w:name w:val="font51"/>
    <w:basedOn w:val="25"/>
    <w:autoRedefine/>
    <w:qFormat/>
    <w:uiPriority w:val="0"/>
    <w:rPr>
      <w:rFonts w:hint="eastAsia" w:ascii="宋体" w:hAnsi="宋体" w:eastAsia="宋体" w:cs="宋体"/>
      <w:color w:val="000000"/>
      <w:sz w:val="32"/>
      <w:szCs w:val="32"/>
      <w:u w:val="none"/>
    </w:rPr>
  </w:style>
  <w:style w:type="character" w:customStyle="1" w:styleId="47">
    <w:name w:val="font31"/>
    <w:basedOn w:val="25"/>
    <w:autoRedefine/>
    <w:qFormat/>
    <w:uiPriority w:val="0"/>
    <w:rPr>
      <w:rFonts w:ascii="宋体" w:hAnsi="宋体" w:eastAsia="宋体" w:cs="宋体"/>
      <w:color w:val="000000"/>
      <w:sz w:val="32"/>
      <w:szCs w:val="32"/>
      <w:u w:val="single"/>
    </w:rPr>
  </w:style>
  <w:style w:type="character" w:customStyle="1" w:styleId="48">
    <w:name w:val="font21"/>
    <w:basedOn w:val="25"/>
    <w:autoRedefine/>
    <w:qFormat/>
    <w:uiPriority w:val="0"/>
    <w:rPr>
      <w:rFonts w:ascii="宋体" w:hAnsi="宋体" w:eastAsia="宋体" w:cs="宋体"/>
      <w:color w:val="000000"/>
      <w:sz w:val="32"/>
      <w:szCs w:val="32"/>
      <w:u w:val="none"/>
    </w:rPr>
  </w:style>
  <w:style w:type="character" w:customStyle="1" w:styleId="49">
    <w:name w:val="font11"/>
    <w:basedOn w:val="25"/>
    <w:autoRedefine/>
    <w:qFormat/>
    <w:uiPriority w:val="0"/>
    <w:rPr>
      <w:rFonts w:ascii="Calibri" w:hAnsi="Calibri" w:cs="Calibri"/>
      <w:color w:val="000000"/>
      <w:sz w:val="32"/>
      <w:szCs w:val="32"/>
      <w:u w:val="none"/>
    </w:rPr>
  </w:style>
  <w:style w:type="character" w:customStyle="1" w:styleId="50">
    <w:name w:val="font01"/>
    <w:basedOn w:val="25"/>
    <w:autoRedefine/>
    <w:qFormat/>
    <w:uiPriority w:val="0"/>
    <w:rPr>
      <w:rFonts w:hint="eastAsia" w:ascii="宋体" w:hAnsi="宋体" w:eastAsia="宋体" w:cs="宋体"/>
      <w:color w:val="000000"/>
      <w:sz w:val="20"/>
      <w:szCs w:val="20"/>
      <w:u w:val="none"/>
    </w:rPr>
  </w:style>
  <w:style w:type="paragraph" w:customStyle="1" w:styleId="51">
    <w:name w:val="Normal_0"/>
    <w:autoRedefine/>
    <w:qFormat/>
    <w:uiPriority w:val="0"/>
    <w:rPr>
      <w:rFonts w:eastAsia="Times New Roman" w:asciiTheme="minorHAnsi" w:hAnsiTheme="minorHAnsi" w:cstheme="minorBidi"/>
      <w:sz w:val="24"/>
      <w:szCs w:val="24"/>
      <w:lang w:val="en-US" w:eastAsia="zh-CN" w:bidi="ar-SA"/>
    </w:rPr>
  </w:style>
  <w:style w:type="paragraph" w:customStyle="1" w:styleId="52">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53">
    <w:name w:val="批注框文本 字符"/>
    <w:basedOn w:val="25"/>
    <w:link w:val="14"/>
    <w:autoRedefine/>
    <w:semiHidden/>
    <w:qFormat/>
    <w:uiPriority w:val="99"/>
    <w:rPr>
      <w:rFonts w:asciiTheme="minorHAnsi" w:hAnsiTheme="minorHAnsi" w:eastAsiaTheme="minorEastAsia" w:cstheme="minorBidi"/>
      <w:kern w:val="2"/>
      <w:sz w:val="18"/>
      <w:szCs w:val="18"/>
    </w:rPr>
  </w:style>
  <w:style w:type="character" w:customStyle="1" w:styleId="54">
    <w:name w:val="批注文字 字符"/>
    <w:basedOn w:val="25"/>
    <w:link w:val="9"/>
    <w:qFormat/>
    <w:uiPriority w:val="0"/>
    <w:rPr>
      <w:rFonts w:asciiTheme="minorHAnsi" w:hAnsiTheme="minorHAnsi" w:eastAsiaTheme="minorEastAsia" w:cstheme="minorBidi"/>
      <w:kern w:val="2"/>
      <w:sz w:val="21"/>
      <w:szCs w:val="22"/>
    </w:rPr>
  </w:style>
  <w:style w:type="character" w:customStyle="1" w:styleId="55">
    <w:name w:val="批注主题 字符"/>
    <w:basedOn w:val="54"/>
    <w:link w:val="21"/>
    <w:semiHidden/>
    <w:qFormat/>
    <w:uiPriority w:val="99"/>
    <w:rPr>
      <w:rFonts w:asciiTheme="minorHAnsi" w:hAnsiTheme="minorHAnsi" w:eastAsiaTheme="minorEastAsia" w:cstheme="minorBidi"/>
      <w:b/>
      <w:bCs/>
      <w:kern w:val="2"/>
      <w:sz w:val="21"/>
      <w:szCs w:val="22"/>
    </w:rPr>
  </w:style>
  <w:style w:type="paragraph" w:customStyle="1" w:styleId="56">
    <w:name w:val="表格文字"/>
    <w:basedOn w:val="1"/>
    <w:autoRedefine/>
    <w:qFormat/>
    <w:uiPriority w:val="99"/>
    <w:pPr>
      <w:spacing w:before="25" w:after="25"/>
      <w:ind w:firstLine="315" w:firstLineChars="150"/>
    </w:pPr>
    <w:rPr>
      <w:bCs/>
      <w:color w:val="000000"/>
    </w:rPr>
  </w:style>
  <w:style w:type="paragraph" w:customStyle="1" w:styleId="57">
    <w:name w:val="Body text|3"/>
    <w:basedOn w:val="1"/>
    <w:qFormat/>
    <w:uiPriority w:val="0"/>
    <w:pPr>
      <w:widowControl w:val="0"/>
      <w:shd w:val="clear" w:color="auto" w:fill="auto"/>
      <w:spacing w:line="590" w:lineRule="exact"/>
    </w:pPr>
    <w:rPr>
      <w:rFonts w:ascii="宋体" w:hAnsi="宋体" w:eastAsia="宋体" w:cs="宋体"/>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7236</Words>
  <Characters>7823</Characters>
  <Lines>65</Lines>
  <Paragraphs>18</Paragraphs>
  <TotalTime>9</TotalTime>
  <ScaleCrop>false</ScaleCrop>
  <LinksUpToDate>false</LinksUpToDate>
  <CharactersWithSpaces>8783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2024-09-29T02:47:00Z</dcterms:created>
  <dc:creator>Zeng Bin Fan</dc:creator>
  <cp:lastModifiedBy>裴炳昌</cp:lastModifiedBy>
  <dcterms:modified xsi:type="dcterms:W3CDTF">2026-09-07T01:07:03Z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7A0A75A348F54DBBA3D69E67E87DBF4B_13</vt:lpwstr>
  </property>
  <property fmtid="{D5CDD505-2E9C-101B-9397-08002B2CF9AE}" pid="4" name="KSOTemplateDocerSaveRecord">
    <vt:lpwstr>eyJoZGlkIjoiZTE5MDRkN2UyZWU2ZmU4NGE1YjI3ZDQ0MWRkNzEyYzkiLCJ1c2VySWQiOiI0MTg5MzY0NjEifQ==</vt:lpwstr>
  </property>
</Properties>
</file>