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7"/>
        <w:rPr>
          <w:rFonts w:hint="eastAsia" w:eastAsia="黑体"/>
          <w:color w:val="auto"/>
          <w:highlight w:val="none"/>
          <w:lang w:eastAsia="zh-CN"/>
        </w:rPr>
      </w:pPr>
    </w:p>
    <w:p w14:paraId="45357185">
      <w:pPr>
        <w:rPr>
          <w:color w:val="auto"/>
          <w:highlight w:val="none"/>
        </w:rPr>
      </w:pPr>
    </w:p>
    <w:p w14:paraId="05A43E03">
      <w:pPr>
        <w:pStyle w:val="4"/>
        <w:numPr>
          <w:ilvl w:val="0"/>
          <w:numId w:val="0"/>
        </w:num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pStyle w:val="7"/>
        <w:rPr>
          <w:rFonts w:ascii="宋体" w:hAnsi="宋体" w:eastAsia="宋体" w:cs="宋体"/>
          <w:b/>
          <w:bCs/>
          <w:color w:val="auto"/>
          <w:sz w:val="36"/>
          <w:szCs w:val="36"/>
          <w:highlight w:val="none"/>
        </w:rPr>
      </w:pPr>
    </w:p>
    <w:p w14:paraId="4A4543D8">
      <w:pPr>
        <w:rPr>
          <w:color w:val="auto"/>
          <w:highlight w:val="none"/>
        </w:rPr>
      </w:pPr>
    </w:p>
    <w:p w14:paraId="141D8E4C">
      <w:pPr>
        <w:pStyle w:val="4"/>
        <w:numPr>
          <w:ilvl w:val="0"/>
          <w:numId w:val="0"/>
        </w:numPr>
        <w:jc w:val="both"/>
        <w:rPr>
          <w:color w:val="auto"/>
          <w:highlight w:val="none"/>
        </w:rPr>
      </w:pPr>
    </w:p>
    <w:p w14:paraId="3C4E9DE2">
      <w:pPr>
        <w:rPr>
          <w:color w:val="auto"/>
          <w:highlight w:val="none"/>
        </w:rPr>
      </w:pPr>
    </w:p>
    <w:p w14:paraId="69014A62">
      <w:pPr>
        <w:rPr>
          <w:rFonts w:ascii="宋体" w:hAnsi="宋体" w:eastAsia="宋体" w:cs="宋体"/>
          <w:b/>
          <w:bCs/>
          <w:color w:val="auto"/>
          <w:sz w:val="36"/>
          <w:szCs w:val="36"/>
          <w:highlight w:val="none"/>
        </w:rPr>
      </w:pPr>
    </w:p>
    <w:p w14:paraId="31C2BE8E">
      <w:pPr>
        <w:rPr>
          <w:rFonts w:ascii="宋体" w:hAnsi="宋体" w:eastAsia="宋体" w:cs="宋体"/>
          <w:b/>
          <w:bCs/>
          <w:color w:val="auto"/>
          <w:sz w:val="36"/>
          <w:szCs w:val="36"/>
          <w:highlight w:val="none"/>
        </w:rPr>
      </w:pPr>
    </w:p>
    <w:p w14:paraId="6D8A0594">
      <w:pPr>
        <w:rPr>
          <w:rFonts w:hint="default" w:ascii="宋体" w:hAnsi="宋体" w:eastAsia="宋体" w:cs="宋体"/>
          <w:b/>
          <w:bCs/>
          <w:color w:val="auto"/>
          <w:sz w:val="36"/>
          <w:szCs w:val="36"/>
          <w:highlight w:val="none"/>
          <w:u w:val="single"/>
          <w:lang w:val="en-US"/>
        </w:rPr>
      </w:pPr>
      <w:r>
        <w:rPr>
          <w:rFonts w:hint="eastAsia" w:ascii="宋体" w:hAnsi="宋体" w:eastAsia="宋体" w:cs="宋体"/>
          <w:b/>
          <w:bCs/>
          <w:color w:val="auto"/>
          <w:sz w:val="36"/>
          <w:szCs w:val="36"/>
          <w:highlight w:val="none"/>
        </w:rPr>
        <w:t>项目名称：</w:t>
      </w:r>
      <w:r>
        <w:rPr>
          <w:rFonts w:hint="eastAsia" w:ascii="宋体" w:hAnsi="宋体" w:eastAsia="宋体" w:cs="宋体"/>
          <w:b/>
          <w:bCs/>
          <w:color w:val="auto"/>
          <w:sz w:val="36"/>
          <w:szCs w:val="36"/>
          <w:highlight w:val="none"/>
          <w:u w:val="single"/>
          <w:lang w:eastAsia="zh-CN"/>
        </w:rPr>
        <w:t>临港传媒直播基地项目可行性研究及风险防控</w:t>
      </w:r>
      <w:r>
        <w:rPr>
          <w:rFonts w:hint="eastAsia" w:ascii="宋体" w:hAnsi="宋体" w:eastAsia="宋体" w:cs="宋体"/>
          <w:b/>
          <w:bCs/>
          <w:color w:val="auto"/>
          <w:sz w:val="36"/>
          <w:szCs w:val="36"/>
          <w:highlight w:val="none"/>
          <w:u w:val="single"/>
          <w:lang w:val="en-US" w:eastAsia="zh-CN"/>
        </w:rPr>
        <w:t>报告编制</w:t>
      </w:r>
      <w:r>
        <w:rPr>
          <w:rFonts w:hint="eastAsia" w:ascii="宋体" w:hAnsi="宋体" w:eastAsia="宋体" w:cs="宋体"/>
          <w:b/>
          <w:bCs/>
          <w:color w:val="auto"/>
          <w:sz w:val="36"/>
          <w:szCs w:val="36"/>
          <w:highlight w:val="none"/>
          <w:u w:val="single"/>
          <w:lang w:eastAsia="zh-CN"/>
        </w:rPr>
        <w:t>服务</w:t>
      </w:r>
      <w:r>
        <w:rPr>
          <w:rFonts w:hint="eastAsia" w:ascii="宋体" w:hAnsi="宋体" w:eastAsia="宋体" w:cs="宋体"/>
          <w:b/>
          <w:bCs/>
          <w:color w:val="auto"/>
          <w:sz w:val="36"/>
          <w:szCs w:val="36"/>
          <w:highlight w:val="none"/>
          <w:u w:val="single"/>
          <w:lang w:val="en-US" w:eastAsia="zh-CN"/>
        </w:rPr>
        <w:t>项目</w:t>
      </w:r>
    </w:p>
    <w:p w14:paraId="2461ED43">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广西自贸区钦州港片区开发投资集团有限责任公司</w:t>
      </w:r>
    </w:p>
    <w:p w14:paraId="636E549E">
      <w:pPr>
        <w:rPr>
          <w:rFonts w:ascii="宋体" w:hAnsi="宋体" w:eastAsia="宋体" w:cs="宋体"/>
          <w:b/>
          <w:bCs/>
          <w:color w:val="auto"/>
          <w:sz w:val="36"/>
          <w:szCs w:val="36"/>
          <w:highlight w:val="none"/>
        </w:rPr>
      </w:pP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9</w:t>
      </w:r>
      <w:r>
        <w:rPr>
          <w:rFonts w:hint="eastAsia" w:ascii="宋体" w:hAnsi="宋体" w:eastAsia="宋体" w:cs="宋体"/>
          <w:b/>
          <w:bCs/>
          <w:color w:val="auto"/>
          <w:sz w:val="36"/>
          <w:szCs w:val="36"/>
          <w:highlight w:val="none"/>
        </w:rPr>
        <w:t>月</w:t>
      </w:r>
    </w:p>
    <w:p w14:paraId="5D1447BD">
      <w:pPr>
        <w:rPr>
          <w:rFonts w:ascii="宋体" w:hAnsi="宋体" w:eastAsia="宋体" w:cs="宋体"/>
          <w:b/>
          <w:bCs/>
          <w:color w:val="auto"/>
          <w:sz w:val="32"/>
          <w:szCs w:val="32"/>
          <w:highlight w:val="none"/>
          <w:shd w:val="clear" w:color="auto" w:fill="FFFFFF"/>
        </w:rPr>
      </w:pPr>
    </w:p>
    <w:p w14:paraId="7DA656EE">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3A8A47D3">
      <w:pPr>
        <w:pStyle w:val="44"/>
        <w:spacing w:after="312" w:line="240" w:lineRule="atLeast"/>
        <w:rPr>
          <w:rFonts w:hint="default"/>
          <w:color w:val="auto"/>
          <w:highlight w:val="none"/>
        </w:rPr>
      </w:pPr>
      <w:bookmarkStart w:id="0" w:name="OLE_LINK9"/>
      <w:r>
        <w:rPr>
          <w:color w:val="auto"/>
          <w:highlight w:val="none"/>
        </w:rPr>
        <w:t>第一章  采购公告</w:t>
      </w:r>
    </w:p>
    <w:bookmarkEnd w:id="0"/>
    <w:p w14:paraId="41EC6D83">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 w:val="0"/>
          <w:bCs/>
          <w:color w:val="auto"/>
          <w:sz w:val="24"/>
          <w:szCs w:val="24"/>
          <w:highlight w:val="none"/>
          <w:u w:val="single"/>
          <w:lang w:eastAsia="zh-CN"/>
        </w:rPr>
        <w:t>临港传媒直播基地项目可行性研究及风险防控</w:t>
      </w:r>
      <w:r>
        <w:rPr>
          <w:rFonts w:hint="eastAsia" w:ascii="宋体" w:hAnsi="宋体" w:eastAsia="宋体" w:cs="宋体"/>
          <w:b w:val="0"/>
          <w:bCs/>
          <w:color w:val="auto"/>
          <w:sz w:val="24"/>
          <w:szCs w:val="24"/>
          <w:highlight w:val="none"/>
          <w:u w:val="single"/>
          <w:lang w:val="en-US" w:eastAsia="zh-CN"/>
        </w:rPr>
        <w:t>报告编制</w:t>
      </w:r>
      <w:r>
        <w:rPr>
          <w:rFonts w:hint="eastAsia" w:ascii="宋体" w:hAnsi="宋体" w:eastAsia="宋体" w:cs="宋体"/>
          <w:b w:val="0"/>
          <w:bCs/>
          <w:color w:val="auto"/>
          <w:sz w:val="24"/>
          <w:szCs w:val="24"/>
          <w:highlight w:val="none"/>
          <w:u w:val="single"/>
          <w:lang w:eastAsia="zh-CN"/>
        </w:rPr>
        <w:t>服务</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FA385B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bookmarkStart w:id="1" w:name="OLE_LINK4"/>
      <w:r>
        <w:rPr>
          <w:rFonts w:hint="eastAsia" w:ascii="宋体" w:hAnsi="宋体" w:eastAsia="宋体" w:cs="宋体"/>
          <w:b w:val="0"/>
          <w:bCs/>
          <w:color w:val="auto"/>
          <w:sz w:val="24"/>
          <w:szCs w:val="24"/>
          <w:highlight w:val="none"/>
          <w:u w:val="single"/>
          <w:lang w:eastAsia="zh-CN"/>
        </w:rPr>
        <w:t>临港传媒直播基地项目可行性研究及风险防控</w:t>
      </w:r>
      <w:r>
        <w:rPr>
          <w:rFonts w:hint="eastAsia" w:ascii="宋体" w:hAnsi="宋体" w:eastAsia="宋体" w:cs="宋体"/>
          <w:b w:val="0"/>
          <w:bCs/>
          <w:color w:val="auto"/>
          <w:sz w:val="24"/>
          <w:szCs w:val="24"/>
          <w:highlight w:val="none"/>
          <w:u w:val="single"/>
          <w:lang w:val="en-US" w:eastAsia="zh-CN"/>
        </w:rPr>
        <w:t>报告编制</w:t>
      </w:r>
      <w:r>
        <w:rPr>
          <w:rFonts w:hint="eastAsia" w:ascii="宋体" w:hAnsi="宋体" w:eastAsia="宋体" w:cs="宋体"/>
          <w:b w:val="0"/>
          <w:bCs/>
          <w:color w:val="auto"/>
          <w:sz w:val="24"/>
          <w:szCs w:val="24"/>
          <w:highlight w:val="none"/>
          <w:u w:val="single"/>
          <w:lang w:eastAsia="zh-CN"/>
        </w:rPr>
        <w:t>服务</w:t>
      </w:r>
      <w:r>
        <w:rPr>
          <w:rFonts w:hint="eastAsia" w:ascii="宋体" w:hAnsi="宋体" w:eastAsia="宋体" w:cs="宋体"/>
          <w:b w:val="0"/>
          <w:bCs/>
          <w:color w:val="auto"/>
          <w:sz w:val="24"/>
          <w:szCs w:val="24"/>
          <w:highlight w:val="none"/>
          <w:u w:val="single"/>
          <w:lang w:val="en-US" w:eastAsia="zh-CN"/>
        </w:rPr>
        <w:t>项目</w:t>
      </w:r>
      <w:bookmarkEnd w:id="1"/>
    </w:p>
    <w:p w14:paraId="19C6A218">
      <w:pPr>
        <w:pStyle w:val="10"/>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E6F95F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2" w:name="OLE_LINK5"/>
      <w:r>
        <w:rPr>
          <w:rFonts w:hint="eastAsia" w:ascii="宋体" w:hAnsi="宋体" w:eastAsia="宋体" w:cs="宋体"/>
          <w:color w:val="auto"/>
          <w:sz w:val="24"/>
          <w:szCs w:val="24"/>
          <w:highlight w:val="none"/>
        </w:rPr>
        <w:t>人民币</w:t>
      </w:r>
      <w:bookmarkEnd w:id="2"/>
      <w:r>
        <w:rPr>
          <w:rFonts w:hint="eastAsia" w:ascii="宋体" w:hAnsi="宋体" w:eastAsia="宋体" w:cs="宋体"/>
          <w:color w:val="auto"/>
          <w:sz w:val="24"/>
          <w:szCs w:val="24"/>
          <w:highlight w:val="none"/>
        </w:rPr>
        <w:t>（大写）</w:t>
      </w:r>
      <w:bookmarkStart w:id="3" w:name="OLE_LINK6"/>
      <w:r>
        <w:rPr>
          <w:rFonts w:hint="eastAsia" w:ascii="宋体" w:hAnsi="宋体" w:eastAsia="宋体" w:cs="宋体"/>
          <w:color w:val="auto"/>
          <w:sz w:val="24"/>
          <w:szCs w:val="24"/>
          <w:highlight w:val="none"/>
          <w:lang w:val="en-US" w:eastAsia="zh-CN"/>
        </w:rPr>
        <w:t>肆万伍仟元整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45000.00</w:t>
      </w:r>
      <w:r>
        <w:rPr>
          <w:rFonts w:hint="eastAsia" w:ascii="宋体" w:hAnsi="宋体" w:eastAsia="宋体" w:cs="宋体"/>
          <w:bCs/>
          <w:color w:val="auto"/>
          <w:sz w:val="24"/>
          <w:szCs w:val="24"/>
          <w:highlight w:val="none"/>
        </w:rPr>
        <w:t>元）</w:t>
      </w:r>
      <w:bookmarkEnd w:id="3"/>
    </w:p>
    <w:p w14:paraId="2548EF7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肆万伍仟元整</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lang w:val="en-US" w:eastAsia="zh-CN"/>
        </w:rPr>
        <w:t>45000.00</w:t>
      </w:r>
      <w:r>
        <w:rPr>
          <w:rFonts w:hint="eastAsia" w:ascii="宋体" w:hAnsi="宋体" w:eastAsia="宋体" w:cs="宋体"/>
          <w:color w:val="auto"/>
          <w:sz w:val="24"/>
          <w:szCs w:val="24"/>
          <w:highlight w:val="none"/>
        </w:rPr>
        <w:t>元）</w:t>
      </w:r>
    </w:p>
    <w:p w14:paraId="6E1B34CD">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r>
        <w:rPr>
          <w:rFonts w:hint="eastAsia" w:ascii="宋体" w:hAnsi="宋体" w:eastAsia="宋体" w:cs="宋体"/>
          <w:bCs/>
          <w:color w:val="auto"/>
          <w:sz w:val="24"/>
          <w:szCs w:val="24"/>
          <w:highlight w:val="none"/>
          <w:lang w:val="en-US" w:eastAsia="zh-CN"/>
        </w:rPr>
        <w:t>15</w:t>
      </w:r>
      <w:r>
        <w:rPr>
          <w:rFonts w:ascii="宋体" w:hAnsi="宋体" w:eastAsia="宋体" w:cs="宋体"/>
          <w:bCs/>
          <w:color w:val="auto"/>
          <w:sz w:val="24"/>
          <w:szCs w:val="24"/>
          <w:highlight w:val="none"/>
        </w:rPr>
        <w:t>个日历天完成</w:t>
      </w:r>
      <w:r>
        <w:rPr>
          <w:rFonts w:hint="eastAsia" w:ascii="宋体" w:hAnsi="宋体" w:eastAsia="宋体" w:cs="宋体"/>
          <w:bCs/>
          <w:color w:val="auto"/>
          <w:sz w:val="24"/>
          <w:szCs w:val="24"/>
          <w:highlight w:val="none"/>
          <w:lang w:val="en-US" w:eastAsia="zh-CN"/>
        </w:rPr>
        <w:t>项目</w:t>
      </w:r>
      <w:r>
        <w:rPr>
          <w:rFonts w:ascii="宋体" w:hAnsi="宋体" w:eastAsia="宋体" w:cs="宋体"/>
          <w:bCs/>
          <w:color w:val="auto"/>
          <w:sz w:val="24"/>
          <w:szCs w:val="24"/>
          <w:highlight w:val="none"/>
        </w:rPr>
        <w:t>项目</w:t>
      </w:r>
      <w:r>
        <w:rPr>
          <w:rFonts w:hint="eastAsia" w:ascii="宋体" w:hAnsi="宋体" w:eastAsia="宋体" w:cs="宋体"/>
          <w:bCs/>
          <w:color w:val="auto"/>
          <w:sz w:val="24"/>
          <w:szCs w:val="24"/>
          <w:highlight w:val="none"/>
          <w:lang w:val="en-US" w:eastAsia="zh-CN"/>
        </w:rPr>
        <w:t>可行性研究</w:t>
      </w:r>
      <w:r>
        <w:rPr>
          <w:rFonts w:ascii="宋体" w:hAnsi="宋体" w:eastAsia="宋体" w:cs="宋体"/>
          <w:bCs/>
          <w:color w:val="auto"/>
          <w:sz w:val="24"/>
          <w:szCs w:val="24"/>
          <w:highlight w:val="none"/>
        </w:rPr>
        <w:t>报告编制并上报。</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08E1635">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1E00823E">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45047D1F">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bookmarkStart w:id="4" w:name="OLE_LINK7"/>
    </w:p>
    <w:bookmarkEnd w:id="4"/>
    <w:p w14:paraId="163660A0">
      <w:pPr>
        <w:spacing w:line="240" w:lineRule="atLeas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E1B00C6">
      <w:pPr>
        <w:pStyle w:val="2"/>
        <w:ind w:firstLine="480" w:firstLineChars="200"/>
        <w:rPr>
          <w:rFonts w:hint="eastAsia" w:eastAsia="宋体"/>
          <w:color w:val="auto"/>
          <w:highlight w:val="yellow"/>
          <w:lang w:eastAsia="zh-CN"/>
        </w:rPr>
      </w:pP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近3年内（自2022年1月1日以来）具有相应或类似的业绩，并附上相应的合同复印件，需提供2个及以上的服务业绩。</w:t>
      </w:r>
    </w:p>
    <w:p w14:paraId="10ED96D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74D6E1DF">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1E378919">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6CEF77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7</w:t>
      </w:r>
      <w:bookmarkStart w:id="11" w:name="_GoBack"/>
      <w:bookmarkEnd w:id="11"/>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285B5BCF">
      <w:pPr>
        <w:keepNext w:val="0"/>
        <w:keepLines w:val="0"/>
        <w:widowControl/>
        <w:suppressLineNumbers w:val="0"/>
        <w:jc w:val="left"/>
        <w:rPr>
          <w:color w:val="auto"/>
          <w:highlight w:val="none"/>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rPr>
        <w:t xml:space="preserve">风控审计部-裴炳昌 </w:t>
      </w:r>
      <w:r>
        <w:rPr>
          <w:rFonts w:hint="eastAsia" w:ascii="宋体" w:hAnsi="宋体" w:eastAsia="宋体" w:cs="宋体"/>
          <w:bCs/>
          <w:color w:val="auto"/>
          <w:kern w:val="2"/>
          <w:sz w:val="24"/>
          <w:szCs w:val="24"/>
          <w:highlight w:val="none"/>
          <w:u w:val="single"/>
          <w:lang w:val="en-US" w:eastAsia="zh-CN" w:bidi="ar"/>
        </w:rPr>
        <w:t>07775881305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F2B8B5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10</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133D5A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12454571">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50E3BBCB">
      <w:pPr>
        <w:pStyle w:val="21"/>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广西自贸区钦州港片区开发投资集团有限责任公司</w:t>
      </w:r>
    </w:p>
    <w:p w14:paraId="7C0D040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楼</w:t>
      </w:r>
    </w:p>
    <w:p w14:paraId="34BAC019">
      <w:pPr>
        <w:pStyle w:val="21"/>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lang w:val="en-US" w:eastAsia="zh-CN"/>
        </w:rPr>
        <w:t>18775206364</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卢绍欢</w:t>
      </w:r>
      <w:r>
        <w:rPr>
          <w:rFonts w:hint="eastAsia" w:ascii="宋体" w:hAnsi="宋体" w:eastAsia="宋体" w:cs="宋体"/>
          <w:bCs/>
          <w:color w:val="auto"/>
          <w:szCs w:val="24"/>
          <w:highlight w:val="none"/>
          <w:u w:val="single"/>
        </w:rPr>
        <w:t>）</w:t>
      </w:r>
    </w:p>
    <w:p w14:paraId="1A4E40C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2E9723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FA6A7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637BAD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6613C0DF">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19730816">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5B41078B">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0D36394">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FA8BBD0">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5"/>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33E9C126">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8F">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16F516D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002">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E793">
            <w:pPr>
              <w:pStyle w:val="11"/>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合同签订后，服务单位收到编制报告所需的相关资料之日起，</w:t>
            </w:r>
            <w:r>
              <w:rPr>
                <w:rFonts w:hint="eastAsia" w:ascii="宋体" w:hAnsi="宋体" w:eastAsia="宋体" w:cs="宋体"/>
                <w:bCs/>
                <w:color w:val="auto"/>
                <w:szCs w:val="21"/>
                <w:highlight w:val="none"/>
                <w:lang w:val="en-US" w:eastAsia="zh-CN"/>
              </w:rPr>
              <w:t>15</w:t>
            </w:r>
            <w:r>
              <w:rPr>
                <w:rFonts w:ascii="宋体" w:hAnsi="宋体" w:eastAsia="宋体" w:cs="宋体"/>
                <w:bCs/>
                <w:color w:val="auto"/>
                <w:szCs w:val="21"/>
                <w:highlight w:val="none"/>
              </w:rPr>
              <w:t>个日历天完成</w:t>
            </w:r>
            <w:r>
              <w:rPr>
                <w:rFonts w:hint="eastAsia" w:ascii="宋体" w:hAnsi="宋体" w:eastAsia="宋体" w:cs="宋体"/>
                <w:bCs/>
                <w:color w:val="auto"/>
                <w:szCs w:val="21"/>
                <w:highlight w:val="none"/>
              </w:rPr>
              <w:t>项目</w:t>
            </w:r>
            <w:r>
              <w:rPr>
                <w:rFonts w:hint="eastAsia" w:ascii="宋体" w:hAnsi="宋体" w:eastAsia="宋体" w:cs="宋体"/>
                <w:bCs/>
                <w:color w:val="auto"/>
                <w:szCs w:val="21"/>
                <w:highlight w:val="none"/>
                <w:lang w:eastAsia="zh-CN"/>
              </w:rPr>
              <w:t>可行性研究报告</w:t>
            </w:r>
            <w:r>
              <w:rPr>
                <w:rFonts w:hint="eastAsia" w:ascii="宋体" w:hAnsi="宋体" w:eastAsia="宋体" w:cs="宋体"/>
                <w:bCs/>
                <w:color w:val="auto"/>
                <w:szCs w:val="21"/>
                <w:highlight w:val="none"/>
              </w:rPr>
              <w:t>编制并上报。</w:t>
            </w:r>
          </w:p>
        </w:tc>
      </w:tr>
      <w:tr w14:paraId="3E997E4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731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2A72">
            <w:pPr>
              <w:pStyle w:val="11"/>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符合国家现行标准、技术规范及本项目的特定要求。</w:t>
            </w:r>
          </w:p>
        </w:tc>
      </w:tr>
      <w:tr w14:paraId="1B93A0BD">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3DA">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A44D">
            <w:pPr>
              <w:pStyle w:val="1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1.本项目无预付款。乙方向甲方提交项目</w:t>
            </w:r>
            <w:r>
              <w:rPr>
                <w:rFonts w:hint="eastAsia" w:ascii="宋体" w:hAnsi="宋体" w:eastAsia="宋体" w:cs="宋体"/>
                <w:bCs/>
                <w:color w:val="auto"/>
                <w:szCs w:val="21"/>
                <w:highlight w:val="none"/>
                <w:lang w:eastAsia="zh-CN"/>
              </w:rPr>
              <w:t>可行性研究报告</w:t>
            </w:r>
            <w:r>
              <w:rPr>
                <w:rFonts w:hint="eastAsia" w:ascii="宋体" w:hAnsi="宋体" w:eastAsia="宋体" w:cs="宋体"/>
                <w:bCs/>
                <w:color w:val="auto"/>
                <w:szCs w:val="21"/>
                <w:highlight w:val="none"/>
              </w:rPr>
              <w:t>并经甲方</w:t>
            </w:r>
            <w:r>
              <w:rPr>
                <w:rFonts w:hint="eastAsia" w:ascii="宋体" w:hAnsi="宋体" w:eastAsia="宋体" w:cs="宋体"/>
                <w:bCs/>
                <w:color w:val="auto"/>
                <w:szCs w:val="21"/>
                <w:highlight w:val="none"/>
                <w:lang w:val="en-US" w:eastAsia="zh-CN"/>
              </w:rPr>
              <w:t>审核</w:t>
            </w:r>
            <w:r>
              <w:rPr>
                <w:rFonts w:hint="eastAsia" w:ascii="宋体" w:hAnsi="宋体" w:eastAsia="宋体" w:cs="宋体"/>
                <w:bCs/>
                <w:color w:val="auto"/>
                <w:szCs w:val="21"/>
                <w:highlight w:val="none"/>
              </w:rPr>
              <w:t>合格后，15个工作日内甲方向乙方支付合同金额的</w:t>
            </w:r>
            <w:r>
              <w:rPr>
                <w:rFonts w:hint="eastAsia" w:ascii="宋体" w:hAnsi="宋体" w:eastAsia="宋体" w:cs="宋体"/>
                <w:bCs/>
                <w:color w:val="auto"/>
                <w:szCs w:val="21"/>
                <w:highlight w:val="none"/>
                <w:lang w:val="en-US" w:eastAsia="zh-CN"/>
              </w:rPr>
              <w:t>100</w:t>
            </w:r>
            <w:r>
              <w:rPr>
                <w:rFonts w:hint="eastAsia" w:ascii="宋体" w:hAnsi="宋体" w:eastAsia="宋体" w:cs="宋体"/>
                <w:bCs/>
                <w:color w:val="auto"/>
                <w:szCs w:val="21"/>
                <w:highlight w:val="none"/>
              </w:rPr>
              <w:t>%。乙方应在甲方付款前提供合格、有效且等额发票给甲方。</w:t>
            </w:r>
          </w:p>
          <w:p w14:paraId="0C8597E9">
            <w:pPr>
              <w:pStyle w:val="11"/>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2.采购人付款前，成交人应向采购人提交书面付款申请（说明应付款的理由、金额、收款账户等）及增值税专用发票，否则采购人有权拒绝付款，且不构成违约。</w:t>
            </w:r>
          </w:p>
        </w:tc>
      </w:tr>
      <w:tr w14:paraId="4EB288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85E8">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FE45">
            <w:pPr>
              <w:pStyle w:val="11"/>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无</w:t>
            </w:r>
          </w:p>
        </w:tc>
      </w:tr>
    </w:tbl>
    <w:p w14:paraId="73823906">
      <w:pPr>
        <w:ind w:firstLine="420"/>
        <w:rPr>
          <w:rFonts w:ascii="宋体" w:hAnsi="宋体" w:eastAsia="宋体" w:cs="宋体"/>
          <w:color w:val="auto"/>
          <w:kern w:val="0"/>
          <w:szCs w:val="21"/>
          <w:highlight w:val="none"/>
          <w:lang w:bidi="zh-CN"/>
        </w:rPr>
      </w:pPr>
    </w:p>
    <w:p w14:paraId="29A4FCE6">
      <w:pPr>
        <w:rPr>
          <w:rFonts w:ascii="宋体" w:hAnsi="宋体" w:eastAsia="宋体" w:cs="宋体"/>
          <w:color w:val="auto"/>
          <w:sz w:val="24"/>
          <w:szCs w:val="24"/>
          <w:highlight w:val="none"/>
          <w:lang w:bidi="zh-CN"/>
        </w:rPr>
      </w:pPr>
    </w:p>
    <w:p w14:paraId="0DFDDB60">
      <w:pPr>
        <w:rPr>
          <w:color w:val="auto"/>
          <w:highlight w:val="none"/>
        </w:rPr>
      </w:pPr>
      <w:r>
        <w:rPr>
          <w:rFonts w:hint="eastAsia"/>
          <w:color w:val="auto"/>
          <w:highlight w:val="none"/>
        </w:rPr>
        <w:br w:type="page"/>
      </w:r>
    </w:p>
    <w:p w14:paraId="265FCF2F">
      <w:pPr>
        <w:pStyle w:val="44"/>
        <w:spacing w:after="312"/>
        <w:rPr>
          <w:rFonts w:hint="default"/>
          <w:color w:val="auto"/>
          <w:highlight w:val="none"/>
        </w:rPr>
      </w:pPr>
      <w:r>
        <w:rPr>
          <w:color w:val="auto"/>
          <w:highlight w:val="none"/>
        </w:rPr>
        <w:t>第二章  服务商须知</w:t>
      </w:r>
    </w:p>
    <w:p w14:paraId="3F1E1C5F">
      <w:pPr>
        <w:pStyle w:val="45"/>
        <w:spacing w:before="156"/>
        <w:rPr>
          <w:rFonts w:hint="default"/>
          <w:color w:val="auto"/>
          <w:highlight w:val="none"/>
        </w:rPr>
      </w:pPr>
      <w:r>
        <w:rPr>
          <w:color w:val="auto"/>
          <w:highlight w:val="none"/>
        </w:rPr>
        <w:t>服务商须知前附表</w:t>
      </w:r>
    </w:p>
    <w:tbl>
      <w:tblPr>
        <w:tblStyle w:val="2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3"/>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3"/>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3"/>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3"/>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7F9B9D4C">
            <w:pPr>
              <w:pStyle w:val="13"/>
              <w:spacing w:line="360" w:lineRule="exact"/>
              <w:jc w:val="left"/>
              <w:rPr>
                <w:rFonts w:hint="eastAsia" w:ascii="宋体" w:hAnsi="宋体" w:eastAsia="宋体" w:cs="宋体"/>
                <w:b w:val="0"/>
                <w:bCs/>
                <w:color w:val="auto"/>
                <w:kern w:val="2"/>
                <w:sz w:val="24"/>
                <w:szCs w:val="24"/>
                <w:highlight w:val="none"/>
                <w:u w:val="single"/>
                <w:lang w:val="en-US" w:eastAsia="zh-CN" w:bidi="ar-SA"/>
              </w:rPr>
            </w:pPr>
            <w:r>
              <w:rPr>
                <w:rFonts w:hint="eastAsia" w:ascii="宋体" w:hAnsi="宋体" w:eastAsia="宋体" w:cs="宋体"/>
                <w:b w:val="0"/>
                <w:bCs/>
                <w:color w:val="auto"/>
                <w:kern w:val="2"/>
                <w:sz w:val="24"/>
                <w:szCs w:val="24"/>
                <w:highlight w:val="none"/>
                <w:u w:val="single"/>
                <w:lang w:val="en-US" w:eastAsia="zh-CN" w:bidi="ar-SA"/>
              </w:rPr>
              <w:t>采购人：广西自贸区钦州港片区开发投资集团有限责任公司</w:t>
            </w:r>
          </w:p>
          <w:p w14:paraId="74E66461">
            <w:pPr>
              <w:pStyle w:val="13"/>
              <w:spacing w:line="360" w:lineRule="exact"/>
              <w:jc w:val="left"/>
              <w:rPr>
                <w:rFonts w:hint="eastAsia" w:ascii="宋体" w:hAnsi="宋体" w:eastAsia="宋体" w:cs="宋体"/>
                <w:b w:val="0"/>
                <w:bCs/>
                <w:color w:val="auto"/>
                <w:kern w:val="2"/>
                <w:sz w:val="24"/>
                <w:szCs w:val="24"/>
                <w:highlight w:val="none"/>
                <w:u w:val="single"/>
                <w:lang w:val="en-US" w:eastAsia="zh-CN" w:bidi="ar-SA"/>
              </w:rPr>
            </w:pPr>
            <w:r>
              <w:rPr>
                <w:rFonts w:hint="eastAsia" w:ascii="宋体" w:hAnsi="宋体" w:eastAsia="宋体" w:cs="宋体"/>
                <w:b w:val="0"/>
                <w:bCs/>
                <w:color w:val="auto"/>
                <w:kern w:val="2"/>
                <w:sz w:val="24"/>
                <w:szCs w:val="24"/>
                <w:highlight w:val="none"/>
                <w:u w:val="single"/>
                <w:lang w:val="en-US" w:eastAsia="zh-CN" w:bidi="ar-SA"/>
              </w:rPr>
              <w:t>项目联系人：卢绍欢</w:t>
            </w:r>
          </w:p>
          <w:p w14:paraId="5B35EDE7">
            <w:pPr>
              <w:pStyle w:val="13"/>
              <w:spacing w:line="360" w:lineRule="exact"/>
              <w:jc w:val="left"/>
              <w:rPr>
                <w:rFonts w:hAnsi="宋体" w:cs="宋体"/>
                <w:color w:val="auto"/>
                <w:highlight w:val="none"/>
              </w:rPr>
            </w:pPr>
            <w:r>
              <w:rPr>
                <w:rFonts w:hint="eastAsia" w:ascii="宋体" w:hAnsi="宋体" w:eastAsia="宋体" w:cs="宋体"/>
                <w:b w:val="0"/>
                <w:bCs/>
                <w:color w:val="auto"/>
                <w:kern w:val="2"/>
                <w:sz w:val="24"/>
                <w:szCs w:val="24"/>
                <w:highlight w:val="none"/>
                <w:u w:val="single"/>
                <w:lang w:val="en-US" w:eastAsia="zh-CN" w:bidi="ar-SA"/>
              </w:rPr>
              <w:t>电话：18775206364</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3"/>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3"/>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spacing w:line="400" w:lineRule="exact"/>
              <w:rPr>
                <w:rFonts w:hAnsi="宋体" w:cs="宋体"/>
                <w:color w:val="auto"/>
                <w:highlight w:val="none"/>
              </w:rPr>
            </w:pPr>
            <w:r>
              <w:rPr>
                <w:rFonts w:hint="eastAsia" w:ascii="宋体" w:hAnsi="宋体" w:eastAsia="宋体" w:cs="宋体"/>
                <w:b w:val="0"/>
                <w:bCs/>
                <w:color w:val="auto"/>
                <w:sz w:val="24"/>
                <w:szCs w:val="24"/>
                <w:highlight w:val="none"/>
                <w:u w:val="single"/>
                <w:lang w:eastAsia="zh-CN"/>
              </w:rPr>
              <w:t>临港传媒直播基地项目可行性研究及风险防控</w:t>
            </w:r>
            <w:r>
              <w:rPr>
                <w:rFonts w:hint="eastAsia" w:ascii="宋体" w:hAnsi="宋体" w:eastAsia="宋体" w:cs="宋体"/>
                <w:b w:val="0"/>
                <w:bCs/>
                <w:color w:val="auto"/>
                <w:sz w:val="24"/>
                <w:szCs w:val="24"/>
                <w:highlight w:val="none"/>
                <w:u w:val="single"/>
                <w:lang w:val="en-US" w:eastAsia="zh-CN"/>
              </w:rPr>
              <w:t>报告编制</w:t>
            </w:r>
            <w:r>
              <w:rPr>
                <w:rFonts w:hint="eastAsia" w:ascii="宋体" w:hAnsi="宋体" w:eastAsia="宋体" w:cs="宋体"/>
                <w:b w:val="0"/>
                <w:bCs/>
                <w:color w:val="auto"/>
                <w:sz w:val="24"/>
                <w:szCs w:val="24"/>
                <w:highlight w:val="none"/>
                <w:u w:val="single"/>
                <w:lang w:eastAsia="zh-CN"/>
              </w:rPr>
              <w:t>服务</w:t>
            </w:r>
            <w:r>
              <w:rPr>
                <w:rFonts w:hint="eastAsia" w:ascii="宋体" w:hAnsi="宋体" w:eastAsia="宋体" w:cs="宋体"/>
                <w:b w:val="0"/>
                <w:bCs/>
                <w:color w:val="auto"/>
                <w:sz w:val="24"/>
                <w:szCs w:val="24"/>
                <w:highlight w:val="none"/>
                <w:u w:val="single"/>
                <w:lang w:val="en-US" w:eastAsia="zh-CN"/>
              </w:rPr>
              <w:t>项目</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3"/>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3"/>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635608CF">
            <w:pPr>
              <w:spacing w:line="400" w:lineRule="exac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rPr>
              <w:t>人民币（大写）</w:t>
            </w:r>
            <w:r>
              <w:rPr>
                <w:rFonts w:hint="eastAsia" w:ascii="宋体" w:hAnsi="宋体" w:eastAsia="宋体" w:cs="宋体"/>
                <w:bCs/>
                <w:color w:val="auto"/>
                <w:sz w:val="24"/>
                <w:szCs w:val="24"/>
                <w:highlight w:val="none"/>
                <w:u w:val="single"/>
                <w:lang w:val="en-US" w:eastAsia="zh-CN"/>
              </w:rPr>
              <w:t>肆万伍仟元整</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val="en-US" w:eastAsia="zh-CN"/>
              </w:rPr>
              <w:t>45000.00</w:t>
            </w:r>
            <w:r>
              <w:rPr>
                <w:rFonts w:hint="eastAsia" w:ascii="宋体" w:hAnsi="宋体" w:eastAsia="宋体" w:cs="宋体"/>
                <w:bCs/>
                <w:color w:val="auto"/>
                <w:sz w:val="24"/>
                <w:szCs w:val="24"/>
                <w:highlight w:val="none"/>
                <w:u w:val="single"/>
              </w:rPr>
              <w:t>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4ECBF8E">
            <w:pPr>
              <w:pStyle w:val="13"/>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3"/>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61873788">
            <w:pPr>
              <w:spacing w:line="400" w:lineRule="exac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u w:val="single"/>
              </w:rPr>
              <w:t>人民币（大写）</w:t>
            </w:r>
            <w:r>
              <w:rPr>
                <w:rFonts w:hint="eastAsia" w:ascii="宋体" w:hAnsi="宋体" w:eastAsia="宋体" w:cs="宋体"/>
                <w:bCs/>
                <w:color w:val="auto"/>
                <w:sz w:val="24"/>
                <w:szCs w:val="24"/>
                <w:highlight w:val="none"/>
                <w:u w:val="single"/>
                <w:lang w:val="en-US" w:eastAsia="zh-CN"/>
              </w:rPr>
              <w:t>肆万伍仟元整</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val="en-US" w:eastAsia="zh-CN"/>
              </w:rPr>
              <w:t>45000.00</w:t>
            </w:r>
            <w:r>
              <w:rPr>
                <w:rFonts w:hint="eastAsia" w:ascii="宋体" w:hAnsi="宋体" w:eastAsia="宋体" w:cs="宋体"/>
                <w:bCs/>
                <w:color w:val="auto"/>
                <w:sz w:val="24"/>
                <w:szCs w:val="24"/>
                <w:highlight w:val="none"/>
                <w:u w:val="single"/>
              </w:rPr>
              <w:t>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3"/>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3"/>
              <w:spacing w:line="360" w:lineRule="exact"/>
              <w:rPr>
                <w:rFonts w:hint="default" w:hAnsi="宋体" w:eastAsia="宋体" w:cs="宋体"/>
                <w:color w:val="auto"/>
                <w:highlight w:val="none"/>
                <w:lang w:val="en-US" w:eastAsia="zh-CN"/>
              </w:rPr>
            </w:pPr>
            <w:r>
              <w:rPr>
                <w:rFonts w:hint="eastAsia" w:hAnsi="宋体" w:cs="宋体"/>
                <w:bCs/>
                <w:color w:val="auto"/>
                <w:sz w:val="24"/>
                <w:szCs w:val="24"/>
                <w:highlight w:val="none"/>
                <w:u w:val="single"/>
                <w:lang w:val="en-US" w:eastAsia="zh-CN"/>
              </w:rPr>
              <w:t>自有资金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3"/>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3"/>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hAnsi="宋体" w:cs="宋体"/>
                <w:color w:val="auto"/>
                <w:highlight w:val="none"/>
              </w:rPr>
              <w:t>http://www.qzmktjt.com</w:t>
            </w:r>
            <w:r>
              <w:rPr>
                <w:rStyle w:val="28"/>
                <w:rFonts w:hint="eastAsia" w:hAnsi="宋体" w:cs="宋体"/>
                <w:color w:val="auto"/>
                <w:highlight w:val="none"/>
              </w:rPr>
              <w:fldChar w:fldCharType="end"/>
            </w:r>
            <w:r>
              <w:rPr>
                <w:rFonts w:hint="eastAsia" w:hAnsi="宋体" w:cs="宋体"/>
                <w:color w:val="auto"/>
                <w:highlight w:val="none"/>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3"/>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2F67123E">
            <w:pPr>
              <w:spacing w:line="240" w:lineRule="atLeast"/>
              <w:ind w:left="0" w:leftChars="0"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24085BFE">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06F0827E">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39A7B1EB">
            <w:pPr>
              <w:spacing w:line="240" w:lineRule="atLeas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9ABC3ED">
            <w:pPr>
              <w:pStyle w:val="2"/>
              <w:ind w:firstLine="480" w:firstLineChars="200"/>
              <w:rPr>
                <w:rFonts w:hint="eastAsia" w:eastAsia="宋体"/>
                <w:color w:val="auto"/>
                <w:highlight w:val="none"/>
                <w:lang w:eastAsia="zh-CN"/>
              </w:rPr>
            </w:pP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近3年内（自2022年1月1日以来）具有相应或类似的业绩，并附上相应的合同复印件，需提供2个及以上的服务业绩。</w:t>
            </w:r>
          </w:p>
          <w:p w14:paraId="21E4805E">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A54B5D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FD2225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B494EA2">
            <w:pPr>
              <w:spacing w:line="400" w:lineRule="exact"/>
              <w:ind w:firstLine="480" w:firstLineChars="200"/>
              <w:jc w:val="left"/>
              <w:rPr>
                <w:rFonts w:hAnsi="宋体" w:cs="宋体"/>
                <w:color w:val="auto"/>
                <w:spacing w:val="6"/>
                <w:kern w:val="48"/>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3"/>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3"/>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3"/>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3"/>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3"/>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3"/>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3"/>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3"/>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3"/>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3"/>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3"/>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3"/>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3"/>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3"/>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3"/>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3"/>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3"/>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3"/>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3"/>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3"/>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5"/>
        <w:spacing w:before="156"/>
        <w:jc w:val="both"/>
        <w:rPr>
          <w:rFonts w:hint="default"/>
          <w:color w:val="auto"/>
          <w:highlight w:val="none"/>
          <w:lang w:bidi="zh-CN"/>
        </w:rPr>
      </w:pPr>
    </w:p>
    <w:p w14:paraId="6232926F">
      <w:pPr>
        <w:pStyle w:val="45"/>
        <w:spacing w:before="156"/>
        <w:rPr>
          <w:rFonts w:hint="default"/>
          <w:color w:val="auto"/>
          <w:highlight w:val="none"/>
          <w:lang w:bidi="zh-CN"/>
        </w:rPr>
      </w:pPr>
      <w:r>
        <w:rPr>
          <w:color w:val="auto"/>
          <w:highlight w:val="none"/>
          <w:lang w:bidi="zh-CN"/>
        </w:rPr>
        <w:t>二、响应文件的编制</w:t>
      </w:r>
    </w:p>
    <w:p w14:paraId="66F67340">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44"/>
        <w:spacing w:after="312"/>
        <w:rPr>
          <w:rFonts w:hint="default"/>
          <w:color w:val="auto"/>
          <w:highlight w:val="none"/>
        </w:rPr>
      </w:pPr>
      <w:r>
        <w:rPr>
          <w:color w:val="auto"/>
          <w:highlight w:val="none"/>
        </w:rPr>
        <w:t>第三章 评审办法</w:t>
      </w:r>
    </w:p>
    <w:p w14:paraId="1FF936EA">
      <w:pPr>
        <w:pStyle w:val="46"/>
        <w:spacing w:before="156" w:after="156"/>
        <w:rPr>
          <w:rFonts w:hint="default"/>
          <w:color w:val="auto"/>
          <w:highlight w:val="none"/>
        </w:rPr>
      </w:pPr>
      <w:r>
        <w:rPr>
          <w:color w:val="auto"/>
          <w:highlight w:val="none"/>
        </w:rPr>
        <w:t>1.评审小组的构成</w:t>
      </w:r>
    </w:p>
    <w:p w14:paraId="372E562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653D0B70">
      <w:pPr>
        <w:pStyle w:val="46"/>
        <w:spacing w:before="156" w:after="156"/>
        <w:rPr>
          <w:rFonts w:hint="default"/>
          <w:color w:val="auto"/>
          <w:highlight w:val="none"/>
        </w:rPr>
      </w:pPr>
      <w:r>
        <w:rPr>
          <w:color w:val="auto"/>
          <w:highlight w:val="none"/>
        </w:rPr>
        <w:t>2.评审依据</w:t>
      </w:r>
    </w:p>
    <w:p w14:paraId="5A2D480D">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A031534">
      <w:pPr>
        <w:pStyle w:val="46"/>
        <w:spacing w:before="156" w:after="156"/>
        <w:rPr>
          <w:rFonts w:hint="default"/>
          <w:color w:val="auto"/>
          <w:highlight w:val="none"/>
        </w:rPr>
      </w:pPr>
      <w:r>
        <w:rPr>
          <w:color w:val="auto"/>
          <w:highlight w:val="none"/>
        </w:rPr>
        <w:t>3.评审方法</w:t>
      </w:r>
    </w:p>
    <w:p w14:paraId="28ACF1B6">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6A3F282E">
      <w:pPr>
        <w:pStyle w:val="46"/>
        <w:spacing w:before="156" w:after="156"/>
        <w:rPr>
          <w:rFonts w:hint="default"/>
          <w:color w:val="auto"/>
          <w:highlight w:val="none"/>
        </w:rPr>
      </w:pPr>
      <w:r>
        <w:rPr>
          <w:color w:val="auto"/>
          <w:highlight w:val="none"/>
        </w:rPr>
        <w:t>4.成交候选供应商推荐原则</w:t>
      </w:r>
    </w:p>
    <w:p w14:paraId="6DEFC48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21836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5"/>
        <w:tblW w:w="8899" w:type="dxa"/>
        <w:tblInd w:w="93" w:type="dxa"/>
        <w:tblLayout w:type="autofit"/>
        <w:tblCellMar>
          <w:top w:w="0" w:type="dxa"/>
          <w:left w:w="108" w:type="dxa"/>
          <w:bottom w:w="0" w:type="dxa"/>
          <w:right w:w="108" w:type="dxa"/>
        </w:tblCellMar>
      </w:tblPr>
      <w:tblGrid>
        <w:gridCol w:w="1043"/>
        <w:gridCol w:w="846"/>
        <w:gridCol w:w="5683"/>
        <w:gridCol w:w="1327"/>
      </w:tblGrid>
      <w:tr w14:paraId="784037E9">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7889A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1CDA495F">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26F3E1D6">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5E84C6FA">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162E4D7B">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4CC89F7">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5</w:t>
            </w:r>
            <w:r>
              <w:rPr>
                <w:rFonts w:hint="eastAsia" w:ascii="黑体" w:hAnsi="宋体" w:eastAsia="黑体" w:cs="黑体"/>
                <w:b/>
                <w:bCs/>
                <w:color w:val="auto"/>
                <w:kern w:val="0"/>
                <w:szCs w:val="21"/>
                <w:highlight w:val="none"/>
                <w:lang w:bidi="ar"/>
              </w:rPr>
              <w:t>5分）</w:t>
            </w:r>
          </w:p>
        </w:tc>
      </w:tr>
      <w:tr w14:paraId="3EC947D0">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A25713A">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（一）实施方案（</w:t>
            </w:r>
            <w:r>
              <w:rPr>
                <w:rFonts w:hint="eastAsia" w:ascii="宋体" w:hAnsi="宋体" w:eastAsia="宋体" w:cs="宋体"/>
                <w:b/>
                <w:bCs/>
                <w:color w:val="auto"/>
                <w:kern w:val="0"/>
                <w:sz w:val="22"/>
                <w:highlight w:val="none"/>
                <w:lang w:val="en-US" w:eastAsia="zh-CN" w:bidi="ar"/>
              </w:rPr>
              <w:t>35</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C605FE7">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35</w:t>
            </w:r>
          </w:p>
        </w:tc>
        <w:tc>
          <w:tcPr>
            <w:tcW w:w="5683" w:type="dxa"/>
            <w:tcBorders>
              <w:top w:val="single" w:color="000000" w:sz="4" w:space="0"/>
              <w:left w:val="single" w:color="000000" w:sz="4" w:space="0"/>
              <w:bottom w:val="single" w:color="000000" w:sz="4" w:space="0"/>
              <w:right w:val="single" w:color="000000" w:sz="4" w:space="0"/>
            </w:tcBorders>
            <w:vAlign w:val="center"/>
          </w:tcPr>
          <w:p w14:paraId="3E5D612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w:t>
            </w:r>
            <w:r>
              <w:rPr>
                <w:rFonts w:hint="eastAsia" w:ascii="宋体" w:hAnsi="宋体" w:eastAsia="宋体" w:cs="宋体"/>
                <w:color w:val="auto"/>
                <w:sz w:val="24"/>
                <w:szCs w:val="24"/>
                <w:highlight w:val="none"/>
                <w:lang w:val="en-US" w:bidi="zh-CN"/>
              </w:rPr>
              <w:t>35</w:t>
            </w:r>
            <w:r>
              <w:rPr>
                <w:rFonts w:hint="eastAsia"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124D6D0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35</w:t>
            </w:r>
            <w:r>
              <w:rPr>
                <w:rFonts w:hint="eastAsia" w:ascii="宋体" w:hAnsi="宋体" w:eastAsia="宋体" w:cs="宋体"/>
                <w:color w:val="auto"/>
                <w:kern w:val="0"/>
                <w:sz w:val="22"/>
                <w:highlight w:val="none"/>
                <w:lang w:bidi="ar"/>
              </w:rPr>
              <w:t>分</w:t>
            </w:r>
          </w:p>
        </w:tc>
      </w:tr>
      <w:tr w14:paraId="5C61A86F">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82853E2">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24985B5">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18EBE55">
            <w:pPr>
              <w:pStyle w:val="21"/>
              <w:widowControl/>
              <w:rPr>
                <w:rFonts w:ascii="宋体" w:hAnsi="宋体" w:eastAsia="宋体" w:cs="宋体"/>
                <w:color w:val="auto"/>
                <w:sz w:val="22"/>
                <w:highlight w:val="none"/>
              </w:rPr>
            </w:pPr>
            <w:r>
              <w:rPr>
                <w:rFonts w:hint="eastAsia" w:ascii="宋体" w:hAnsi="宋体" w:eastAsia="宋体" w:cs="宋体"/>
                <w:color w:val="auto"/>
                <w:kern w:val="2"/>
                <w:szCs w:val="24"/>
                <w:highlight w:val="none"/>
                <w:lang w:bidi="zh-CN"/>
              </w:rPr>
              <w:t>一档（2</w:t>
            </w:r>
            <w:r>
              <w:rPr>
                <w:rFonts w:hint="eastAsia" w:ascii="宋体" w:hAnsi="宋体" w:eastAsia="宋体" w:cs="宋体"/>
                <w:color w:val="auto"/>
                <w:kern w:val="2"/>
                <w:szCs w:val="24"/>
                <w:highlight w:val="none"/>
                <w:lang w:val="en-US" w:bidi="zh-CN"/>
              </w:rPr>
              <w:t>2.1</w:t>
            </w:r>
            <w:r>
              <w:rPr>
                <w:rFonts w:hint="eastAsia" w:ascii="宋体" w:hAnsi="宋体" w:eastAsia="宋体" w:cs="宋体"/>
                <w:color w:val="auto"/>
                <w:kern w:val="2"/>
                <w:szCs w:val="24"/>
                <w:highlight w:val="none"/>
                <w:lang w:bidi="zh-CN"/>
              </w:rPr>
              <w:t>-</w:t>
            </w:r>
            <w:r>
              <w:rPr>
                <w:rFonts w:hint="eastAsia" w:ascii="宋体" w:hAnsi="宋体" w:eastAsia="宋体" w:cs="宋体"/>
                <w:color w:val="auto"/>
                <w:kern w:val="2"/>
                <w:szCs w:val="24"/>
                <w:highlight w:val="none"/>
                <w:lang w:val="en-US" w:bidi="zh-CN"/>
              </w:rPr>
              <w:t>35</w:t>
            </w:r>
            <w:r>
              <w:rPr>
                <w:rFonts w:hint="eastAsia" w:ascii="宋体" w:hAnsi="宋体" w:eastAsia="宋体" w:cs="宋体"/>
                <w:color w:val="auto"/>
                <w:kern w:val="2"/>
                <w:szCs w:val="24"/>
                <w:highlight w:val="none"/>
                <w:lang w:bidi="zh-CN"/>
              </w:rPr>
              <w:t>分）：根据采购需求量身定做服务团队和服务模式，能提供采购人领域的深度服务，精于调配不同专业领域的分工协作，服务质量保障措施周密完善，完全满足采购文件要求，可行性高。</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8C4BAAD">
            <w:pPr>
              <w:jc w:val="center"/>
              <w:rPr>
                <w:rFonts w:ascii="宋体" w:hAnsi="宋体" w:eastAsia="宋体" w:cs="宋体"/>
                <w:color w:val="auto"/>
                <w:sz w:val="22"/>
                <w:highlight w:val="none"/>
              </w:rPr>
            </w:pPr>
          </w:p>
        </w:tc>
      </w:tr>
      <w:tr w14:paraId="7600E988">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A6698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2FC9720">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84C223A">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二档（1</w:t>
            </w:r>
            <w:r>
              <w:rPr>
                <w:rFonts w:hint="eastAsia" w:ascii="宋体" w:hAnsi="宋体" w:eastAsia="宋体" w:cs="宋体"/>
                <w:color w:val="auto"/>
                <w:sz w:val="24"/>
                <w:szCs w:val="24"/>
                <w:highlight w:val="none"/>
                <w:lang w:val="en-US" w:bidi="zh-CN"/>
              </w:rPr>
              <w:t>2.1</w:t>
            </w:r>
            <w:r>
              <w:rPr>
                <w:rFonts w:hint="eastAsia" w:ascii="宋体" w:hAnsi="宋体" w:eastAsia="宋体" w:cs="宋体"/>
                <w:color w:val="auto"/>
                <w:sz w:val="24"/>
                <w:szCs w:val="24"/>
                <w:highlight w:val="none"/>
                <w:lang w:bidi="zh-CN"/>
              </w:rPr>
              <w:t>-2</w:t>
            </w:r>
            <w:r>
              <w:rPr>
                <w:rFonts w:hint="eastAsia" w:ascii="宋体" w:hAnsi="宋体" w:eastAsia="宋体" w:cs="宋体"/>
                <w:color w:val="auto"/>
                <w:sz w:val="24"/>
                <w:szCs w:val="24"/>
                <w:highlight w:val="none"/>
                <w:lang w:val="en-US" w:bidi="zh-CN"/>
              </w:rPr>
              <w:t>2</w:t>
            </w:r>
            <w:r>
              <w:rPr>
                <w:rFonts w:hint="eastAsia" w:ascii="宋体" w:hAnsi="宋体" w:eastAsia="宋体" w:cs="宋体"/>
                <w:color w:val="auto"/>
                <w:sz w:val="24"/>
                <w:szCs w:val="24"/>
                <w:highlight w:val="none"/>
                <w:lang w:bidi="zh-CN"/>
              </w:rPr>
              <w:t>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B6BAC1E">
            <w:pPr>
              <w:jc w:val="center"/>
              <w:rPr>
                <w:rFonts w:ascii="宋体" w:hAnsi="宋体" w:eastAsia="宋体" w:cs="宋体"/>
                <w:color w:val="auto"/>
                <w:sz w:val="22"/>
                <w:highlight w:val="none"/>
              </w:rPr>
            </w:pPr>
          </w:p>
        </w:tc>
      </w:tr>
      <w:tr w14:paraId="737BDC80">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8DE263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131714B6">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CA3D4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三档（0-1</w:t>
            </w:r>
            <w:r>
              <w:rPr>
                <w:rFonts w:hint="eastAsia" w:ascii="宋体" w:hAnsi="宋体" w:eastAsia="宋体" w:cs="宋体"/>
                <w:color w:val="auto"/>
                <w:sz w:val="24"/>
                <w:szCs w:val="24"/>
                <w:highlight w:val="none"/>
                <w:lang w:val="en-US" w:bidi="zh-CN"/>
              </w:rPr>
              <w:t>2</w:t>
            </w:r>
            <w:r>
              <w:rPr>
                <w:rFonts w:hint="eastAsia" w:ascii="宋体" w:hAnsi="宋体" w:eastAsia="宋体" w:cs="宋体"/>
                <w:color w:val="auto"/>
                <w:sz w:val="24"/>
                <w:szCs w:val="24"/>
                <w:highlight w:val="none"/>
                <w:lang w:bidi="zh-CN"/>
              </w:rPr>
              <w:t>分）：服务方案基本满足采购需求，内容较为简单；能根据采购人要求，量身定做服务团队和服务模式。服务质量保障措施不能全面的满足采购文件要求。</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23D50DFA">
            <w:pPr>
              <w:jc w:val="center"/>
              <w:rPr>
                <w:rFonts w:ascii="宋体" w:hAnsi="宋体" w:eastAsia="宋体" w:cs="宋体"/>
                <w:color w:val="auto"/>
                <w:sz w:val="22"/>
                <w:highlight w:val="none"/>
              </w:rPr>
            </w:pPr>
          </w:p>
        </w:tc>
      </w:tr>
      <w:tr w14:paraId="32D5AA21">
        <w:tblPrEx>
          <w:tblCellMar>
            <w:top w:w="0" w:type="dxa"/>
            <w:left w:w="108" w:type="dxa"/>
            <w:bottom w:w="0" w:type="dxa"/>
            <w:right w:w="108" w:type="dxa"/>
          </w:tblCellMar>
        </w:tblPrEx>
        <w:trPr>
          <w:trHeight w:val="1704"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4427FA18">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（二）拟投入项目人员配置</w:t>
            </w:r>
          </w:p>
          <w:p w14:paraId="4E9BEB1C">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（2</w:t>
            </w:r>
            <w:r>
              <w:rPr>
                <w:rFonts w:hint="eastAsia" w:ascii="宋体" w:hAnsi="宋体" w:eastAsia="宋体" w:cs="宋体"/>
                <w:b/>
                <w:bCs/>
                <w:color w:val="auto"/>
                <w:kern w:val="0"/>
                <w:sz w:val="22"/>
                <w:highlight w:val="none"/>
                <w:lang w:val="en-US" w:eastAsia="zh-CN" w:bidi="ar"/>
              </w:rPr>
              <w:t>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13CB8192">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2</w:t>
            </w:r>
            <w:r>
              <w:rPr>
                <w:rFonts w:hint="eastAsia" w:ascii="宋体" w:hAnsi="宋体" w:eastAsia="宋体" w:cs="宋体"/>
                <w:color w:val="auto"/>
                <w:kern w:val="0"/>
                <w:sz w:val="22"/>
                <w:highlight w:val="none"/>
                <w:lang w:val="en-US" w:eastAsia="zh-CN" w:bidi="ar"/>
              </w:rPr>
              <w:t>0</w:t>
            </w:r>
          </w:p>
        </w:tc>
        <w:tc>
          <w:tcPr>
            <w:tcW w:w="5683" w:type="dxa"/>
            <w:tcBorders>
              <w:top w:val="single" w:color="000000" w:sz="4" w:space="0"/>
              <w:left w:val="single" w:color="000000" w:sz="4" w:space="0"/>
              <w:bottom w:val="single" w:color="000000" w:sz="4" w:space="0"/>
              <w:right w:val="single" w:color="000000" w:sz="4" w:space="0"/>
            </w:tcBorders>
            <w:vAlign w:val="center"/>
          </w:tcPr>
          <w:p w14:paraId="318BD4B5">
            <w:pPr>
              <w:widowControl/>
              <w:jc w:val="left"/>
              <w:textAlignment w:val="center"/>
              <w:rPr>
                <w:rFonts w:ascii="宋体" w:hAnsi="宋体" w:eastAsia="宋体" w:cs="宋体"/>
                <w:b/>
                <w:bCs/>
                <w:color w:val="auto"/>
                <w:sz w:val="22"/>
                <w:highlight w:val="none"/>
              </w:rPr>
            </w:pPr>
            <w:r>
              <w:rPr>
                <w:rFonts w:ascii="宋体" w:hAnsi="宋体" w:eastAsia="宋体" w:cs="宋体"/>
                <w:color w:val="auto"/>
                <w:sz w:val="24"/>
                <w:szCs w:val="24"/>
                <w:highlight w:val="none"/>
                <w:lang w:bidi="zh-CN"/>
              </w:rPr>
              <w:t>拟投入本服务项目的</w:t>
            </w:r>
            <w:r>
              <w:rPr>
                <w:rFonts w:hint="eastAsia" w:ascii="宋体" w:hAnsi="宋体" w:eastAsia="宋体" w:cs="宋体"/>
                <w:color w:val="auto"/>
                <w:sz w:val="24"/>
                <w:szCs w:val="24"/>
                <w:highlight w:val="none"/>
                <w:lang w:bidi="zh-CN"/>
              </w:rPr>
              <w:t>编制</w:t>
            </w:r>
            <w:r>
              <w:rPr>
                <w:rFonts w:ascii="宋体" w:hAnsi="宋体" w:eastAsia="宋体" w:cs="宋体"/>
                <w:color w:val="auto"/>
                <w:sz w:val="24"/>
                <w:szCs w:val="24"/>
                <w:highlight w:val="none"/>
                <w:lang w:bidi="zh-CN"/>
              </w:rPr>
              <w:t>组成员简介，根据配置合理性、充足性、人员资格执业证书是否齐全、人员执业年限、数量是否满足采购要求等方面进行横向对比评审，满分2</w:t>
            </w:r>
            <w:r>
              <w:rPr>
                <w:rFonts w:hint="eastAsia" w:ascii="宋体" w:hAnsi="宋体" w:eastAsia="宋体" w:cs="宋体"/>
                <w:color w:val="auto"/>
                <w:sz w:val="24"/>
                <w:szCs w:val="24"/>
                <w:highlight w:val="none"/>
                <w:lang w:val="en-US" w:bidi="zh-CN"/>
              </w:rPr>
              <w:t>0</w:t>
            </w:r>
            <w:r>
              <w:rPr>
                <w:rFonts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right w:val="single" w:color="000000" w:sz="4" w:space="0"/>
            </w:tcBorders>
            <w:vAlign w:val="center"/>
          </w:tcPr>
          <w:p w14:paraId="6404CD6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-2</w:t>
            </w: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分</w:t>
            </w:r>
          </w:p>
        </w:tc>
      </w:tr>
      <w:tr w14:paraId="466B5B5F">
        <w:tblPrEx>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2B13A1AC">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F719AB7">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616E214">
            <w:pPr>
              <w:widowControl/>
              <w:jc w:val="left"/>
              <w:textAlignment w:val="center"/>
              <w:rPr>
                <w:rFonts w:hint="default" w:ascii="宋体" w:hAnsi="宋体" w:eastAsia="宋体" w:cs="宋体"/>
                <w:b/>
                <w:bCs/>
                <w:color w:val="auto"/>
                <w:kern w:val="2"/>
                <w:sz w:val="24"/>
                <w:szCs w:val="24"/>
                <w:highlight w:val="none"/>
                <w:lang w:bidi="zh-CN"/>
              </w:rPr>
            </w:pPr>
            <w:r>
              <w:rPr>
                <w:rFonts w:hint="default" w:ascii="宋体" w:hAnsi="宋体" w:eastAsia="宋体" w:cs="宋体"/>
                <w:b/>
                <w:bCs/>
                <w:color w:val="auto"/>
                <w:kern w:val="2"/>
                <w:sz w:val="24"/>
                <w:szCs w:val="24"/>
                <w:highlight w:val="none"/>
                <w:lang w:bidi="zh-CN"/>
              </w:rPr>
              <w:t>项目负责人（</w:t>
            </w:r>
            <w:r>
              <w:rPr>
                <w:rFonts w:hint="default" w:ascii="宋体" w:hAnsi="宋体" w:eastAsia="宋体" w:cs="宋体"/>
                <w:b/>
                <w:bCs/>
                <w:color w:val="auto"/>
                <w:kern w:val="2"/>
                <w:sz w:val="24"/>
                <w:szCs w:val="24"/>
                <w:highlight w:val="none"/>
                <w:lang w:val="en-US" w:bidi="zh-CN"/>
              </w:rPr>
              <w:t>此小项满分</w:t>
            </w:r>
            <w:r>
              <w:rPr>
                <w:rFonts w:hint="eastAsia" w:ascii="宋体" w:hAnsi="宋体" w:eastAsia="宋体" w:cs="宋体"/>
                <w:b/>
                <w:bCs/>
                <w:color w:val="auto"/>
                <w:kern w:val="2"/>
                <w:sz w:val="24"/>
                <w:szCs w:val="24"/>
                <w:highlight w:val="none"/>
                <w:lang w:val="en-US" w:bidi="zh-CN"/>
              </w:rPr>
              <w:t>5</w:t>
            </w:r>
            <w:r>
              <w:rPr>
                <w:rFonts w:hint="default" w:ascii="宋体" w:hAnsi="宋体" w:eastAsia="宋体" w:cs="宋体"/>
                <w:b/>
                <w:bCs/>
                <w:color w:val="auto"/>
                <w:kern w:val="2"/>
                <w:sz w:val="24"/>
                <w:szCs w:val="24"/>
                <w:highlight w:val="none"/>
                <w:lang w:val="en-US" w:bidi="zh-CN"/>
              </w:rPr>
              <w:t>分</w:t>
            </w:r>
            <w:r>
              <w:rPr>
                <w:rFonts w:hint="default" w:ascii="宋体" w:hAnsi="宋体" w:eastAsia="宋体" w:cs="宋体"/>
                <w:b/>
                <w:bCs/>
                <w:color w:val="auto"/>
                <w:kern w:val="2"/>
                <w:sz w:val="24"/>
                <w:szCs w:val="24"/>
                <w:highlight w:val="none"/>
                <w:lang w:bidi="zh-CN"/>
              </w:rPr>
              <w:t>）：</w:t>
            </w:r>
          </w:p>
          <w:p w14:paraId="6B2F32E9">
            <w:pPr>
              <w:widowControl/>
              <w:jc w:val="left"/>
              <w:textAlignment w:val="center"/>
              <w:rPr>
                <w:rFonts w:hint="eastAsia" w:ascii="宋体" w:hAnsi="宋体" w:eastAsia="宋体" w:cs="宋体"/>
                <w:color w:val="auto"/>
                <w:sz w:val="24"/>
                <w:szCs w:val="24"/>
                <w:highlight w:val="none"/>
                <w:lang w:val="en-US" w:bidi="zh-CN"/>
              </w:rPr>
            </w:pPr>
            <w:r>
              <w:rPr>
                <w:rFonts w:hint="eastAsia" w:ascii="宋体" w:hAnsi="宋体" w:eastAsia="宋体" w:cs="宋体"/>
                <w:color w:val="auto"/>
                <w:sz w:val="24"/>
                <w:szCs w:val="24"/>
                <w:highlight w:val="none"/>
                <w:lang w:val="en-US" w:bidi="zh-CN"/>
              </w:rPr>
              <w:t>拟投入项目负责人</w:t>
            </w:r>
            <w:r>
              <w:rPr>
                <w:rFonts w:hint="default" w:ascii="宋体" w:hAnsi="宋体" w:eastAsia="宋体" w:cs="宋体"/>
                <w:color w:val="auto"/>
                <w:sz w:val="24"/>
                <w:szCs w:val="24"/>
                <w:highlight w:val="none"/>
                <w:lang w:val="en-US" w:bidi="zh-CN"/>
              </w:rPr>
              <w:t>具有</w:t>
            </w:r>
            <w:r>
              <w:rPr>
                <w:rFonts w:hint="eastAsia" w:ascii="宋体" w:hAnsi="宋体" w:eastAsia="宋体" w:cs="宋体"/>
                <w:color w:val="auto"/>
                <w:sz w:val="24"/>
                <w:szCs w:val="24"/>
                <w:highlight w:val="none"/>
                <w:lang w:val="en-US" w:bidi="zh-CN"/>
              </w:rPr>
              <w:t>咨询工程师且具备高级工程师（含副高级）职称的得5分</w:t>
            </w:r>
            <w:r>
              <w:rPr>
                <w:rFonts w:hint="default" w:ascii="宋体" w:hAnsi="宋体" w:eastAsia="宋体" w:cs="宋体"/>
                <w:color w:val="auto"/>
                <w:sz w:val="24"/>
                <w:szCs w:val="24"/>
                <w:highlight w:val="none"/>
                <w:lang w:val="en-US" w:bidi="zh-CN"/>
              </w:rPr>
              <w:t>，</w:t>
            </w:r>
            <w:r>
              <w:rPr>
                <w:rFonts w:hint="eastAsia" w:ascii="宋体" w:hAnsi="宋体" w:eastAsia="宋体" w:cs="宋体"/>
                <w:color w:val="auto"/>
                <w:sz w:val="24"/>
                <w:szCs w:val="24"/>
                <w:highlight w:val="none"/>
                <w:lang w:val="en-US" w:bidi="zh-CN"/>
              </w:rPr>
              <w:t>满分5分。</w:t>
            </w:r>
          </w:p>
          <w:p w14:paraId="06AF3763">
            <w:pPr>
              <w:widowControl/>
              <w:jc w:val="left"/>
              <w:textAlignment w:val="center"/>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注：需提供相关证书复印件。</w:t>
            </w:r>
          </w:p>
          <w:p w14:paraId="62CD6036">
            <w:pPr>
              <w:textAlignment w:val="center"/>
              <w:rPr>
                <w:rFonts w:ascii="宋体" w:hAnsi="宋体" w:eastAsia="宋体" w:cs="宋体"/>
                <w:b/>
                <w:bCs/>
                <w:color w:val="auto"/>
                <w:kern w:val="2"/>
                <w:sz w:val="24"/>
                <w:szCs w:val="24"/>
                <w:highlight w:val="none"/>
                <w:lang w:bidi="zh-CN"/>
              </w:rPr>
            </w:pPr>
            <w:r>
              <w:rPr>
                <w:rFonts w:ascii="宋体" w:hAnsi="宋体" w:eastAsia="宋体" w:cs="宋体"/>
                <w:b/>
                <w:bCs/>
                <w:color w:val="auto"/>
                <w:kern w:val="2"/>
                <w:sz w:val="24"/>
                <w:szCs w:val="24"/>
                <w:highlight w:val="none"/>
                <w:lang w:bidi="zh-CN"/>
              </w:rPr>
              <w:t>项目组成员</w:t>
            </w:r>
            <w:r>
              <w:rPr>
                <w:rFonts w:hint="default" w:ascii="宋体" w:hAnsi="宋体" w:eastAsia="宋体" w:cs="宋体"/>
                <w:b/>
                <w:bCs/>
                <w:color w:val="auto"/>
                <w:kern w:val="2"/>
                <w:sz w:val="24"/>
                <w:szCs w:val="24"/>
                <w:highlight w:val="none"/>
                <w:lang w:bidi="zh-CN"/>
              </w:rPr>
              <w:t>（</w:t>
            </w:r>
            <w:r>
              <w:rPr>
                <w:rFonts w:hint="default" w:ascii="宋体" w:hAnsi="宋体" w:eastAsia="宋体" w:cs="宋体"/>
                <w:b/>
                <w:bCs/>
                <w:color w:val="auto"/>
                <w:kern w:val="2"/>
                <w:sz w:val="24"/>
                <w:szCs w:val="24"/>
                <w:highlight w:val="none"/>
                <w:lang w:val="en-US" w:bidi="zh-CN"/>
              </w:rPr>
              <w:t>此小项满分</w:t>
            </w:r>
            <w:r>
              <w:rPr>
                <w:rFonts w:hint="eastAsia" w:ascii="宋体" w:hAnsi="宋体" w:eastAsia="宋体" w:cs="宋体"/>
                <w:b/>
                <w:bCs/>
                <w:color w:val="auto"/>
                <w:kern w:val="2"/>
                <w:sz w:val="24"/>
                <w:szCs w:val="24"/>
                <w:highlight w:val="none"/>
                <w:lang w:val="en-US" w:bidi="zh-CN"/>
              </w:rPr>
              <w:t>15</w:t>
            </w:r>
            <w:r>
              <w:rPr>
                <w:rFonts w:hint="default" w:ascii="宋体" w:hAnsi="宋体" w:eastAsia="宋体" w:cs="宋体"/>
                <w:b/>
                <w:bCs/>
                <w:color w:val="auto"/>
                <w:kern w:val="2"/>
                <w:sz w:val="24"/>
                <w:szCs w:val="24"/>
                <w:highlight w:val="none"/>
                <w:lang w:val="en-US" w:bidi="zh-CN"/>
              </w:rPr>
              <w:t>分</w:t>
            </w:r>
            <w:r>
              <w:rPr>
                <w:rFonts w:hint="default" w:ascii="宋体" w:hAnsi="宋体" w:eastAsia="宋体" w:cs="宋体"/>
                <w:b/>
                <w:bCs/>
                <w:color w:val="auto"/>
                <w:kern w:val="2"/>
                <w:sz w:val="24"/>
                <w:szCs w:val="24"/>
                <w:highlight w:val="none"/>
                <w:lang w:bidi="zh-CN"/>
              </w:rPr>
              <w:t>）</w:t>
            </w:r>
            <w:r>
              <w:rPr>
                <w:rFonts w:ascii="宋体" w:hAnsi="宋体" w:eastAsia="宋体" w:cs="宋体"/>
                <w:b/>
                <w:bCs/>
                <w:color w:val="auto"/>
                <w:kern w:val="2"/>
                <w:sz w:val="24"/>
                <w:szCs w:val="24"/>
                <w:highlight w:val="none"/>
                <w:lang w:bidi="zh-CN"/>
              </w:rPr>
              <w:t>：</w:t>
            </w:r>
          </w:p>
          <w:p w14:paraId="72F99752">
            <w:pPr>
              <w:widowControl/>
              <w:jc w:val="left"/>
              <w:textAlignment w:val="center"/>
              <w:rPr>
                <w:rFonts w:hint="eastAsia" w:ascii="宋体" w:hAnsi="宋体" w:eastAsia="宋体" w:cs="宋体"/>
                <w:b w:val="0"/>
                <w:bCs w:val="0"/>
                <w:color w:val="auto"/>
                <w:kern w:val="2"/>
                <w:sz w:val="24"/>
                <w:szCs w:val="24"/>
                <w:highlight w:val="none"/>
                <w:lang w:val="en-US" w:bidi="zh-CN"/>
              </w:rPr>
            </w:pPr>
            <w:r>
              <w:rPr>
                <w:rFonts w:hint="eastAsia" w:ascii="宋体" w:hAnsi="宋体" w:eastAsia="宋体" w:cs="宋体"/>
                <w:b w:val="0"/>
                <w:bCs w:val="0"/>
                <w:color w:val="auto"/>
                <w:kern w:val="2"/>
                <w:sz w:val="24"/>
                <w:szCs w:val="24"/>
                <w:highlight w:val="none"/>
                <w:lang w:val="en-US" w:bidi="zh-CN"/>
              </w:rPr>
              <w:t>拟投入项目组成员每配备1名</w:t>
            </w:r>
            <w:r>
              <w:rPr>
                <w:rFonts w:hint="eastAsia" w:ascii="宋体" w:hAnsi="宋体" w:eastAsia="宋体" w:cs="宋体"/>
                <w:color w:val="auto"/>
                <w:sz w:val="24"/>
                <w:szCs w:val="24"/>
                <w:highlight w:val="none"/>
                <w:lang w:bidi="zh-CN"/>
              </w:rPr>
              <w:t>具有</w:t>
            </w:r>
            <w:r>
              <w:rPr>
                <w:rFonts w:hint="eastAsia" w:ascii="宋体" w:hAnsi="宋体" w:eastAsia="宋体" w:cs="宋体"/>
                <w:color w:val="auto"/>
                <w:sz w:val="24"/>
                <w:szCs w:val="24"/>
                <w:highlight w:val="none"/>
                <w:lang w:val="en-US" w:bidi="zh-CN"/>
              </w:rPr>
              <w:t>初</w:t>
            </w:r>
            <w:r>
              <w:rPr>
                <w:rFonts w:hint="eastAsia" w:ascii="宋体" w:hAnsi="宋体" w:eastAsia="宋体" w:cs="宋体"/>
                <w:color w:val="auto"/>
                <w:sz w:val="24"/>
                <w:szCs w:val="24"/>
                <w:highlight w:val="none"/>
                <w:lang w:bidi="zh-CN"/>
              </w:rPr>
              <w:t>级职称以上（含</w:t>
            </w:r>
            <w:r>
              <w:rPr>
                <w:rFonts w:hint="eastAsia" w:ascii="宋体" w:hAnsi="宋体" w:eastAsia="宋体" w:cs="宋体"/>
                <w:color w:val="auto"/>
                <w:sz w:val="24"/>
                <w:szCs w:val="24"/>
                <w:highlight w:val="none"/>
                <w:lang w:val="en-US" w:bidi="zh-CN"/>
              </w:rPr>
              <w:t>初</w:t>
            </w:r>
            <w:r>
              <w:rPr>
                <w:rFonts w:hint="eastAsia" w:ascii="宋体" w:hAnsi="宋体" w:eastAsia="宋体" w:cs="宋体"/>
                <w:color w:val="auto"/>
                <w:sz w:val="24"/>
                <w:szCs w:val="24"/>
                <w:highlight w:val="none"/>
                <w:lang w:bidi="zh-CN"/>
              </w:rPr>
              <w:t>级）</w:t>
            </w:r>
            <w:r>
              <w:rPr>
                <w:rFonts w:hint="eastAsia" w:ascii="宋体" w:hAnsi="宋体" w:eastAsia="宋体" w:cs="宋体"/>
                <w:b w:val="0"/>
                <w:bCs w:val="0"/>
                <w:color w:val="auto"/>
                <w:kern w:val="2"/>
                <w:sz w:val="24"/>
                <w:szCs w:val="24"/>
                <w:highlight w:val="none"/>
                <w:lang w:val="en-US" w:bidi="zh-CN"/>
              </w:rPr>
              <w:t>的得3分，满分15分。</w:t>
            </w:r>
          </w:p>
          <w:p w14:paraId="7C6A1BBA">
            <w:pPr>
              <w:textAlignment w:val="center"/>
              <w:rPr>
                <w:rFonts w:hint="default" w:ascii="宋体" w:hAnsi="宋体" w:eastAsia="宋体" w:cs="宋体"/>
                <w:b w:val="0"/>
                <w:bCs w:val="0"/>
                <w:color w:val="auto"/>
                <w:kern w:val="2"/>
                <w:sz w:val="24"/>
                <w:szCs w:val="24"/>
                <w:highlight w:val="none"/>
                <w:lang w:bidi="zh-CN"/>
              </w:rPr>
            </w:pPr>
            <w:r>
              <w:rPr>
                <w:rFonts w:hint="eastAsia" w:ascii="宋体" w:hAnsi="宋体" w:eastAsia="宋体" w:cs="宋体"/>
                <w:b w:val="0"/>
                <w:bCs w:val="0"/>
                <w:color w:val="auto"/>
                <w:kern w:val="2"/>
                <w:sz w:val="24"/>
                <w:szCs w:val="24"/>
                <w:highlight w:val="none"/>
                <w:lang w:val="en-US" w:bidi="zh-CN"/>
              </w:rPr>
              <w:t>注：需提供相关证书复印件。</w:t>
            </w:r>
          </w:p>
        </w:tc>
        <w:tc>
          <w:tcPr>
            <w:tcW w:w="1327" w:type="dxa"/>
            <w:vMerge w:val="continue"/>
            <w:tcBorders>
              <w:left w:val="single" w:color="000000" w:sz="4" w:space="0"/>
              <w:bottom w:val="single" w:color="000000" w:sz="4" w:space="0"/>
              <w:right w:val="single" w:color="000000" w:sz="4" w:space="0"/>
            </w:tcBorders>
            <w:vAlign w:val="center"/>
          </w:tcPr>
          <w:p w14:paraId="1661FDE9">
            <w:pPr>
              <w:widowControl/>
              <w:jc w:val="center"/>
              <w:textAlignment w:val="center"/>
              <w:rPr>
                <w:rFonts w:ascii="宋体" w:hAnsi="宋体" w:eastAsia="宋体" w:cs="宋体"/>
                <w:color w:val="auto"/>
                <w:sz w:val="22"/>
                <w:highlight w:val="none"/>
              </w:rPr>
            </w:pPr>
          </w:p>
        </w:tc>
      </w:tr>
      <w:tr w14:paraId="4471F354">
        <w:tblPrEx>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143D453">
            <w:pPr>
              <w:widowControl/>
              <w:jc w:val="left"/>
              <w:textAlignment w:val="center"/>
              <w:rPr>
                <w:rFonts w:ascii="宋体" w:hAnsi="宋体" w:eastAsia="宋体" w:cs="宋体"/>
                <w:color w:val="auto"/>
                <w:sz w:val="24"/>
                <w:szCs w:val="24"/>
                <w:highlight w:val="none"/>
                <w:lang w:bidi="zh-CN"/>
              </w:rPr>
            </w:pPr>
            <w:r>
              <w:rPr>
                <w:rFonts w:hint="default" w:ascii="宋体" w:hAnsi="宋体" w:eastAsia="宋体" w:cs="宋体"/>
                <w:b/>
                <w:bCs/>
                <w:color w:val="auto"/>
                <w:kern w:val="2"/>
                <w:sz w:val="24"/>
                <w:szCs w:val="24"/>
                <w:highlight w:val="none"/>
                <w:lang w:bidi="zh-CN"/>
              </w:rPr>
              <w:t>二、资信部分（15分）</w:t>
            </w:r>
          </w:p>
        </w:tc>
      </w:tr>
      <w:tr w14:paraId="38BEA05B">
        <w:tblPrEx>
          <w:tblCellMar>
            <w:top w:w="0" w:type="dxa"/>
            <w:left w:w="108" w:type="dxa"/>
            <w:bottom w:w="0" w:type="dxa"/>
            <w:right w:w="108" w:type="dxa"/>
          </w:tblCellMar>
        </w:tblPrEx>
        <w:trPr>
          <w:trHeight w:val="150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618AF57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一</w:t>
            </w:r>
            <w:r>
              <w:rPr>
                <w:rFonts w:hint="eastAsia" w:ascii="宋体" w:hAnsi="宋体" w:eastAsia="宋体" w:cs="宋体"/>
                <w:b/>
                <w:bCs/>
                <w:color w:val="auto"/>
                <w:kern w:val="0"/>
                <w:sz w:val="22"/>
                <w:highlight w:val="none"/>
                <w:lang w:bidi="ar"/>
              </w:rPr>
              <w:t>）供应商业绩（15分）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28728BF">
            <w:pPr>
              <w:widowControl/>
              <w:jc w:val="center"/>
              <w:textAlignment w:val="center"/>
              <w:rPr>
                <w:rFonts w:ascii="宋体" w:hAnsi="宋体" w:eastAsia="宋体" w:cs="宋体"/>
                <w:color w:val="auto"/>
                <w:sz w:val="22"/>
                <w:highlight w:val="none"/>
              </w:rPr>
            </w:pPr>
            <w:r>
              <w:rPr>
                <w:rFonts w:ascii="宋体" w:hAnsi="宋体" w:eastAsia="宋体" w:cs="宋体"/>
                <w:color w:val="auto"/>
                <w:kern w:val="0"/>
                <w:sz w:val="22"/>
                <w:highlight w:val="none"/>
                <w:lang w:bidi="ar"/>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096B5342">
            <w:pPr>
              <w:widowControl/>
              <w:jc w:val="left"/>
              <w:textAlignment w:val="center"/>
              <w:rPr>
                <w:rFonts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val="en-US" w:bidi="zh-CN"/>
              </w:rPr>
              <w:t>满足供应商资格要求后，</w:t>
            </w:r>
            <w:r>
              <w:rPr>
                <w:rFonts w:hint="default" w:ascii="宋体" w:hAnsi="宋体" w:eastAsia="宋体" w:cs="宋体"/>
                <w:color w:val="auto"/>
                <w:sz w:val="24"/>
                <w:szCs w:val="24"/>
                <w:highlight w:val="none"/>
                <w:lang w:bidi="zh-CN"/>
              </w:rPr>
              <w:t>自2022年1月1日以来，每</w:t>
            </w:r>
            <w:r>
              <w:rPr>
                <w:rFonts w:hint="default" w:ascii="宋体" w:hAnsi="宋体" w:eastAsia="宋体" w:cs="宋体"/>
                <w:color w:val="auto"/>
                <w:sz w:val="24"/>
                <w:szCs w:val="24"/>
                <w:highlight w:val="none"/>
                <w:lang w:val="en-US" w:bidi="zh-CN"/>
              </w:rPr>
              <w:t>增加</w:t>
            </w:r>
            <w:r>
              <w:rPr>
                <w:rFonts w:hint="default" w:ascii="宋体" w:hAnsi="宋体" w:eastAsia="宋体" w:cs="宋体"/>
                <w:color w:val="auto"/>
                <w:sz w:val="24"/>
                <w:szCs w:val="24"/>
                <w:highlight w:val="none"/>
                <w:lang w:bidi="zh-CN"/>
              </w:rPr>
              <w:t>一个可行性研究报告编制得</w:t>
            </w:r>
            <w:r>
              <w:rPr>
                <w:rFonts w:hint="default"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分，满分1</w:t>
            </w:r>
            <w:r>
              <w:rPr>
                <w:rFonts w:ascii="宋体" w:hAnsi="宋体" w:eastAsia="宋体" w:cs="宋体"/>
                <w:color w:val="auto"/>
                <w:sz w:val="24"/>
                <w:szCs w:val="24"/>
                <w:highlight w:val="none"/>
                <w:lang w:bidi="zh-CN"/>
              </w:rPr>
              <w:t>5分。</w:t>
            </w:r>
          </w:p>
          <w:p w14:paraId="4D6A4F0F">
            <w:pPr>
              <w:widowControl/>
              <w:jc w:val="left"/>
              <w:textAlignment w:val="center"/>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注：需提供中标通知书（如有）、合同关键页、签字页复印件。</w:t>
            </w:r>
          </w:p>
        </w:tc>
        <w:tc>
          <w:tcPr>
            <w:tcW w:w="1327" w:type="dxa"/>
            <w:tcBorders>
              <w:top w:val="single" w:color="000000" w:sz="4" w:space="0"/>
              <w:left w:val="single" w:color="000000" w:sz="4" w:space="0"/>
              <w:bottom w:val="single" w:color="000000" w:sz="4" w:space="0"/>
              <w:right w:val="single" w:color="000000" w:sz="4" w:space="0"/>
            </w:tcBorders>
            <w:vAlign w:val="center"/>
          </w:tcPr>
          <w:p w14:paraId="74896E7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ascii="宋体" w:hAnsi="宋体" w:eastAsia="宋体" w:cs="宋体"/>
                <w:color w:val="auto"/>
                <w:kern w:val="0"/>
                <w:sz w:val="22"/>
                <w:highlight w:val="none"/>
                <w:lang w:bidi="ar"/>
              </w:rPr>
              <w:t>15</w:t>
            </w:r>
            <w:r>
              <w:rPr>
                <w:rFonts w:hint="eastAsia" w:ascii="宋体" w:hAnsi="宋体" w:eastAsia="宋体" w:cs="宋体"/>
                <w:color w:val="auto"/>
                <w:kern w:val="0"/>
                <w:sz w:val="22"/>
                <w:highlight w:val="none"/>
                <w:lang w:bidi="ar"/>
              </w:rPr>
              <w:t>分</w:t>
            </w:r>
          </w:p>
        </w:tc>
      </w:tr>
      <w:tr w14:paraId="4075027B">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10C4C5D0">
            <w:pPr>
              <w:widowControl/>
              <w:jc w:val="left"/>
              <w:textAlignment w:val="center"/>
              <w:rPr>
                <w:rFonts w:ascii="宋体" w:hAnsi="宋体" w:eastAsia="宋体" w:cs="宋体"/>
                <w:color w:val="auto"/>
                <w:sz w:val="24"/>
                <w:szCs w:val="24"/>
                <w:highlight w:val="none"/>
                <w:lang w:bidi="zh-CN"/>
              </w:rPr>
            </w:pPr>
            <w:r>
              <w:rPr>
                <w:rFonts w:hint="default" w:ascii="宋体" w:hAnsi="宋体" w:eastAsia="宋体" w:cs="宋体"/>
                <w:b/>
                <w:bCs/>
                <w:color w:val="auto"/>
                <w:kern w:val="2"/>
                <w:sz w:val="24"/>
                <w:szCs w:val="24"/>
                <w:highlight w:val="none"/>
                <w:lang w:bidi="zh-CN"/>
              </w:rPr>
              <w:t>三、商务部分（</w:t>
            </w:r>
            <w:r>
              <w:rPr>
                <w:rFonts w:hint="eastAsia" w:ascii="宋体" w:hAnsi="宋体" w:eastAsia="宋体" w:cs="宋体"/>
                <w:b/>
                <w:bCs/>
                <w:color w:val="auto"/>
                <w:kern w:val="2"/>
                <w:sz w:val="24"/>
                <w:szCs w:val="24"/>
                <w:highlight w:val="none"/>
                <w:lang w:val="en-US" w:bidi="zh-CN"/>
              </w:rPr>
              <w:t>3</w:t>
            </w:r>
            <w:r>
              <w:rPr>
                <w:rFonts w:hint="default" w:ascii="宋体" w:hAnsi="宋体" w:eastAsia="宋体" w:cs="宋体"/>
                <w:b/>
                <w:bCs/>
                <w:color w:val="auto"/>
                <w:kern w:val="2"/>
                <w:sz w:val="24"/>
                <w:szCs w:val="24"/>
                <w:highlight w:val="none"/>
                <w:lang w:bidi="zh-CN"/>
              </w:rPr>
              <w:t>0分）</w:t>
            </w:r>
          </w:p>
        </w:tc>
      </w:tr>
      <w:tr w14:paraId="1F1945FC">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06C067">
            <w:pPr>
              <w:widowControl/>
              <w:jc w:val="center"/>
              <w:textAlignment w:val="center"/>
              <w:rPr>
                <w:rFonts w:hint="eastAsia"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一</w:t>
            </w:r>
            <w:r>
              <w:rPr>
                <w:rFonts w:hint="eastAsia" w:ascii="宋体" w:hAnsi="宋体" w:eastAsia="宋体" w:cs="宋体"/>
                <w:b/>
                <w:bCs/>
                <w:color w:val="auto"/>
                <w:kern w:val="0"/>
                <w:sz w:val="22"/>
                <w:highlight w:val="none"/>
                <w:lang w:bidi="ar"/>
              </w:rPr>
              <w:t>）报价金额  （</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F7AD02D">
            <w:pPr>
              <w:widowControl/>
              <w:jc w:val="center"/>
              <w:textAlignment w:val="center"/>
              <w:rPr>
                <w:rFonts w:hint="eastAsia"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val="en-US" w:eastAsia="zh-CN"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3599EB86">
            <w:pPr>
              <w:widowControl/>
              <w:jc w:val="left"/>
              <w:textAlignment w:val="center"/>
              <w:rPr>
                <w:rFonts w:ascii="宋体" w:hAnsi="宋体" w:eastAsia="宋体" w:cs="宋体"/>
                <w:color w:val="auto"/>
                <w:sz w:val="24"/>
                <w:szCs w:val="24"/>
                <w:highlight w:val="none"/>
                <w:lang w:bidi="zh-CN"/>
              </w:rPr>
            </w:pPr>
            <w:r>
              <w:rPr>
                <w:rFonts w:ascii="宋体" w:hAnsi="宋体" w:eastAsia="宋体" w:cs="宋体"/>
                <w:color w:val="auto"/>
                <w:kern w:val="0"/>
                <w:sz w:val="24"/>
                <w:szCs w:val="24"/>
                <w:highlight w:val="none"/>
                <w:lang w:val="en-US" w:eastAsia="zh-CN" w:bidi="ar"/>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7B910CA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hint="eastAsia" w:ascii="宋体" w:hAnsi="宋体" w:eastAsia="宋体" w:cs="宋体"/>
                <w:color w:val="auto"/>
                <w:kern w:val="0"/>
                <w:sz w:val="22"/>
                <w:highlight w:val="none"/>
                <w:lang w:val="en-US" w:eastAsia="zh-CN" w:bidi="ar"/>
              </w:rPr>
              <w:t>30</w:t>
            </w:r>
            <w:r>
              <w:rPr>
                <w:rFonts w:hint="eastAsia" w:ascii="宋体" w:hAnsi="宋体" w:eastAsia="宋体" w:cs="宋体"/>
                <w:color w:val="auto"/>
                <w:kern w:val="0"/>
                <w:sz w:val="22"/>
                <w:highlight w:val="none"/>
                <w:lang w:bidi="ar"/>
              </w:rPr>
              <w:t>分</w:t>
            </w:r>
          </w:p>
        </w:tc>
      </w:tr>
      <w:tr w14:paraId="7644A320">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3419B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2EE18B4">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77830CEC">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06F2655B">
            <w:pPr>
              <w:jc w:val="center"/>
              <w:rPr>
                <w:rFonts w:ascii="宋体" w:hAnsi="宋体" w:eastAsia="宋体" w:cs="宋体"/>
                <w:color w:val="auto"/>
                <w:sz w:val="22"/>
                <w:highlight w:val="none"/>
              </w:rPr>
            </w:pPr>
          </w:p>
        </w:tc>
      </w:tr>
      <w:tr w14:paraId="682BB068">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E60D47">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B33535F">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45BD9E81">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00774F9E">
            <w:pPr>
              <w:rPr>
                <w:rFonts w:ascii="宋体" w:hAnsi="宋体" w:eastAsia="宋体" w:cs="宋体"/>
                <w:b/>
                <w:bCs/>
                <w:color w:val="auto"/>
                <w:sz w:val="22"/>
                <w:highlight w:val="none"/>
              </w:rPr>
            </w:pPr>
          </w:p>
        </w:tc>
      </w:tr>
    </w:tbl>
    <w:p w14:paraId="626E3C24">
      <w:pPr>
        <w:rPr>
          <w:color w:val="auto"/>
          <w:highlight w:val="none"/>
        </w:rPr>
      </w:pPr>
    </w:p>
    <w:p w14:paraId="444CCC36">
      <w:pPr>
        <w:rPr>
          <w:color w:val="auto"/>
          <w:highlight w:val="none"/>
        </w:rPr>
      </w:pPr>
      <w:r>
        <w:rPr>
          <w:color w:val="auto"/>
          <w:highlight w:val="none"/>
        </w:rPr>
        <w:br w:type="page"/>
      </w:r>
    </w:p>
    <w:p w14:paraId="4A3EBB71">
      <w:pPr>
        <w:pStyle w:val="44"/>
        <w:spacing w:after="312"/>
        <w:rPr>
          <w:rFonts w:hint="default"/>
          <w:color w:val="auto"/>
          <w:highlight w:val="none"/>
        </w:rPr>
      </w:pPr>
      <w:r>
        <w:rPr>
          <w:color w:val="auto"/>
          <w:highlight w:val="none"/>
        </w:rPr>
        <w:t>第四章  响应文件格式</w:t>
      </w:r>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10"/>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10"/>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10"/>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5" w:name="_Toc44229899"/>
      <w:bookmarkStart w:id="6" w:name="_Toc35611516"/>
      <w:bookmarkStart w:id="7" w:name="_Toc31723070"/>
      <w:bookmarkStart w:id="8" w:name="_Toc31728084"/>
      <w:bookmarkStart w:id="9" w:name="_Toc30694"/>
      <w:bookmarkStart w:id="10" w:name="_Toc35611438"/>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5"/>
      <w:bookmarkEnd w:id="6"/>
      <w:bookmarkEnd w:id="7"/>
      <w:bookmarkEnd w:id="8"/>
      <w:bookmarkEnd w:id="9"/>
      <w:bookmarkEnd w:id="10"/>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10"/>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9"/>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9"/>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10"/>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10"/>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10"/>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2D091EA1">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67DE7AE8">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0" w:leftChars="0" w:firstLine="480" w:firstLineChars="200"/>
        <w:rPr>
          <w:rFonts w:ascii="宋体" w:hAnsi="宋体" w:eastAsia="宋体" w:cs="宋体"/>
          <w:color w:val="auto"/>
          <w:sz w:val="24"/>
          <w:szCs w:val="24"/>
          <w:highlight w:val="none"/>
          <w:lang w:bidi="zh-CN"/>
        </w:rPr>
      </w:pPr>
    </w:p>
    <w:p w14:paraId="579A003F">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12151E3E">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pStyle w:val="7"/>
        <w:rPr>
          <w:color w:val="auto"/>
          <w:szCs w:val="28"/>
          <w:highlight w:val="none"/>
        </w:rPr>
      </w:pPr>
    </w:p>
    <w:p w14:paraId="0D450C82">
      <w:pPr>
        <w:pStyle w:val="4"/>
        <w:numPr>
          <w:ilvl w:val="0"/>
          <w:numId w:val="0"/>
        </w:numPr>
        <w:jc w:val="both"/>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pStyle w:val="7"/>
        <w:rPr>
          <w:color w:val="auto"/>
          <w:highlight w:val="none"/>
        </w:rPr>
      </w:pPr>
    </w:p>
    <w:p w14:paraId="3BF5500F">
      <w:pPr>
        <w:pStyle w:val="7"/>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3B309A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9"/>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9"/>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1"/>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val="0"/>
          <w:bCs/>
          <w:color w:val="auto"/>
          <w:sz w:val="24"/>
          <w:szCs w:val="24"/>
          <w:highlight w:val="none"/>
          <w:u w:val="single"/>
          <w:lang w:eastAsia="zh-CN"/>
        </w:rPr>
        <w:t>临港传媒直播基地项目可行性研究及风险防控</w:t>
      </w:r>
      <w:r>
        <w:rPr>
          <w:rFonts w:hint="eastAsia" w:ascii="宋体" w:hAnsi="宋体" w:eastAsia="宋体" w:cs="宋体"/>
          <w:b w:val="0"/>
          <w:bCs/>
          <w:color w:val="auto"/>
          <w:sz w:val="24"/>
          <w:szCs w:val="24"/>
          <w:highlight w:val="none"/>
          <w:u w:val="single"/>
          <w:lang w:val="en-US" w:eastAsia="zh-CN"/>
        </w:rPr>
        <w:t>报告编制</w:t>
      </w:r>
      <w:r>
        <w:rPr>
          <w:rFonts w:hint="eastAsia" w:ascii="宋体" w:hAnsi="宋体" w:eastAsia="宋体" w:cs="宋体"/>
          <w:b w:val="0"/>
          <w:bCs/>
          <w:color w:val="auto"/>
          <w:sz w:val="24"/>
          <w:szCs w:val="24"/>
          <w:highlight w:val="none"/>
          <w:u w:val="single"/>
          <w:lang w:eastAsia="zh-CN"/>
        </w:rPr>
        <w:t>服务</w:t>
      </w:r>
      <w:r>
        <w:rPr>
          <w:rFonts w:hint="eastAsia" w:ascii="宋体" w:hAnsi="宋体" w:eastAsia="宋体" w:cs="宋体"/>
          <w:b w:val="0"/>
          <w:bCs w:val="0"/>
          <w:color w:val="auto"/>
          <w:sz w:val="24"/>
          <w:szCs w:val="24"/>
          <w:highlight w:val="none"/>
          <w:u w:val="single"/>
          <w:lang w:val="en-US" w:eastAsia="zh-CN"/>
        </w:rPr>
        <w:t>项目</w:t>
      </w:r>
    </w:p>
    <w:tbl>
      <w:tblPr>
        <w:tblStyle w:val="25"/>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017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B9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3223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32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40A2">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391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FE3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20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7C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7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b w:val="0"/>
                <w:bCs w:val="0"/>
                <w:color w:val="auto"/>
                <w:sz w:val="21"/>
                <w:szCs w:val="21"/>
                <w:highlight w:val="none"/>
                <w:u w:val="none"/>
                <w:lang w:eastAsia="zh-CN"/>
              </w:rPr>
              <w:t>临港传媒直播基地项目可行性研究及风险防控</w:t>
            </w:r>
            <w:r>
              <w:rPr>
                <w:rFonts w:hint="eastAsia" w:ascii="宋体" w:hAnsi="宋体" w:eastAsia="宋体" w:cs="宋体"/>
                <w:b w:val="0"/>
                <w:bCs w:val="0"/>
                <w:color w:val="auto"/>
                <w:sz w:val="21"/>
                <w:szCs w:val="21"/>
                <w:highlight w:val="none"/>
                <w:u w:val="none"/>
                <w:lang w:val="en-US" w:eastAsia="zh-CN"/>
              </w:rPr>
              <w:t>报告编制</w:t>
            </w:r>
            <w:r>
              <w:rPr>
                <w:rFonts w:hint="eastAsia" w:ascii="宋体" w:hAnsi="宋体" w:eastAsia="宋体" w:cs="宋体"/>
                <w:b w:val="0"/>
                <w:bCs w:val="0"/>
                <w:color w:val="auto"/>
                <w:sz w:val="21"/>
                <w:szCs w:val="21"/>
                <w:highlight w:val="none"/>
                <w:u w:val="none"/>
                <w:lang w:eastAsia="zh-CN"/>
              </w:rPr>
              <w:t>服务</w:t>
            </w:r>
            <w:r>
              <w:rPr>
                <w:rFonts w:hint="eastAsia" w:ascii="宋体" w:hAnsi="宋体" w:eastAsia="宋体" w:cs="宋体"/>
                <w:i w:val="0"/>
                <w:color w:val="auto"/>
                <w:sz w:val="21"/>
                <w:szCs w:val="21"/>
                <w:highlight w:val="none"/>
                <w:u w:val="none"/>
                <w:lang w:val="en-US" w:eastAsia="zh-CN"/>
              </w:rPr>
              <w:t>项目</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6B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1E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C2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5AEC">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65DA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58592">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94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0ADA5">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79E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9F8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F7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7"/>
                <w:color w:val="auto"/>
                <w:sz w:val="21"/>
                <w:szCs w:val="21"/>
                <w:highlight w:val="none"/>
                <w:lang w:val="en-US" w:eastAsia="zh-CN" w:bidi="ar"/>
              </w:rPr>
              <w:t>含</w:t>
            </w:r>
            <w:r>
              <w:rPr>
                <w:rStyle w:val="48"/>
                <w:color w:val="auto"/>
                <w:sz w:val="21"/>
                <w:szCs w:val="21"/>
                <w:highlight w:val="none"/>
                <w:lang w:val="en-US" w:eastAsia="zh-CN" w:bidi="ar"/>
              </w:rPr>
              <w:t xml:space="preserve">    </w:t>
            </w:r>
            <w:r>
              <w:rPr>
                <w:rStyle w:val="49"/>
                <w:color w:val="auto"/>
                <w:sz w:val="21"/>
                <w:szCs w:val="21"/>
                <w:highlight w:val="none"/>
                <w:lang w:val="en-US" w:eastAsia="zh-CN" w:bidi="ar"/>
              </w:rPr>
              <w:t>%增值税专用发票</w:t>
            </w:r>
          </w:p>
        </w:tc>
      </w:tr>
    </w:tbl>
    <w:p w14:paraId="04275FE0">
      <w:pPr>
        <w:pStyle w:val="21"/>
        <w:widowControl/>
        <w:spacing w:beforeAutospacing="0" w:afterAutospacing="0"/>
        <w:rPr>
          <w:rFonts w:ascii="宋体" w:hAnsi="宋体" w:eastAsia="宋体" w:cs="宋体"/>
          <w:color w:val="auto"/>
          <w:sz w:val="28"/>
          <w:szCs w:val="28"/>
          <w:highlight w:val="none"/>
        </w:rPr>
      </w:pPr>
    </w:p>
    <w:p w14:paraId="2535B556">
      <w:pPr>
        <w:pStyle w:val="10"/>
        <w:rPr>
          <w:color w:val="auto"/>
          <w:highlight w:val="none"/>
        </w:rPr>
      </w:pPr>
    </w:p>
    <w:p w14:paraId="3399A453">
      <w:pPr>
        <w:rPr>
          <w:color w:val="auto"/>
          <w:highlight w:val="none"/>
        </w:rPr>
      </w:pPr>
    </w:p>
    <w:p w14:paraId="6CF675E0">
      <w:pPr>
        <w:pStyle w:val="10"/>
        <w:rPr>
          <w:color w:val="auto"/>
          <w:highlight w:val="none"/>
        </w:rPr>
      </w:pPr>
    </w:p>
    <w:p w14:paraId="6199F81C">
      <w:pPr>
        <w:rPr>
          <w:color w:val="auto"/>
          <w:highlight w:val="none"/>
        </w:rPr>
      </w:pPr>
    </w:p>
    <w:p w14:paraId="34F6ECEB">
      <w:pPr>
        <w:pStyle w:val="10"/>
        <w:rPr>
          <w:color w:val="auto"/>
          <w:highlight w:val="none"/>
        </w:rPr>
      </w:pPr>
    </w:p>
    <w:p w14:paraId="2D988C70">
      <w:pPr>
        <w:rPr>
          <w:color w:val="auto"/>
          <w:highlight w:val="none"/>
        </w:rPr>
      </w:pPr>
    </w:p>
    <w:p w14:paraId="725F507B">
      <w:pPr>
        <w:pStyle w:val="10"/>
        <w:rPr>
          <w:color w:val="auto"/>
          <w:highlight w:val="none"/>
        </w:rPr>
      </w:pPr>
    </w:p>
    <w:p w14:paraId="0A1816A5">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794F0CEA">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4B8BDB28">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6D073AF9">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pStyle w:val="7"/>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50A23C-0B4E-4D77-989B-51D56C4E34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20437F40-558F-4B80-A299-B77B614B095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098EF1C1">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098EF1C1">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4"/>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129233E"/>
    <w:rsid w:val="01692279"/>
    <w:rsid w:val="0187206E"/>
    <w:rsid w:val="018B2C0E"/>
    <w:rsid w:val="01B11A47"/>
    <w:rsid w:val="01D54A06"/>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E468CB"/>
    <w:rsid w:val="05094D59"/>
    <w:rsid w:val="05214488"/>
    <w:rsid w:val="054A6494"/>
    <w:rsid w:val="05555183"/>
    <w:rsid w:val="0582019F"/>
    <w:rsid w:val="05A017DF"/>
    <w:rsid w:val="05DD2775"/>
    <w:rsid w:val="060D56C3"/>
    <w:rsid w:val="06121BBF"/>
    <w:rsid w:val="0629197A"/>
    <w:rsid w:val="062C0318"/>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8E0548"/>
    <w:rsid w:val="14A34D88"/>
    <w:rsid w:val="14C602DB"/>
    <w:rsid w:val="14D473D9"/>
    <w:rsid w:val="14DA26BB"/>
    <w:rsid w:val="14E950DD"/>
    <w:rsid w:val="14E95E62"/>
    <w:rsid w:val="155415AA"/>
    <w:rsid w:val="15627EDD"/>
    <w:rsid w:val="158D5A96"/>
    <w:rsid w:val="159B231F"/>
    <w:rsid w:val="15B658CF"/>
    <w:rsid w:val="15E94627"/>
    <w:rsid w:val="161F618A"/>
    <w:rsid w:val="162C5573"/>
    <w:rsid w:val="163F084C"/>
    <w:rsid w:val="16730BC1"/>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22137A"/>
    <w:rsid w:val="1A2461EF"/>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2031E"/>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325180"/>
    <w:rsid w:val="1F49071C"/>
    <w:rsid w:val="1F793F7F"/>
    <w:rsid w:val="1F836367"/>
    <w:rsid w:val="1F861028"/>
    <w:rsid w:val="1F8F0CAF"/>
    <w:rsid w:val="1FA2571F"/>
    <w:rsid w:val="1FAA5CB8"/>
    <w:rsid w:val="20096994"/>
    <w:rsid w:val="200F54C2"/>
    <w:rsid w:val="205A54F3"/>
    <w:rsid w:val="20796A41"/>
    <w:rsid w:val="209F2924"/>
    <w:rsid w:val="20B31DCB"/>
    <w:rsid w:val="21077AA6"/>
    <w:rsid w:val="21093804"/>
    <w:rsid w:val="21197F58"/>
    <w:rsid w:val="2127459A"/>
    <w:rsid w:val="213D7067"/>
    <w:rsid w:val="214C48AB"/>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76F3B"/>
    <w:rsid w:val="2578548A"/>
    <w:rsid w:val="25C71449"/>
    <w:rsid w:val="25F215F0"/>
    <w:rsid w:val="26942D28"/>
    <w:rsid w:val="269770B2"/>
    <w:rsid w:val="26A36451"/>
    <w:rsid w:val="26E266C1"/>
    <w:rsid w:val="26FE4654"/>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002B57"/>
    <w:rsid w:val="2E275983"/>
    <w:rsid w:val="2E3D30D7"/>
    <w:rsid w:val="2E447989"/>
    <w:rsid w:val="2E5C30C4"/>
    <w:rsid w:val="2EB11F33"/>
    <w:rsid w:val="2EC914F5"/>
    <w:rsid w:val="2EE27CB6"/>
    <w:rsid w:val="2EED037D"/>
    <w:rsid w:val="2EF45034"/>
    <w:rsid w:val="2F0B52E7"/>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012C04"/>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4FD576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1F40A2"/>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A0451D"/>
    <w:rsid w:val="3CDA47D1"/>
    <w:rsid w:val="3CDB1427"/>
    <w:rsid w:val="3D124BBA"/>
    <w:rsid w:val="3D983929"/>
    <w:rsid w:val="3DA052F4"/>
    <w:rsid w:val="3DC634B9"/>
    <w:rsid w:val="3E025954"/>
    <w:rsid w:val="3E0717A5"/>
    <w:rsid w:val="3E074FEE"/>
    <w:rsid w:val="3E2855B5"/>
    <w:rsid w:val="3E311C5D"/>
    <w:rsid w:val="3E670DCC"/>
    <w:rsid w:val="3E8F57BC"/>
    <w:rsid w:val="3EC07CB0"/>
    <w:rsid w:val="3ED34E21"/>
    <w:rsid w:val="3EE12565"/>
    <w:rsid w:val="3F27385C"/>
    <w:rsid w:val="3F305F4A"/>
    <w:rsid w:val="3F657B9B"/>
    <w:rsid w:val="3F704656"/>
    <w:rsid w:val="3F995A6D"/>
    <w:rsid w:val="3F9F6646"/>
    <w:rsid w:val="3FC456AD"/>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4DA2B78"/>
    <w:rsid w:val="45301DEA"/>
    <w:rsid w:val="453C55F1"/>
    <w:rsid w:val="455C26A8"/>
    <w:rsid w:val="455E71E3"/>
    <w:rsid w:val="455F58A4"/>
    <w:rsid w:val="45757188"/>
    <w:rsid w:val="45867B0B"/>
    <w:rsid w:val="458F08D8"/>
    <w:rsid w:val="45C36283"/>
    <w:rsid w:val="45C71D87"/>
    <w:rsid w:val="45F13A71"/>
    <w:rsid w:val="460627C9"/>
    <w:rsid w:val="461D7B20"/>
    <w:rsid w:val="4640104E"/>
    <w:rsid w:val="464B62C7"/>
    <w:rsid w:val="46651261"/>
    <w:rsid w:val="46713CC7"/>
    <w:rsid w:val="46802FC8"/>
    <w:rsid w:val="46B26934"/>
    <w:rsid w:val="46B9142D"/>
    <w:rsid w:val="470301D2"/>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8C3DCC"/>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BD65BD"/>
    <w:rsid w:val="54DB4C0A"/>
    <w:rsid w:val="54F358D6"/>
    <w:rsid w:val="55164B83"/>
    <w:rsid w:val="553E06E6"/>
    <w:rsid w:val="55487179"/>
    <w:rsid w:val="554B26B7"/>
    <w:rsid w:val="555179AA"/>
    <w:rsid w:val="557F7CF1"/>
    <w:rsid w:val="5593631D"/>
    <w:rsid w:val="559714A5"/>
    <w:rsid w:val="55AC06B4"/>
    <w:rsid w:val="55CE7EE0"/>
    <w:rsid w:val="55CF6D0F"/>
    <w:rsid w:val="567F61F6"/>
    <w:rsid w:val="569461E3"/>
    <w:rsid w:val="569E4903"/>
    <w:rsid w:val="56BB18C3"/>
    <w:rsid w:val="57054CB4"/>
    <w:rsid w:val="571A2781"/>
    <w:rsid w:val="571C3A45"/>
    <w:rsid w:val="57516FB9"/>
    <w:rsid w:val="575C08FE"/>
    <w:rsid w:val="57610F7E"/>
    <w:rsid w:val="57743991"/>
    <w:rsid w:val="57967344"/>
    <w:rsid w:val="57B4793B"/>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192EFC"/>
    <w:rsid w:val="672133A0"/>
    <w:rsid w:val="673E3B37"/>
    <w:rsid w:val="679D3A25"/>
    <w:rsid w:val="67D8638F"/>
    <w:rsid w:val="6803353F"/>
    <w:rsid w:val="682B7AD3"/>
    <w:rsid w:val="684D07C5"/>
    <w:rsid w:val="685607DF"/>
    <w:rsid w:val="685C4782"/>
    <w:rsid w:val="685E563F"/>
    <w:rsid w:val="6898128A"/>
    <w:rsid w:val="689A2236"/>
    <w:rsid w:val="68A63463"/>
    <w:rsid w:val="68AC4E83"/>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D0205BA"/>
    <w:rsid w:val="6D3837E9"/>
    <w:rsid w:val="6D845474"/>
    <w:rsid w:val="6DBE774E"/>
    <w:rsid w:val="6DE61751"/>
    <w:rsid w:val="6DE96CB8"/>
    <w:rsid w:val="6DF167E1"/>
    <w:rsid w:val="6E076E39"/>
    <w:rsid w:val="6E193BD8"/>
    <w:rsid w:val="6E273E46"/>
    <w:rsid w:val="6E62103A"/>
    <w:rsid w:val="6EC448E0"/>
    <w:rsid w:val="6F520964"/>
    <w:rsid w:val="6F5C60D4"/>
    <w:rsid w:val="6F61718C"/>
    <w:rsid w:val="6F627207"/>
    <w:rsid w:val="6F8A62CB"/>
    <w:rsid w:val="6F8C3A16"/>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8077A4A"/>
    <w:rsid w:val="781B5927"/>
    <w:rsid w:val="782E5A06"/>
    <w:rsid w:val="782E7E31"/>
    <w:rsid w:val="78383184"/>
    <w:rsid w:val="784A3DF0"/>
    <w:rsid w:val="786F1E68"/>
    <w:rsid w:val="78795CD6"/>
    <w:rsid w:val="78B45837"/>
    <w:rsid w:val="78BD13E2"/>
    <w:rsid w:val="790D5F92"/>
    <w:rsid w:val="791B258B"/>
    <w:rsid w:val="79331D34"/>
    <w:rsid w:val="79340D5C"/>
    <w:rsid w:val="794357FD"/>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475D0"/>
    <w:rsid w:val="7AE7386B"/>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6">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7">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toc 7"/>
    <w:basedOn w:val="1"/>
    <w:next w:val="1"/>
    <w:unhideWhenUsed/>
    <w:qFormat/>
    <w:uiPriority w:val="39"/>
    <w:pPr>
      <w:ind w:left="1260"/>
      <w:jc w:val="left"/>
    </w:pPr>
    <w:rPr>
      <w:rFonts w:ascii="Calibri" w:eastAsia="Calibri"/>
      <w:sz w:val="18"/>
      <w:szCs w:val="18"/>
    </w:rPr>
  </w:style>
  <w:style w:type="paragraph" w:styleId="8">
    <w:name w:val="index 8"/>
    <w:basedOn w:val="1"/>
    <w:next w:val="1"/>
    <w:autoRedefine/>
    <w:qFormat/>
    <w:uiPriority w:val="0"/>
    <w:pPr>
      <w:ind w:left="2940"/>
    </w:pPr>
  </w:style>
  <w:style w:type="paragraph" w:styleId="9">
    <w:name w:val="Normal Indent"/>
    <w:basedOn w:val="1"/>
    <w:autoRedefine/>
    <w:qFormat/>
    <w:uiPriority w:val="0"/>
    <w:pPr>
      <w:ind w:firstLine="420"/>
    </w:pPr>
    <w:rPr>
      <w:szCs w:val="20"/>
    </w:rPr>
  </w:style>
  <w:style w:type="paragraph" w:styleId="10">
    <w:name w:val="toa heading"/>
    <w:basedOn w:val="1"/>
    <w:next w:val="1"/>
    <w:autoRedefine/>
    <w:unhideWhenUsed/>
    <w:qFormat/>
    <w:uiPriority w:val="99"/>
    <w:pPr>
      <w:spacing w:before="120"/>
    </w:pPr>
    <w:rPr>
      <w:rFonts w:ascii="Arial" w:hAnsi="Arial"/>
      <w:sz w:val="24"/>
    </w:rPr>
  </w:style>
  <w:style w:type="paragraph" w:styleId="11">
    <w:name w:val="annotation text"/>
    <w:basedOn w:val="1"/>
    <w:link w:val="55"/>
    <w:autoRedefine/>
    <w:qFormat/>
    <w:uiPriority w:val="0"/>
    <w:pPr>
      <w:jc w:val="left"/>
    </w:pPr>
  </w:style>
  <w:style w:type="paragraph" w:styleId="12">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3">
    <w:name w:val="Plain Text"/>
    <w:basedOn w:val="1"/>
    <w:next w:val="14"/>
    <w:autoRedefine/>
    <w:qFormat/>
    <w:uiPriority w:val="0"/>
    <w:rPr>
      <w:rFonts w:ascii="宋体" w:eastAsia="宋体" w:cs="Courier New"/>
      <w:szCs w:val="21"/>
    </w:rPr>
  </w:style>
  <w:style w:type="paragraph" w:styleId="14">
    <w:name w:val="Date"/>
    <w:basedOn w:val="1"/>
    <w:next w:val="1"/>
    <w:autoRedefine/>
    <w:qFormat/>
    <w:uiPriority w:val="0"/>
    <w:pPr>
      <w:ind w:left="100" w:leftChars="2500"/>
    </w:pPr>
  </w:style>
  <w:style w:type="paragraph" w:styleId="15">
    <w:name w:val="Balloon Text"/>
    <w:basedOn w:val="1"/>
    <w:link w:val="54"/>
    <w:autoRedefine/>
    <w:semiHidden/>
    <w:unhideWhenUsed/>
    <w:qFormat/>
    <w:uiPriority w:val="99"/>
    <w:rPr>
      <w:sz w:val="18"/>
      <w:szCs w:val="18"/>
    </w:rPr>
  </w:style>
  <w:style w:type="paragraph" w:styleId="16">
    <w:name w:val="footer"/>
    <w:basedOn w:val="1"/>
    <w:link w:val="33"/>
    <w:autoRedefine/>
    <w:unhideWhenUsed/>
    <w:qFormat/>
    <w:uiPriority w:val="99"/>
    <w:pPr>
      <w:tabs>
        <w:tab w:val="center" w:pos="4153"/>
        <w:tab w:val="right" w:pos="8306"/>
      </w:tabs>
      <w:snapToGrid w:val="0"/>
      <w:jc w:val="left"/>
    </w:pPr>
    <w:rPr>
      <w:sz w:val="18"/>
      <w:szCs w:val="18"/>
    </w:rPr>
  </w:style>
  <w:style w:type="paragraph" w:styleId="17">
    <w:name w:val="header"/>
    <w:basedOn w:val="1"/>
    <w:next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9">
    <w:name w:val="toc 6"/>
    <w:basedOn w:val="1"/>
    <w:next w:val="1"/>
    <w:autoRedefine/>
    <w:qFormat/>
    <w:uiPriority w:val="0"/>
    <w:pPr>
      <w:ind w:left="1000" w:leftChars="1000"/>
    </w:pPr>
  </w:style>
  <w:style w:type="paragraph" w:styleId="20">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1">
    <w:name w:val="Normal (Web)"/>
    <w:basedOn w:val="1"/>
    <w:autoRedefine/>
    <w:qFormat/>
    <w:uiPriority w:val="0"/>
    <w:pPr>
      <w:spacing w:beforeAutospacing="1" w:afterAutospacing="1"/>
      <w:jc w:val="left"/>
    </w:pPr>
    <w:rPr>
      <w:rFonts w:cs="Times New Roman"/>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1"/>
    <w:next w:val="11"/>
    <w:link w:val="56"/>
    <w:semiHidden/>
    <w:unhideWhenUsed/>
    <w:qFormat/>
    <w:uiPriority w:val="99"/>
    <w:rPr>
      <w:b/>
      <w:bCs/>
    </w:rPr>
  </w:style>
  <w:style w:type="paragraph" w:styleId="24">
    <w:name w:val="Body Text First Indent"/>
    <w:basedOn w:val="2"/>
    <w:next w:val="19"/>
    <w:autoRedefine/>
    <w:qFormat/>
    <w:uiPriority w:val="0"/>
    <w:pPr>
      <w:ind w:firstLine="420" w:firstLineChars="100"/>
    </w:pPr>
  </w:style>
  <w:style w:type="table" w:styleId="26">
    <w:name w:val="Table Grid"/>
    <w:basedOn w:val="25"/>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autoRedefine/>
    <w:semiHidden/>
    <w:unhideWhenUsed/>
    <w:qFormat/>
    <w:uiPriority w:val="99"/>
    <w:rPr>
      <w:color w:val="800080"/>
      <w:u w:val="single"/>
    </w:rPr>
  </w:style>
  <w:style w:type="character" w:styleId="29">
    <w:name w:val="Hyperlink"/>
    <w:basedOn w:val="27"/>
    <w:autoRedefine/>
    <w:semiHidden/>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paragraph" w:customStyle="1" w:styleId="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Char"/>
    <w:basedOn w:val="27"/>
    <w:link w:val="17"/>
    <w:autoRedefine/>
    <w:qFormat/>
    <w:uiPriority w:val="99"/>
    <w:rPr>
      <w:sz w:val="18"/>
      <w:szCs w:val="18"/>
    </w:rPr>
  </w:style>
  <w:style w:type="character" w:customStyle="1" w:styleId="33">
    <w:name w:val="页脚 Char"/>
    <w:basedOn w:val="27"/>
    <w:link w:val="16"/>
    <w:autoRedefine/>
    <w:qFormat/>
    <w:uiPriority w:val="99"/>
    <w:rPr>
      <w:sz w:val="18"/>
      <w:szCs w:val="18"/>
    </w:rPr>
  </w:style>
  <w:style w:type="paragraph" w:styleId="34">
    <w:name w:val="List Paragraph"/>
    <w:basedOn w:val="1"/>
    <w:autoRedefine/>
    <w:qFormat/>
    <w:uiPriority w:val="34"/>
    <w:pPr>
      <w:ind w:firstLine="420" w:firstLineChars="200"/>
    </w:pPr>
    <w:rPr>
      <w:rFonts w:ascii="Calibri" w:hAnsi="Calibri" w:eastAsia="宋体" w:cs="Times New Roman"/>
    </w:rPr>
  </w:style>
  <w:style w:type="paragraph" w:customStyle="1" w:styleId="35">
    <w:name w:val="p16"/>
    <w:autoRedefine/>
    <w:qFormat/>
    <w:uiPriority w:val="0"/>
    <w:pPr>
      <w:jc w:val="both"/>
    </w:pPr>
    <w:rPr>
      <w:rFonts w:ascii="宋体" w:hAnsi="宋体" w:eastAsia="宋体" w:cs="宋体"/>
      <w:color w:val="000000"/>
      <w:lang w:val="en-US" w:eastAsia="zh-CN" w:bidi="ar-SA"/>
    </w:rPr>
  </w:style>
  <w:style w:type="paragraph" w:customStyle="1" w:styleId="36">
    <w:name w:val="Table Paragraph"/>
    <w:basedOn w:val="1"/>
    <w:autoRedefine/>
    <w:qFormat/>
    <w:uiPriority w:val="1"/>
  </w:style>
  <w:style w:type="paragraph" w:customStyle="1" w:styleId="37">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autoRedefine/>
    <w:qFormat/>
    <w:uiPriority w:val="0"/>
    <w:rPr>
      <w:bCs/>
      <w:spacing w:val="10"/>
      <w:kern w:val="0"/>
      <w:sz w:val="24"/>
    </w:rPr>
  </w:style>
  <w:style w:type="paragraph" w:customStyle="1" w:styleId="39">
    <w:name w:val="p0"/>
    <w:basedOn w:val="1"/>
    <w:autoRedefine/>
    <w:qFormat/>
    <w:uiPriority w:val="0"/>
    <w:pPr>
      <w:widowControl/>
    </w:pPr>
    <w:rPr>
      <w:kern w:val="0"/>
      <w:szCs w:val="21"/>
    </w:rPr>
  </w:style>
  <w:style w:type="character" w:customStyle="1" w:styleId="40">
    <w:name w:val="apple-converted-space"/>
    <w:basedOn w:val="27"/>
    <w:autoRedefine/>
    <w:qFormat/>
    <w:uiPriority w:val="0"/>
  </w:style>
  <w:style w:type="paragraph" w:customStyle="1" w:styleId="41">
    <w:name w:val="默认段落字体 Para Char Char Char Char Char Char Char"/>
    <w:basedOn w:val="1"/>
    <w:autoRedefine/>
    <w:qFormat/>
    <w:uiPriority w:val="0"/>
    <w:pPr>
      <w:adjustRightInd w:val="0"/>
      <w:spacing w:line="360" w:lineRule="auto"/>
    </w:pPr>
  </w:style>
  <w:style w:type="paragraph" w:customStyle="1" w:styleId="42">
    <w:name w:val="首行缩进"/>
    <w:basedOn w:val="1"/>
    <w:autoRedefine/>
    <w:qFormat/>
    <w:uiPriority w:val="0"/>
    <w:pPr>
      <w:ind w:firstLine="480" w:firstLineChars="200"/>
    </w:pPr>
    <w:rPr>
      <w:szCs w:val="20"/>
    </w:rPr>
  </w:style>
  <w:style w:type="paragraph" w:styleId="43">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autoRedefine/>
    <w:qFormat/>
    <w:uiPriority w:val="0"/>
    <w:pPr>
      <w:spacing w:beforeLines="50" w:afterLines="0"/>
    </w:pPr>
    <w:rPr>
      <w:sz w:val="28"/>
      <w:szCs w:val="28"/>
    </w:rPr>
  </w:style>
  <w:style w:type="paragraph" w:customStyle="1" w:styleId="46">
    <w:name w:val="采购三"/>
    <w:basedOn w:val="45"/>
    <w:autoRedefine/>
    <w:qFormat/>
    <w:uiPriority w:val="0"/>
    <w:pPr>
      <w:spacing w:afterLines="50" w:line="240" w:lineRule="auto"/>
      <w:jc w:val="left"/>
    </w:pPr>
    <w:rPr>
      <w:sz w:val="24"/>
      <w:lang w:bidi="zh-CN"/>
    </w:rPr>
  </w:style>
  <w:style w:type="character" w:customStyle="1" w:styleId="47">
    <w:name w:val="font51"/>
    <w:basedOn w:val="27"/>
    <w:autoRedefine/>
    <w:qFormat/>
    <w:uiPriority w:val="0"/>
    <w:rPr>
      <w:rFonts w:hint="eastAsia" w:ascii="宋体" w:hAnsi="宋体" w:eastAsia="宋体" w:cs="宋体"/>
      <w:color w:val="000000"/>
      <w:sz w:val="32"/>
      <w:szCs w:val="32"/>
      <w:u w:val="none"/>
    </w:rPr>
  </w:style>
  <w:style w:type="character" w:customStyle="1" w:styleId="48">
    <w:name w:val="font31"/>
    <w:basedOn w:val="27"/>
    <w:autoRedefine/>
    <w:qFormat/>
    <w:uiPriority w:val="0"/>
    <w:rPr>
      <w:rFonts w:ascii="宋体" w:hAnsi="宋体" w:eastAsia="宋体" w:cs="宋体"/>
      <w:color w:val="000000"/>
      <w:sz w:val="32"/>
      <w:szCs w:val="32"/>
      <w:u w:val="single"/>
    </w:rPr>
  </w:style>
  <w:style w:type="character" w:customStyle="1" w:styleId="49">
    <w:name w:val="font21"/>
    <w:basedOn w:val="27"/>
    <w:autoRedefine/>
    <w:qFormat/>
    <w:uiPriority w:val="0"/>
    <w:rPr>
      <w:rFonts w:ascii="宋体" w:hAnsi="宋体" w:eastAsia="宋体" w:cs="宋体"/>
      <w:color w:val="000000"/>
      <w:sz w:val="32"/>
      <w:szCs w:val="32"/>
      <w:u w:val="none"/>
    </w:rPr>
  </w:style>
  <w:style w:type="character" w:customStyle="1" w:styleId="50">
    <w:name w:val="font11"/>
    <w:basedOn w:val="27"/>
    <w:autoRedefine/>
    <w:qFormat/>
    <w:uiPriority w:val="0"/>
    <w:rPr>
      <w:rFonts w:ascii="Calibri" w:hAnsi="Calibri" w:cs="Calibri"/>
      <w:color w:val="000000"/>
      <w:sz w:val="32"/>
      <w:szCs w:val="32"/>
      <w:u w:val="none"/>
    </w:rPr>
  </w:style>
  <w:style w:type="character" w:customStyle="1" w:styleId="51">
    <w:name w:val="font01"/>
    <w:basedOn w:val="27"/>
    <w:autoRedefine/>
    <w:qFormat/>
    <w:uiPriority w:val="0"/>
    <w:rPr>
      <w:rFonts w:hint="eastAsia" w:ascii="宋体" w:hAnsi="宋体" w:eastAsia="宋体" w:cs="宋体"/>
      <w:color w:val="000000"/>
      <w:sz w:val="20"/>
      <w:szCs w:val="20"/>
      <w:u w:val="none"/>
    </w:rPr>
  </w:style>
  <w:style w:type="paragraph" w:customStyle="1" w:styleId="52">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4">
    <w:name w:val="批注框文本 Char"/>
    <w:basedOn w:val="27"/>
    <w:link w:val="15"/>
    <w:autoRedefine/>
    <w:semiHidden/>
    <w:qFormat/>
    <w:uiPriority w:val="99"/>
    <w:rPr>
      <w:rFonts w:asciiTheme="minorHAnsi" w:hAnsiTheme="minorHAnsi" w:eastAsiaTheme="minorEastAsia" w:cstheme="minorBidi"/>
      <w:kern w:val="2"/>
      <w:sz w:val="18"/>
      <w:szCs w:val="18"/>
    </w:rPr>
  </w:style>
  <w:style w:type="character" w:customStyle="1" w:styleId="55">
    <w:name w:val="批注文字 Char"/>
    <w:basedOn w:val="27"/>
    <w:link w:val="11"/>
    <w:qFormat/>
    <w:uiPriority w:val="0"/>
    <w:rPr>
      <w:rFonts w:asciiTheme="minorHAnsi" w:hAnsiTheme="minorHAnsi" w:eastAsiaTheme="minorEastAsia" w:cstheme="minorBidi"/>
      <w:kern w:val="2"/>
      <w:sz w:val="21"/>
      <w:szCs w:val="22"/>
    </w:rPr>
  </w:style>
  <w:style w:type="character" w:customStyle="1" w:styleId="56">
    <w:name w:val="批注主题 Char"/>
    <w:basedOn w:val="55"/>
    <w:link w:val="23"/>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6014</Words>
  <Characters>6490</Characters>
  <Lines>80</Lines>
  <Paragraphs>22</Paragraphs>
  <TotalTime>1</TotalTime>
  <ScaleCrop>false</ScaleCrop>
  <LinksUpToDate>false</LinksUpToDate>
  <CharactersWithSpaces>6508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2026-09-07T01:37:37Z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23E244714BCB41DD87E6E84373E8FD03_13</vt:lpwstr>
  </property>
  <property fmtid="{D5CDD505-2E9C-101B-9397-08002B2CF9AE}" pid="4" name="KSOTemplateDocerSaveRecord">
    <vt:lpwstr>eyJoZGlkIjoiZTE5MDRkN2UyZWU2ZmU4NGE1YjI3ZDQ0MWRkNzEyYzkiLCJ1c2VySWQiOiI0MTg5MzY0NjEifQ==</vt:lpwstr>
  </property>
</Properties>
</file>